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LinkedIn Profile: https://www.linkedin.com/in/rohandesai07/</w:t>
      </w:r>
    </w:p>
    <w:p>
      <w:r>
        <w:t>Rohan Desai | E-MBA, Ottawa University | GPA: 4.000</w:t>
      </w:r>
    </w:p>
    <w:p>
      <w:r>
        <w:t xml:space="preserve">Website link: </w:t>
      </w:r>
      <w:r>
        <w:t>https://rohandesai007.github.io/OttawaProject_RohanDesai/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