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C1A96" w14:textId="77777777" w:rsidR="00D30D85" w:rsidRPr="00D30D85" w:rsidRDefault="00D30D85" w:rsidP="00D30D8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30D85">
        <w:rPr>
          <w:rFonts w:ascii="Times New Roman" w:hAnsi="Times New Roman" w:cs="Times New Roman"/>
          <w:b/>
          <w:bCs/>
        </w:rPr>
        <w:t>Source quality:</w:t>
      </w:r>
      <w:r w:rsidRPr="00D30D85">
        <w:rPr>
          <w:rFonts w:ascii="Times New Roman" w:hAnsi="Times New Roman" w:cs="Times New Roman"/>
        </w:rPr>
        <w:t xml:space="preserve"> Moderate-High. Primary dataset of 450 product listings with structured fields (price, original price, discount, rating, ratings count, specifications) from India's two largest e-commerce platforms. 377 of 450 listings have original price data; 391 have rating counts. External research findings corroborate dataset patterns.</w:t>
      </w:r>
    </w:p>
    <w:p w14:paraId="6824B492" w14:textId="77777777" w:rsidR="00D30D85" w:rsidRPr="00D30D85" w:rsidRDefault="00D30D85" w:rsidP="00D30D8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30D85">
        <w:rPr>
          <w:rFonts w:ascii="Times New Roman" w:hAnsi="Times New Roman" w:cs="Times New Roman"/>
          <w:b/>
          <w:bCs/>
        </w:rPr>
        <w:t>Consistency across sources:</w:t>
      </w:r>
      <w:r w:rsidRPr="00D30D85">
        <w:rPr>
          <w:rFonts w:ascii="Times New Roman" w:hAnsi="Times New Roman" w:cs="Times New Roman"/>
        </w:rPr>
        <w:t xml:space="preserve"> High for tier-level dynamics. Dataset analysis and external Quick Research outputs converge on the same conclusions — budget margin erosion, mid-tier fragmentation, premium consolidation. No material contradictions were identified between the primary dataset and supplementary research.</w:t>
      </w:r>
    </w:p>
    <w:p w14:paraId="63303B33" w14:textId="77777777" w:rsidR="00D30D85" w:rsidRPr="00D30D85" w:rsidRDefault="00D30D85" w:rsidP="00D30D8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30D85">
        <w:rPr>
          <w:rFonts w:ascii="Times New Roman" w:hAnsi="Times New Roman" w:cs="Times New Roman"/>
          <w:b/>
          <w:bCs/>
        </w:rPr>
        <w:t>Timeliness of information:</w:t>
      </w:r>
      <w:r w:rsidRPr="00D30D85">
        <w:rPr>
          <w:rFonts w:ascii="Times New Roman" w:hAnsi="Times New Roman" w:cs="Times New Roman"/>
        </w:rPr>
        <w:t xml:space="preserve"> Moderate. The dataset represents a current cross-sectional snapshot (2026) but lacks historical time-series data. We cannot observe ASP trends, seasonal patterns, or growth/decline trajectories over time. Market conditions may shift with new product launches or pricing changes.</w:t>
      </w:r>
    </w:p>
    <w:p w14:paraId="4C5BFE86" w14:textId="77777777" w:rsidR="00D30D85" w:rsidRPr="00D30D85" w:rsidRDefault="00D30D85" w:rsidP="00D30D85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30D85">
        <w:rPr>
          <w:rFonts w:ascii="Times New Roman" w:hAnsi="Times New Roman" w:cs="Times New Roman"/>
          <w:b/>
          <w:bCs/>
        </w:rPr>
        <w:t>Overall confidence level:</w:t>
      </w:r>
      <w:r w:rsidRPr="00D30D85">
        <w:rPr>
          <w:rFonts w:ascii="Times New Roman" w:hAnsi="Times New Roman" w:cs="Times New Roman"/>
        </w:rPr>
        <w:t xml:space="preserve"> </w:t>
      </w:r>
      <w:r w:rsidRPr="00D30D85">
        <w:rPr>
          <w:rFonts w:ascii="Times New Roman" w:hAnsi="Times New Roman" w:cs="Times New Roman"/>
          <w:b/>
          <w:bCs/>
        </w:rPr>
        <w:t>Medium-High</w:t>
      </w:r>
      <w:r w:rsidRPr="00D30D85">
        <w:rPr>
          <w:rFonts w:ascii="Times New Roman" w:hAnsi="Times New Roman" w:cs="Times New Roman"/>
        </w:rPr>
        <w:t xml:space="preserve"> for the go/no-go and tier-selection decision. </w:t>
      </w:r>
      <w:r w:rsidRPr="00D30D85">
        <w:rPr>
          <w:rFonts w:ascii="Times New Roman" w:hAnsi="Times New Roman" w:cs="Times New Roman"/>
          <w:b/>
          <w:bCs/>
        </w:rPr>
        <w:t>Medium</w:t>
      </w:r>
      <w:r w:rsidRPr="00D30D85">
        <w:rPr>
          <w:rFonts w:ascii="Times New Roman" w:hAnsi="Times New Roman" w:cs="Times New Roman"/>
        </w:rPr>
        <w:t xml:space="preserve"> for precise ASP targeting (₹12K–₹13K). </w:t>
      </w:r>
      <w:r w:rsidRPr="00D30D85">
        <w:rPr>
          <w:rFonts w:ascii="Times New Roman" w:hAnsi="Times New Roman" w:cs="Times New Roman"/>
          <w:b/>
          <w:bCs/>
        </w:rPr>
        <w:t>Medium-Low</w:t>
      </w:r>
      <w:r w:rsidRPr="00D30D85">
        <w:rPr>
          <w:rFonts w:ascii="Times New Roman" w:hAnsi="Times New Roman" w:cs="Times New Roman"/>
        </w:rPr>
        <w:t xml:space="preserve"> for mid-tier segment sizing due to the engagement gap ambiguity. </w:t>
      </w:r>
      <w:r w:rsidRPr="00D30D85">
        <w:rPr>
          <w:rFonts w:ascii="Times New Roman" w:hAnsi="Times New Roman" w:cs="Times New Roman"/>
          <w:b/>
          <w:bCs/>
        </w:rPr>
        <w:t>Low</w:t>
      </w:r>
      <w:r w:rsidRPr="00D30D85">
        <w:rPr>
          <w:rFonts w:ascii="Times New Roman" w:hAnsi="Times New Roman" w:cs="Times New Roman"/>
        </w:rPr>
        <w:t xml:space="preserve"> for revenue forecasting without sell-through data.</w:t>
      </w:r>
    </w:p>
    <w:p w14:paraId="6EB21E6D" w14:textId="77777777" w:rsidR="00736134" w:rsidRPr="00D30D85" w:rsidRDefault="00736134">
      <w:pPr>
        <w:rPr>
          <w:rFonts w:ascii="Times New Roman" w:hAnsi="Times New Roman" w:cs="Times New Roman"/>
        </w:rPr>
      </w:pPr>
    </w:p>
    <w:sectPr w:rsidR="00736134" w:rsidRPr="00D30D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706DE9"/>
    <w:multiLevelType w:val="multilevel"/>
    <w:tmpl w:val="C660FA1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7863831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BE6"/>
    <w:rsid w:val="000E75CB"/>
    <w:rsid w:val="00451BE6"/>
    <w:rsid w:val="00736134"/>
    <w:rsid w:val="00A06B35"/>
    <w:rsid w:val="00B652E5"/>
    <w:rsid w:val="00D30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797B60-A0E0-44E2-B06A-9DB1E1632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B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1B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B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B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B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B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B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B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B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B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1B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B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B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B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B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B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B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B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B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B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B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B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B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B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B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B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B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B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B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Duppala</dc:creator>
  <cp:keywords/>
  <dc:description/>
  <cp:lastModifiedBy>Rohan Duppala</cp:lastModifiedBy>
  <cp:revision>2</cp:revision>
  <dcterms:created xsi:type="dcterms:W3CDTF">2026-09-17T12:11:00Z</dcterms:created>
  <dcterms:modified xsi:type="dcterms:W3CDTF">2026-09-17T12:11:00Z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bf77b49e-8a1e-4b84-be8f-37b16b84babf</vt:lpwstr>
  </property>
</Properties>
</file>