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A73E8"/>
          <w:sz w:val="48"/>
        </w:rPr>
        <w:t>CineVibe: AI Movie Matchmaker</w:t>
      </w:r>
    </w:p>
    <w:p>
      <w:pPr>
        <w:spacing w:before="0" w:after="480"/>
        <w:jc w:val="center"/>
      </w:pPr>
      <w:r>
        <w:rPr>
          <w:rFonts w:ascii="Arial" w:hAnsi="Arial"/>
          <w:i/>
          <w:color w:val="808080"/>
          <w:sz w:val="26"/>
        </w:rPr>
        <w:t>Official Project Documentation | Vibe2Ship Hackathon Submission</w:t>
      </w:r>
    </w:p>
    <w:p>
      <w:pPr>
        <w:keepNext/>
        <w:spacing w:before="360" w:after="120"/>
      </w:pPr>
      <w:r>
        <w:rPr>
          <w:rFonts w:ascii="Arial" w:hAnsi="Arial"/>
          <w:b/>
          <w:color w:val="1A73E8"/>
          <w:sz w:val="32"/>
        </w:rPr>
        <w:t>1. Project Executive Summary</w:t>
      </w:r>
    </w:p>
    <w:p>
      <w:pPr>
        <w:spacing w:after="120" w:line="276" w:lineRule="auto"/>
      </w:pPr>
      <w:r>
        <w:rPr>
          <w:rFonts w:ascii="Arial" w:hAnsi="Arial"/>
          <w:b w:val="0"/>
          <w:sz w:val="22"/>
        </w:rPr>
        <w:t>In the contemporary digital streaming era, consumers spend an unprecedented amount of time scrolling through catalog lists trying to pick content—a phenomenon widely recognized as decision paralysis. Traditional streaming applications limit catalog searches to strict, monotonic genre tags (e.g., 'Action' or 'Comedy').</w:t>
      </w:r>
    </w:p>
    <w:p>
      <w:pPr>
        <w:spacing w:after="120" w:line="276" w:lineRule="auto"/>
      </w:pPr>
      <w:r>
        <w:rPr>
          <w:rFonts w:ascii="Arial" w:hAnsi="Arial"/>
          <w:b w:val="0"/>
          <w:sz w:val="22"/>
        </w:rPr>
        <w:t>CineVibe directly solves this dilemma by bringing the power of natural language processing to the entertainment space. By treating selection as an intuitive 'vibe specification', users can input complex, fluid emotional prompts. The platform translates contextual human inputs into pinpoint movie recommendations using artificial intelligence infrastructure.</w:t>
      </w:r>
    </w:p>
    <w:p>
      <w:pPr>
        <w:keepNext/>
        <w:spacing w:before="360" w:after="120"/>
      </w:pPr>
      <w:r>
        <w:rPr>
          <w:rFonts w:ascii="Arial" w:hAnsi="Arial"/>
          <w:b/>
          <w:color w:val="1A73E8"/>
          <w:sz w:val="32"/>
        </w:rPr>
        <w:t>2. Vibe2Ship Hackathon Track Alignment</w:t>
      </w:r>
    </w:p>
    <w:p>
      <w:pPr>
        <w:spacing w:after="120" w:line="276" w:lineRule="auto"/>
      </w:pPr>
      <w:r>
        <w:rPr>
          <w:rFonts w:ascii="Arial" w:hAnsi="Arial"/>
          <w:b w:val="0"/>
          <w:sz w:val="22"/>
        </w:rPr>
        <w:t>The fundamental theme of the Vibe2Ship National Hackathon (organized by Coding Ninjas in collaboration with Google for Developers) is Vibe Coding: moving completely beyond design boundaries to turn natural language intents into immediate, functional software prototypes.</w:t>
      </w:r>
    </w:p>
    <w:p>
      <w:pPr>
        <w:spacing w:after="120" w:line="276" w:lineRule="auto"/>
      </w:pPr>
      <w:r>
        <w:rPr>
          <w:rFonts w:ascii="Arial" w:hAnsi="Arial"/>
          <w:b w:val="0"/>
          <w:sz w:val="22"/>
        </w:rPr>
        <w:t>CineVibe stands as a perfect realization of this prompt-driven architecture because:</w:t>
      </w:r>
    </w:p>
    <w:p>
      <w:pPr>
        <w:pStyle w:val="ListBullet"/>
        <w:spacing w:after="80" w:line="276" w:lineRule="auto"/>
      </w:pPr>
      <w:r>
        <w:rPr>
          <w:rFonts w:ascii="Arial" w:hAnsi="Arial"/>
          <w:sz w:val="22"/>
        </w:rPr>
        <w:t>It utilizes Google AI Studio as its core underlying compute engine via the highly optimized gemini-1.5-flash API configuration.</w:t>
      </w:r>
    </w:p>
    <w:p>
      <w:pPr>
        <w:pStyle w:val="ListBullet"/>
        <w:spacing w:after="80" w:line="276" w:lineRule="auto"/>
      </w:pPr>
      <w:r>
        <w:rPr>
          <w:rFonts w:ascii="Arial" w:hAnsi="Arial"/>
          <w:sz w:val="22"/>
        </w:rPr>
        <w:t>It completely removes architectural clutter, leveraging a pure software design footprint that eliminates complex initialization routines or database bottlenecks.</w:t>
      </w:r>
    </w:p>
    <w:p>
      <w:pPr>
        <w:pStyle w:val="ListBullet"/>
        <w:spacing w:after="80" w:line="276" w:lineRule="auto"/>
      </w:pPr>
      <w:r>
        <w:rPr>
          <w:rFonts w:ascii="Arial" w:hAnsi="Arial"/>
          <w:sz w:val="22"/>
        </w:rPr>
        <w:t>It empowers the end user to interact natively with deep-learning structures using common, conversational phrases.</w:t>
      </w:r>
    </w:p>
    <w:p>
      <w:pPr>
        <w:keepNext/>
        <w:spacing w:before="360" w:after="120"/>
      </w:pPr>
      <w:r>
        <w:rPr>
          <w:rFonts w:ascii="Arial" w:hAnsi="Arial"/>
          <w:b/>
          <w:color w:val="1A73E8"/>
          <w:sz w:val="32"/>
        </w:rPr>
        <w:t>3. Core Technical Architecture</w:t>
      </w:r>
    </w:p>
    <w:p>
      <w:pPr>
        <w:spacing w:after="120" w:line="276" w:lineRule="auto"/>
      </w:pPr>
      <w:r>
        <w:rPr>
          <w:rFonts w:ascii="Arial" w:hAnsi="Arial"/>
          <w:b w:val="0"/>
          <w:sz w:val="22"/>
        </w:rPr>
        <w:t>The application is constructed as an optimized, top-to-bottom procedural script utilizing Python. It directly bridges local terminal streams to remote hyper-scale AI foundations. Below is the full technical code structure implemented inside the repository:</w:t>
      </w:r>
    </w:p>
    <w:tbl>
      <w:tblPr>
        <w:tblW w:type="auto" w:w="0"/>
        <w:jc w:val="center"/>
        <w:tblLayout w:type="fixed"/>
        <w:tblLook w:firstColumn="1" w:firstRow="1" w:lastColumn="0" w:lastRow="0" w:noHBand="0" w:noVBand="1" w:val="04A0"/>
      </w:tblPr>
      <w:tblGrid>
        <w:gridCol w:w="9360"/>
      </w:tblGrid>
      <w:tr>
        <w:tc>
          <w:tcPr>
            <w:tcW w:type="dxa" w:w="9360"/>
            <w:shd w:fill="F1F3F4"/>
            <w:tcBorders>
              <w:left w:val="single" w:sz="24" w:space="0" w:color="1A73E8"/>
              <w:top w:val="none"/>
              <w:right w:val="none"/>
              <w:bottom w:val="none"/>
            </w:tcBorders>
          </w:tcPr>
          <w:p>
            <w:pPr>
              <w:spacing w:before="120" w:after="120"/>
              <w:ind w:left="144"/>
            </w:pPr>
            <w:r>
              <w:rPr>
                <w:rFonts w:ascii="Courier New" w:hAnsi="Courier New"/>
                <w:color w:val="333333"/>
                <w:sz w:val="19"/>
              </w:rPr>
              <w:t>import google.generativeai as genai</w:t>
              <w:br/>
              <w:br/>
              <w:t># 1. Authenticate configuration with Google AI Studio</w:t>
              <w:br/>
              <w:t>genai.configure(api_key="YOUR_API_KEY_HERE")</w:t>
              <w:br/>
              <w:t>model = genai.GenerativeModel('gemini-1.5-flash')</w:t>
              <w:br/>
              <w:br/>
              <w:t># 2. Capture contextual user mood or environmental setting</w:t>
              <w:br/>
              <w:t>print("=== Welcome to CineVibe ===")</w:t>
              <w:br/>
              <w:t>user_vibe = input("What kind of movie 'vibe' are you in the mood for? \n(e.g., 'Action', 'A funny comedy', 'Sci-fi mystery'): ")</w:t>
              <w:br/>
              <w:br/>
              <w:t># 3. Formulate direct, highly optimized structural instructions</w:t>
              <w:br/>
              <w:t>prompt = f"Recommend one great movie to watch based on this vibe: {user_vibe}. Tell me the title, the genre, and exactly why it fits this vibe."</w:t>
              <w:br/>
              <w:br/>
              <w:t># 4. Fetch response payloads from Gemini 1.5 Flash framework</w:t>
              <w:br/>
              <w:t>print("\n[ Finding the perfect movie for your vibe... ]\n")</w:t>
              <w:br/>
              <w:t>response = model.generate_content(prompt)</w:t>
              <w:br/>
              <w:br/>
              <w:t>print(response.text)</w:t>
            </w:r>
          </w:p>
        </w:tc>
      </w:tr>
    </w:tbl>
    <w:p>
      <w:pPr>
        <w:spacing w:before="80"/>
      </w:pPr>
    </w:p>
    <w:p>
      <w:pPr>
        <w:keepNext/>
        <w:spacing w:before="360" w:after="120"/>
      </w:pPr>
      <w:r>
        <w:rPr>
          <w:rFonts w:ascii="Arial" w:hAnsi="Arial"/>
          <w:b/>
          <w:color w:val="1A73E8"/>
          <w:sz w:val="32"/>
        </w:rPr>
        <w:t>4. Key Operational Features</w:t>
      </w:r>
    </w:p>
    <w:p>
      <w:pPr>
        <w:keepNext/>
        <w:spacing w:before="240" w:after="80"/>
      </w:pPr>
      <w:r>
        <w:rPr>
          <w:rFonts w:ascii="Arial" w:hAnsi="Arial"/>
          <w:b/>
          <w:color w:val="333333"/>
          <w:sz w:val="26"/>
        </w:rPr>
        <w:t>Contextual Semantic Matching</w:t>
      </w:r>
    </w:p>
    <w:p>
      <w:pPr>
        <w:spacing w:after="120" w:line="276" w:lineRule="auto"/>
      </w:pPr>
      <w:r>
        <w:rPr>
          <w:rFonts w:ascii="Arial" w:hAnsi="Arial"/>
          <w:b w:val="0"/>
          <w:sz w:val="22"/>
        </w:rPr>
        <w:t>Unlike basic matching keys, the underlying model interprets situational adjectives. Entering parameters like 'a rainy evening drama that makes me think' maps deep conceptual threads rather than scanning mechanical metadata lists.</w:t>
      </w:r>
    </w:p>
    <w:p>
      <w:pPr>
        <w:keepNext/>
        <w:spacing w:before="240" w:after="80"/>
      </w:pPr>
      <w:r>
        <w:rPr>
          <w:rFonts w:ascii="Arial" w:hAnsi="Arial"/>
          <w:b/>
          <w:color w:val="333333"/>
          <w:sz w:val="26"/>
        </w:rPr>
        <w:t>Optimized Payload Delivery</w:t>
      </w:r>
    </w:p>
    <w:p>
      <w:pPr>
        <w:spacing w:after="120" w:line="276" w:lineRule="auto"/>
      </w:pPr>
      <w:r>
        <w:rPr>
          <w:rFonts w:ascii="Arial" w:hAnsi="Arial"/>
          <w:b w:val="0"/>
          <w:sz w:val="22"/>
        </w:rPr>
        <w:t>By specifically instructing the backend engine to package results into targeted response units (Title, Genre, Contextual Alignment), user execution time is minimized, ensuring real-time response speeds perfect for immediate decision making.</w:t>
      </w:r>
    </w:p>
    <w:p>
      <w:pPr>
        <w:keepNext/>
        <w:spacing w:before="360" w:after="120"/>
      </w:pPr>
      <w:r>
        <w:rPr>
          <w:rFonts w:ascii="Arial" w:hAnsi="Arial"/>
          <w:b/>
          <w:color w:val="1A73E8"/>
          <w:sz w:val="32"/>
        </w:rPr>
        <w:t>5. Production Deployment Guide</w:t>
      </w:r>
    </w:p>
    <w:p>
      <w:pPr>
        <w:spacing w:after="120" w:line="276" w:lineRule="auto"/>
      </w:pPr>
      <w:r>
        <w:rPr>
          <w:rFonts w:ascii="Arial" w:hAnsi="Arial"/>
          <w:b w:val="0"/>
          <w:sz w:val="22"/>
        </w:rPr>
        <w:t>To successfully execute this environment on a local workstation, use the following operational procedures:</w:t>
      </w:r>
    </w:p>
    <w:p>
      <w:pPr>
        <w:pStyle w:val="ListBullet"/>
        <w:spacing w:after="80" w:line="276" w:lineRule="auto"/>
      </w:pPr>
      <w:r>
        <w:rPr>
          <w:rFonts w:ascii="Arial" w:hAnsi="Arial"/>
          <w:sz w:val="22"/>
        </w:rPr>
        <w:t>Ensure Python 3.8+ runtime packages are initialized in the terminal path environment.</w:t>
      </w:r>
    </w:p>
    <w:p>
      <w:pPr>
        <w:pStyle w:val="ListBullet"/>
        <w:spacing w:after="80" w:line="276" w:lineRule="auto"/>
      </w:pPr>
      <w:r>
        <w:rPr>
          <w:rFonts w:ascii="Arial" w:hAnsi="Arial"/>
          <w:sz w:val="22"/>
        </w:rPr>
        <w:t>Run 'pip install google-generativeai' to acquire downstream network sockets.</w:t>
      </w:r>
    </w:p>
    <w:p>
      <w:pPr>
        <w:pStyle w:val="ListBullet"/>
        <w:spacing w:after="80" w:line="276" w:lineRule="auto"/>
      </w:pPr>
      <w:r>
        <w:rPr>
          <w:rFonts w:ascii="Arial" w:hAnsi="Arial"/>
          <w:sz w:val="22"/>
        </w:rPr>
        <w:t>Inject the programmatic access credential secured from the Google AI Studio dashboard directly into the initialization string block.</w:t>
      </w:r>
    </w:p>
    <w:p>
      <w:pPr>
        <w:pStyle w:val="ListBullet"/>
        <w:spacing w:after="80" w:line="276" w:lineRule="auto"/>
      </w:pPr>
      <w:r>
        <w:rPr>
          <w:rFonts w:ascii="Arial" w:hAnsi="Arial"/>
          <w:sz w:val="22"/>
        </w:rPr>
        <w:t>Launch execution with 'python cinevibe.py'.</w:t>
      </w:r>
    </w:p>
    <w:p>
      <w:pPr>
        <w:keepNext/>
        <w:spacing w:before="360" w:after="120"/>
      </w:pPr>
      <w:r>
        <w:rPr>
          <w:rFonts w:ascii="Arial" w:hAnsi="Arial"/>
          <w:b/>
          <w:color w:val="1A73E8"/>
          <w:sz w:val="32"/>
        </w:rPr>
        <w:t>6. Author &amp; Developer Identification</w:t>
      </w:r>
    </w:p>
    <w:p>
      <w:pPr>
        <w:pStyle w:val="ListBullet"/>
        <w:spacing w:after="80" w:line="276" w:lineRule="auto"/>
      </w:pPr>
      <w:r>
        <w:rPr>
          <w:rFonts w:ascii="Arial" w:hAnsi="Arial"/>
          <w:sz w:val="22"/>
        </w:rPr>
        <w:t>Developer Profile: B.Tech Student (Electronics and Communication Engineering)</w:t>
      </w:r>
    </w:p>
    <w:p>
      <w:pPr>
        <w:pStyle w:val="ListBullet"/>
        <w:spacing w:after="80" w:line="276" w:lineRule="auto"/>
      </w:pPr>
      <w:r>
        <w:rPr>
          <w:rFonts w:ascii="Arial" w:hAnsi="Arial"/>
          <w:sz w:val="22"/>
        </w:rPr>
        <w:t>Core Tools Utilized: Python, Google AI Studio SDK, Gemini API Framework</w:t>
      </w:r>
    </w:p>
    <w:p>
      <w:pPr>
        <w:pStyle w:val="ListBullet"/>
        <w:spacing w:after="80" w:line="276" w:lineRule="auto"/>
      </w:pPr>
      <w:r>
        <w:rPr>
          <w:rFonts w:ascii="Arial" w:hAnsi="Arial"/>
          <w:sz w:val="22"/>
        </w:rPr>
        <w:t>Submission Status: Production Prototype Phase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