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auto"/>
        <w:jc w:val="center"/>
      </w:pPr>
      <w:r>
        <w:rPr>
          <w:rFonts w:ascii="Cambria" w:hAnsi="Cambria" w:eastAsia="Cambria"/>
          <w:b/>
          <w:i w:val="0"/>
          <w:sz w:val="42"/>
        </w:rPr>
        <w:t>Rohan Malhotra</w:t>
      </w:r>
    </w:p>
    <w:p>
      <w:pPr>
        <w:widowControl w:val="0"/>
        <w:spacing w:before="30" w:after="0" w:line="240" w:lineRule="auto"/>
        <w:jc w:val="center"/>
      </w:pPr>
      <w:r>
        <w:rPr>
          <w:rFonts w:ascii="Cambria" w:hAnsi="Cambria" w:eastAsia="Cambria"/>
          <w:b w:val="0"/>
          <w:i w:val="0"/>
          <w:sz w:val="19"/>
        </w:rPr>
        <w:t>New York, NY</w:t>
      </w:r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9">
        <w:r>
          <w:rPr>
            <w:rFonts w:ascii="Cambria" w:hAnsi="Cambria" w:eastAsia="Cambria"/>
            <w:b w:val="0"/>
            <w:i w:val="0"/>
            <w:sz w:val="19"/>
          </w:rPr>
          <w:t>973-713-3741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0">
        <w:r>
          <w:rPr>
            <w:rFonts w:ascii="Cambria" w:hAnsi="Cambria" w:eastAsia="Cambria"/>
            <w:b w:val="0"/>
            <w:i w:val="0"/>
            <w:sz w:val="19"/>
          </w:rPr>
          <w:t>ram9952@nyu.edu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1">
        <w:r>
          <w:rPr>
            <w:rFonts w:ascii="Cambria" w:hAnsi="Cambria" w:eastAsia="Cambria"/>
            <w:b w:val="0"/>
            <w:i w:val="0"/>
            <w:sz w:val="19"/>
          </w:rPr>
          <w:t>rohanm.org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2">
        <w:r>
          <w:rPr>
            <w:rFonts w:ascii="Cambria" w:hAnsi="Cambria" w:eastAsia="Cambria"/>
            <w:b w:val="0"/>
            <w:i w:val="0"/>
            <w:sz w:val="19"/>
          </w:rPr>
          <w:t>linkedin.com/in/rohanamal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3">
        <w:r>
          <w:rPr>
            <w:rFonts w:ascii="Cambria" w:hAnsi="Cambria" w:eastAsia="Cambria"/>
            <w:b w:val="0"/>
            <w:i w:val="0"/>
            <w:sz w:val="19"/>
          </w:rPr>
          <w:t>github.com/rohanmalhotra0</w:t>
        </w:r>
      </w:hyperlink>
    </w:p>
    <w:p>
      <w:pPr>
        <w:widowControl w:val="0"/>
        <w:spacing w:before="100" w:after="0" w:line="240" w:lineRule="auto"/>
      </w:pPr>
      <w:r>
        <w:rPr>
          <w:rFonts w:ascii="Cambria" w:hAnsi="Cambria" w:eastAsia="Cambria"/>
          <w:b w:val="0"/>
          <w:i w:val="0"/>
          <w:sz w:val="20"/>
        </w:rPr>
        <w:t>NYU Computer Science student (accelerated, May 2027) building quantitative, AI, and robotics systems: LLM tools and Spot robot vision at IBM, prediction-market risk research at Kalshi, and imaging tests for an ISS-deployed CubeSat.</w:t>
      </w:r>
    </w:p>
    <w:p>
      <w:pPr>
        <w:widowControl w:val="0"/>
        <w:spacing w:before="140" w:after="50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1"/>
        </w:rPr>
        <w:t>Education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0"/>
        </w:rPr>
        <w:t>New York University, Courant Institute of Mathematical Sciences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0"/>
        </w:rPr>
        <w:t>B.A. in Computer Science, Minor in Mathematics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/>
          <w:sz w:val="20"/>
        </w:rPr>
        <w:t>Expected May 2027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/>
          <w:i w:val="0"/>
          <w:sz w:val="20"/>
        </w:rPr>
        <w:t>GPA:</w:t>
      </w:r>
      <w:r>
        <w:rPr>
          <w:rFonts w:ascii="Cambria" w:hAnsi="Cambria" w:eastAsia="Cambria"/>
          <w:b w:val="0"/>
          <w:i w:val="0"/>
          <w:sz w:val="20"/>
        </w:rPr>
        <w:t xml:space="preserve"> 3.7/4.0  |  Accelerated three-year degree  |  </w:t>
      </w:r>
      <w:r>
        <w:rPr>
          <w:rFonts w:ascii="Cambria" w:hAnsi="Cambria" w:eastAsia="Cambria"/>
          <w:b/>
          <w:i w:val="0"/>
          <w:sz w:val="20"/>
        </w:rPr>
        <w:t>Graduate course:</w:t>
      </w:r>
      <w:r>
        <w:rPr>
          <w:rFonts w:ascii="Cambria" w:hAnsi="Cambria" w:eastAsia="Cambria"/>
          <w:b w:val="0"/>
          <w:i w:val="0"/>
          <w:sz w:val="20"/>
        </w:rPr>
        <w:t xml:space="preserve"> Mathematical Techniques for CS Applications</w:t>
      </w:r>
    </w:p>
    <w:p>
      <w:pPr>
        <w:widowControl w:val="0"/>
        <w:spacing w:before="140" w:after="50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1"/>
        </w:rPr>
        <w:t>Experience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0"/>
        </w:rPr>
        <w:t>IBM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Dallas, TX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0"/>
        </w:rPr>
        <w:t>Applications Developer Intern, IBM Consulting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/>
          <w:sz w:val="20"/>
        </w:rPr>
        <w:t>May 2026 – Aug 2026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 xml:space="preserve">Fine-tuned Qwen-Coder-32B on Oracle EPM assets, raising EPM build-generation accuracy from </w:t>
      </w:r>
      <w:r>
        <w:rPr>
          <w:rFonts w:ascii="Cambria" w:hAnsi="Cambria" w:eastAsia="Cambria"/>
          <w:b/>
          <w:i w:val="0"/>
          <w:sz w:val="20"/>
        </w:rPr>
        <w:t>36.7% to 95.0%</w:t>
      </w:r>
      <w:r>
        <w:rPr>
          <w:rFonts w:ascii="Cambria" w:hAnsi="Cambria" w:eastAsia="Cambria"/>
          <w:b w:val="0"/>
          <w:i w:val="0"/>
          <w:sz w:val="20"/>
        </w:rPr>
        <w:t>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Built an on-prem EPM assistant that turns plain-language requests into reviewable JSON using RAG and MCP tools.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Built 13-day rolling cash forecasts, SOFR loan and interest-accrual models, and close reports in Oracle EPM.</w:t>
      </w:r>
    </w:p>
    <w:p>
      <w:pPr>
        <w:widowControl w:val="0"/>
        <w:tabs>
          <w:tab w:pos="10656" w:val="right"/>
        </w:tabs>
        <w:spacing w:before="40" w:after="0" w:line="240" w:lineRule="auto"/>
      </w:pPr>
      <w:r>
        <w:rPr>
          <w:rFonts w:ascii="Cambria" w:hAnsi="Cambria" w:eastAsia="Cambria"/>
          <w:b w:val="0"/>
          <w:i/>
          <w:sz w:val="20"/>
        </w:rPr>
        <w:t>Robotics Engineer Intern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/>
          <w:sz w:val="20"/>
        </w:rPr>
        <w:t>Jun 2026 – Aug 2026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 xml:space="preserve">Trained YOLO11 models on 898 hand-labeled images to </w:t>
      </w:r>
      <w:r>
        <w:rPr>
          <w:rFonts w:ascii="Cambria" w:hAnsi="Cambria" w:eastAsia="Cambria"/>
          <w:b/>
          <w:i w:val="0"/>
          <w:sz w:val="20"/>
        </w:rPr>
        <w:t>99.5% mAP@50</w:t>
      </w:r>
      <w:r>
        <w:rPr>
          <w:rFonts w:ascii="Cambria" w:hAnsi="Cambria" w:eastAsia="Cambria"/>
          <w:b w:val="0"/>
          <w:i w:val="0"/>
          <w:sz w:val="20"/>
        </w:rPr>
        <w:t xml:space="preserve"> with 99.4% precision and 99.4% recall.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Connected real-time inference to the Boston Dynamics Spot SDK via OpenCV, gRPC, and lock-free inference queues.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Presented live retrieval demos at IBM DevCon; IBM sales and client-success teams adopted the demo.</w:t>
      </w:r>
    </w:p>
    <w:p>
      <w:pPr>
        <w:widowControl w:val="0"/>
        <w:tabs>
          <w:tab w:pos="10656" w:val="right"/>
        </w:tabs>
        <w:spacing w:before="70" w:after="0" w:line="240" w:lineRule="auto"/>
      </w:pPr>
      <w:r>
        <w:rPr>
          <w:rFonts w:ascii="Cambria" w:hAnsi="Cambria" w:eastAsia="Cambria"/>
          <w:b/>
          <w:i w:val="0"/>
          <w:sz w:val="20"/>
        </w:rPr>
        <w:t>Kalshi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0"/>
        </w:rPr>
        <w:t>Quantitative Developer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/>
          <w:sz w:val="20"/>
        </w:rPr>
        <w:t>Jan 2026 – May 2026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Built a C++ hedging engine that converts contract prices (cents, probability, bps) into real-time exposure.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Co-authored research modeling job-loss risk as a macro-sensitive Poisson hazard with jump-diffusion income.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Built a Next.js/Python engine that recommends hedge size and compares cost vs. tail risk using FRED and BLS data.</w:t>
      </w:r>
    </w:p>
    <w:p>
      <w:pPr>
        <w:widowControl w:val="0"/>
        <w:tabs>
          <w:tab w:pos="10656" w:val="right"/>
        </w:tabs>
        <w:spacing w:before="70" w:after="0" w:line="240" w:lineRule="auto"/>
      </w:pPr>
      <w:r>
        <w:rPr>
          <w:rFonts w:ascii="Cambria" w:hAnsi="Cambria" w:eastAsia="Cambria"/>
          <w:b/>
          <w:i w:val="0"/>
          <w:sz w:val="20"/>
        </w:rPr>
        <w:t>Hume Center for National Security and Technology, Virginia Tech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Blacksburg, VA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0"/>
        </w:rPr>
        <w:t>Aerospace Researcher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/>
          <w:sz w:val="20"/>
        </w:rPr>
        <w:t>Nov 2024 – May 2025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Programmed imaging and signal-processing tests in C for ContentCube, a CubeSat deployed from the ISS in 2025.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Engineered a test environment simulating concurrent imaging workloads to resolve race conditions and memory bugs.</w:t>
      </w:r>
    </w:p>
    <w:p>
      <w:pPr>
        <w:widowControl w:val="0"/>
        <w:tabs>
          <w:tab w:pos="10656" w:val="right"/>
        </w:tabs>
        <w:spacing w:before="70" w:after="0" w:line="240" w:lineRule="auto"/>
      </w:pPr>
      <w:r>
        <w:rPr>
          <w:rFonts w:ascii="Cambria" w:hAnsi="Cambria" w:eastAsia="Cambria"/>
          <w:b/>
          <w:i w:val="0"/>
          <w:sz w:val="20"/>
        </w:rPr>
        <w:t>Aress Software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0"/>
        </w:rPr>
        <w:t>Machine Learning Intern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/>
          <w:sz w:val="20"/>
        </w:rPr>
        <w:t>Jun 2025 – Aug 2025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 xml:space="preserve">Trained and deployed PyTorch models on </w:t>
      </w:r>
      <w:r>
        <w:rPr>
          <w:rFonts w:ascii="Cambria" w:hAnsi="Cambria" w:eastAsia="Cambria"/>
          <w:b/>
          <w:i w:val="0"/>
          <w:sz w:val="20"/>
        </w:rPr>
        <w:t>500K+ multimodal records</w:t>
      </w:r>
      <w:r>
        <w:rPr>
          <w:rFonts w:ascii="Cambria" w:hAnsi="Cambria" w:eastAsia="Cambria"/>
          <w:b w:val="0"/>
          <w:i w:val="0"/>
          <w:sz w:val="20"/>
        </w:rPr>
        <w:t xml:space="preserve"> across Azure and AWS.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Built Power BI dashboards surfacing 20+ real-time KPIs for global operations teams; managed the JIRA workflow.</w:t>
      </w:r>
    </w:p>
    <w:p>
      <w:pPr>
        <w:widowControl w:val="0"/>
        <w:spacing w:before="140" w:after="50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1"/>
        </w:rPr>
        <w:t>Research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0"/>
        </w:rPr>
        <w:t>Reddit Data in Quantitative Financial Models (published)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Jan 2025 – May 2025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0"/>
        </w:rPr>
        <w:t>Co-author, Virginia Tech (VTechWorks)</w:t>
      </w:r>
      <w:r>
        <w:rPr>
          <w:rFonts w:ascii="Cambria" w:hAnsi="Cambria" w:eastAsia="Cambria"/>
          <w:b w:val="0"/>
          <w:i w:val="0"/>
          <w:sz w:val="20"/>
        </w:rPr>
        <w:tab/>
      </w:r>
      <w:hyperlink r:id="rId14">
        <w:r>
          <w:rPr>
            <w:rFonts w:ascii="Cambria" w:hAnsi="Cambria" w:eastAsia="Cambria"/>
            <w:b w:val="0"/>
            <w:i/>
            <w:sz w:val="20"/>
          </w:rPr>
          <w:t>hdl.handle.net/10919/124730</w:t>
        </w:r>
      </w:hyperlink>
    </w:p>
    <w:p>
      <w:pPr>
        <w:widowControl w:val="0"/>
        <w:tabs>
          <w:tab w:pos="10656" w:val="right"/>
        </w:tabs>
        <w:spacing w:before="70" w:after="0" w:line="240" w:lineRule="auto"/>
      </w:pPr>
      <w:r>
        <w:rPr>
          <w:rFonts w:ascii="Cambria" w:hAnsi="Cambria" w:eastAsia="Cambria"/>
          <w:b/>
          <w:i w:val="0"/>
          <w:sz w:val="20"/>
        </w:rPr>
        <w:t>An Economic Approach to Optimize Capital Allocation (published)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Aug 2024 – Dec 2024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0"/>
        </w:rPr>
        <w:t>Author, Virginia Tech (VTechWorks)</w:t>
      </w:r>
      <w:r>
        <w:rPr>
          <w:rFonts w:ascii="Cambria" w:hAnsi="Cambria" w:eastAsia="Cambria"/>
          <w:b w:val="0"/>
          <w:i w:val="0"/>
          <w:sz w:val="20"/>
        </w:rPr>
        <w:tab/>
      </w:r>
      <w:hyperlink r:id="rId15">
        <w:r>
          <w:rPr>
            <w:rFonts w:ascii="Cambria" w:hAnsi="Cambria" w:eastAsia="Cambria"/>
            <w:b w:val="0"/>
            <w:i/>
            <w:sz w:val="20"/>
          </w:rPr>
          <w:t>hdl.handle.net/10919/124871</w:t>
        </w:r>
      </w:hyperlink>
    </w:p>
    <w:p>
      <w:pPr>
        <w:widowControl w:val="0"/>
        <w:spacing w:before="140" w:after="50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1"/>
        </w:rPr>
        <w:t>Projects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0"/>
        </w:rPr>
        <w:t>Refrax</w:t>
      </w:r>
      <w:r>
        <w:rPr>
          <w:rFonts w:ascii="Cambria" w:hAnsi="Cambria" w:eastAsia="Cambria"/>
          <w:b w:val="0"/>
          <w:i w:val="0"/>
          <w:sz w:val="20"/>
        </w:rPr>
        <w:t xml:space="preserve">  |  </w:t>
      </w:r>
      <w:hyperlink r:id="rId16">
        <w:r>
          <w:rPr>
            <w:rFonts w:ascii="Cambria" w:hAnsi="Cambria" w:eastAsia="Cambria"/>
            <w:b w:val="0"/>
            <w:i w:val="0"/>
            <w:sz w:val="20"/>
          </w:rPr>
          <w:t>refrax.io</w:t>
        </w:r>
      </w:hyperlink>
      <w:r>
        <w:rPr>
          <w:rFonts w:ascii="Cambria" w:hAnsi="Cambria" w:eastAsia="Cambria"/>
          <w:b w:val="0"/>
          <w:i w:val="0"/>
          <w:sz w:val="20"/>
        </w:rPr>
        <w:t xml:space="preserve">  |  </w:t>
      </w:r>
      <w:r>
        <w:rPr>
          <w:rFonts w:ascii="Cambria" w:hAnsi="Cambria" w:eastAsia="Cambria"/>
          <w:b w:val="0"/>
          <w:i/>
          <w:sz w:val="20"/>
        </w:rPr>
        <w:t>C++, Next.js, TypeScript, PostgreSQL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Jun 2025 – Feb 2026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Implemented C++ risk engines (Greeks, P&amp;L simulation, portfolio exposure) optimized for parallel execution.</w:t>
      </w:r>
    </w:p>
    <w:p>
      <w:pPr>
        <w:widowControl w:val="0"/>
        <w:tabs>
          <w:tab w:pos="10656" w:val="right"/>
        </w:tabs>
        <w:spacing w:before="70" w:after="0" w:line="240" w:lineRule="auto"/>
      </w:pPr>
      <w:r>
        <w:rPr>
          <w:rFonts w:ascii="Cambria" w:hAnsi="Cambria" w:eastAsia="Cambria"/>
          <w:b/>
          <w:i w:val="0"/>
          <w:sz w:val="20"/>
        </w:rPr>
        <w:t>EPM Wizard</w:t>
      </w:r>
      <w:r>
        <w:rPr>
          <w:rFonts w:ascii="Cambria" w:hAnsi="Cambria" w:eastAsia="Cambria"/>
          <w:b w:val="0"/>
          <w:i w:val="0"/>
          <w:sz w:val="20"/>
        </w:rPr>
        <w:t xml:space="preserve">  |  </w:t>
      </w:r>
      <w:r>
        <w:rPr>
          <w:rFonts w:ascii="Cambria" w:hAnsi="Cambria" w:eastAsia="Cambria"/>
          <w:b w:val="0"/>
          <w:i/>
          <w:sz w:val="20"/>
        </w:rPr>
        <w:t>FastAPI, React, Groovy, Playwright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2026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Built a tool that turns plain-English requests into Oracle EPM forms and rules, with preview and approval steps.</w:t>
      </w:r>
    </w:p>
    <w:p>
      <w:pPr>
        <w:widowControl w:val="0"/>
        <w:tabs>
          <w:tab w:pos="10656" w:val="right"/>
        </w:tabs>
        <w:spacing w:before="70" w:after="0" w:line="240" w:lineRule="auto"/>
      </w:pPr>
      <w:r>
        <w:rPr>
          <w:rFonts w:ascii="Cambria" w:hAnsi="Cambria" w:eastAsia="Cambria"/>
          <w:b/>
          <w:i w:val="0"/>
          <w:sz w:val="20"/>
        </w:rPr>
        <w:t>Casen</w:t>
      </w:r>
      <w:r>
        <w:rPr>
          <w:rFonts w:ascii="Cambria" w:hAnsi="Cambria" w:eastAsia="Cambria"/>
          <w:b w:val="0"/>
          <w:i w:val="0"/>
          <w:sz w:val="20"/>
        </w:rPr>
        <w:t xml:space="preserve">  |  </w:t>
      </w:r>
      <w:hyperlink r:id="rId17">
        <w:r>
          <w:rPr>
            <w:rFonts w:ascii="Cambria" w:hAnsi="Cambria" w:eastAsia="Cambria"/>
            <w:b w:val="0"/>
            <w:i w:val="0"/>
            <w:sz w:val="20"/>
          </w:rPr>
          <w:t>getcasen.com</w:t>
        </w:r>
      </w:hyperlink>
      <w:r>
        <w:rPr>
          <w:rFonts w:ascii="Cambria" w:hAnsi="Cambria" w:eastAsia="Cambria"/>
          <w:b w:val="0"/>
          <w:i w:val="0"/>
          <w:sz w:val="20"/>
        </w:rPr>
        <w:t xml:space="preserve">  |  </w:t>
      </w:r>
      <w:r>
        <w:rPr>
          <w:rFonts w:ascii="Cambria" w:hAnsi="Cambria" w:eastAsia="Cambria"/>
          <w:b w:val="0"/>
          <w:i/>
          <w:sz w:val="20"/>
        </w:rPr>
        <w:t>JavaScript, OpenAI, Supabase, Voice AI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2026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Built a case-interview prep platform with frameworks, drills, M&amp;A news, and voice-based AI mock interviews.</w:t>
      </w:r>
    </w:p>
    <w:p>
      <w:pPr>
        <w:widowControl w:val="0"/>
        <w:tabs>
          <w:tab w:pos="10656" w:val="right"/>
        </w:tabs>
        <w:spacing w:before="70" w:after="0" w:line="240" w:lineRule="auto"/>
      </w:pPr>
      <w:r>
        <w:rPr>
          <w:rFonts w:ascii="Cambria" w:hAnsi="Cambria" w:eastAsia="Cambria"/>
          <w:b/>
          <w:i w:val="0"/>
          <w:sz w:val="20"/>
        </w:rPr>
        <w:t>NightShift</w:t>
      </w:r>
      <w:r>
        <w:rPr>
          <w:rFonts w:ascii="Cambria" w:hAnsi="Cambria" w:eastAsia="Cambria"/>
          <w:b w:val="0"/>
          <w:i w:val="0"/>
          <w:sz w:val="20"/>
        </w:rPr>
        <w:t xml:space="preserve">  |  </w:t>
      </w:r>
      <w:r>
        <w:rPr>
          <w:rFonts w:ascii="Cambria" w:hAnsi="Cambria" w:eastAsia="Cambria"/>
          <w:b w:val="0"/>
          <w:i/>
          <w:sz w:val="20"/>
        </w:rPr>
        <w:t>FastAPI, Playwright, Next.js, Stripe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2026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Built a platform that finds jobs, fills applications via browser automation, and verifies confirmation emails.</w:t>
      </w:r>
    </w:p>
    <w:p>
      <w:pPr>
        <w:widowControl w:val="0"/>
        <w:spacing w:before="140" w:after="50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1"/>
        </w:rPr>
        <w:t>Skills</w:t>
      </w:r>
    </w:p>
    <w:p>
      <w:pPr>
        <w:widowControl w:val="0"/>
        <w:spacing w:before="0" w:after="0" w:line="240" w:lineRule="auto"/>
      </w:pPr>
      <w:r>
        <w:rPr>
          <w:rFonts w:ascii="Cambria" w:hAnsi="Cambria" w:eastAsia="Cambria"/>
          <w:b/>
          <w:i w:val="0"/>
          <w:sz w:val="20"/>
        </w:rPr>
        <w:t xml:space="preserve">Languages: </w:t>
      </w:r>
      <w:r>
        <w:rPr>
          <w:rFonts w:ascii="Cambria" w:hAnsi="Cambria" w:eastAsia="Cambria"/>
          <w:b w:val="0"/>
          <w:i w:val="0"/>
          <w:sz w:val="20"/>
        </w:rPr>
        <w:t>Python, C++, C, Java, SQL, TypeScript, Rust, R, MATLAB, Groovy</w:t>
      </w:r>
    </w:p>
    <w:p>
      <w:pPr>
        <w:widowControl w:val="0"/>
        <w:spacing w:before="16" w:after="0" w:line="240" w:lineRule="auto"/>
      </w:pPr>
      <w:r>
        <w:rPr>
          <w:rFonts w:ascii="Cambria" w:hAnsi="Cambria" w:eastAsia="Cambria"/>
          <w:b/>
          <w:i w:val="0"/>
          <w:sz w:val="20"/>
        </w:rPr>
        <w:t xml:space="preserve">AI &amp; Data: </w:t>
      </w:r>
      <w:r>
        <w:rPr>
          <w:rFonts w:ascii="Cambria" w:hAnsi="Cambria" w:eastAsia="Cambria"/>
          <w:b w:val="0"/>
          <w:i w:val="0"/>
          <w:sz w:val="20"/>
        </w:rPr>
        <w:t>PyTorch, YOLO11, OpenCV, XGBoost, scikit-learn, LoRA, RAG, MCP, NumPy, Pandas, SciPy</w:t>
      </w:r>
    </w:p>
    <w:p>
      <w:pPr>
        <w:widowControl w:val="0"/>
        <w:spacing w:before="16" w:after="0" w:line="240" w:lineRule="auto"/>
      </w:pPr>
      <w:r>
        <w:rPr>
          <w:rFonts w:ascii="Cambria" w:hAnsi="Cambria" w:eastAsia="Cambria"/>
          <w:b/>
          <w:i w:val="0"/>
          <w:sz w:val="20"/>
        </w:rPr>
        <w:t xml:space="preserve">Systems: </w:t>
      </w:r>
      <w:r>
        <w:rPr>
          <w:rFonts w:ascii="Cambria" w:hAnsi="Cambria" w:eastAsia="Cambria"/>
          <w:b w:val="0"/>
          <w:i w:val="0"/>
          <w:sz w:val="20"/>
        </w:rPr>
        <w:t>Linux, Docker, Kubernetes, AWS, Azure, PostgreSQL, gRPC, WebSockets, React, Next.js, FastAPI</w:t>
      </w:r>
    </w:p>
    <w:p>
      <w:pPr>
        <w:widowControl w:val="0"/>
        <w:spacing w:before="16" w:after="0" w:line="240" w:lineRule="auto"/>
      </w:pPr>
      <w:r>
        <w:rPr>
          <w:rFonts w:ascii="Cambria" w:hAnsi="Cambria" w:eastAsia="Cambria"/>
          <w:b/>
          <w:i w:val="0"/>
          <w:sz w:val="20"/>
        </w:rPr>
        <w:t xml:space="preserve">Finance Tools: </w:t>
      </w:r>
      <w:r>
        <w:rPr>
          <w:rFonts w:ascii="Cambria" w:hAnsi="Cambria" w:eastAsia="Cambria"/>
          <w:b w:val="0"/>
          <w:i w:val="0"/>
          <w:sz w:val="20"/>
        </w:rPr>
        <w:t>Oracle EPM Cloud, Oracle Integration Cloud, EPM Automate, Power BI, Excel (macros)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9737133741" TargetMode="External"/><Relationship Id="rId10" Type="http://schemas.openxmlformats.org/officeDocument/2006/relationships/hyperlink" Target="mailto:ram9952@nyu.edu" TargetMode="External"/><Relationship Id="rId11" Type="http://schemas.openxmlformats.org/officeDocument/2006/relationships/hyperlink" Target="https://rohanm.org" TargetMode="External"/><Relationship Id="rId12" Type="http://schemas.openxmlformats.org/officeDocument/2006/relationships/hyperlink" Target="https://www.linkedin.com/in/rohanamal" TargetMode="External"/><Relationship Id="rId13" Type="http://schemas.openxmlformats.org/officeDocument/2006/relationships/hyperlink" Target="https://github.com/rohanmalhotra0" TargetMode="External"/><Relationship Id="rId14" Type="http://schemas.openxmlformats.org/officeDocument/2006/relationships/hyperlink" Target="https://hdl.handle.net/10919/124730" TargetMode="External"/><Relationship Id="rId15" Type="http://schemas.openxmlformats.org/officeDocument/2006/relationships/hyperlink" Target="https://hdl.handle.net/10919/124871" TargetMode="External"/><Relationship Id="rId16" Type="http://schemas.openxmlformats.org/officeDocument/2006/relationships/hyperlink" Target="https://refrax.io" TargetMode="External"/><Relationship Id="rId17" Type="http://schemas.openxmlformats.org/officeDocument/2006/relationships/hyperlink" Target="https://getcase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