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Machine Learning, Linear Algebra, Probability &amp; Statistics, Numerical Methods, Algorithms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on-prem EPM assistant that turns plain-language requests into reviewable JSON using RAG and MCP tools.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XGBoost cash-flow forecasting model and 13-day rolling cash forecasts in Oracle EPM Planning.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YOLO11 models on 898 hand-labeled images to </w:t>
      </w:r>
      <w:r>
        <w:rPr>
          <w:rFonts w:ascii="Cambria" w:hAnsi="Cambria" w:eastAsia="Cambria"/>
          <w:b/>
          <w:i w:val="0"/>
          <w:sz w:val="21"/>
        </w:rPr>
        <w:t>99.5% mAP@50</w:t>
      </w:r>
      <w:r>
        <w:rPr>
          <w:rFonts w:ascii="Cambria" w:hAnsi="Cambria" w:eastAsia="Cambria"/>
          <w:b w:val="0"/>
          <w:i w:val="0"/>
          <w:sz w:val="21"/>
        </w:rPr>
        <w:t xml:space="preserve"> with 99.4% precision and 99.4% recall.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Ran real-time inference on Boston Dynamics Spot via OpenCV, gRPC, and lock-free queues; demoed at IBM DevCon.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Poisson hazard and Monte Carlo models of job-loss risk plus a Python/Next.js hedge-sizing engine.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Y-Axis Overseas Careers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Chatham, NJ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Data Engineering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2024 – Aug 2024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Engineered 12 predictive features from dataset analysis and transformations, raising model accuracy by </w:t>
      </w:r>
      <w:r>
        <w:rPr>
          <w:rFonts w:ascii="Cambria" w:hAnsi="Cambria" w:eastAsia="Cambria"/>
          <w:b/>
          <w:i w:val="0"/>
          <w:sz w:val="21"/>
        </w:rPr>
        <w:t>10%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Cleaned and standardized 20K+ SQL records with schema fixes and validation, cutting data-prep time by </w:t>
      </w:r>
      <w:r>
        <w:rPr>
          <w:rFonts w:ascii="Cambria" w:hAnsi="Cambria" w:eastAsia="Cambria"/>
          <w:b/>
          <w:i w:val="0"/>
          <w:sz w:val="21"/>
        </w:rPr>
        <w:t>15%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Co-author,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4">
        <w:r>
          <w:rPr>
            <w:rFonts w:ascii="Cambria" w:hAnsi="Cambria" w:eastAsia="Cambria"/>
            <w:b w:val="0"/>
            <w:i/>
            <w:sz w:val="21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Applied NLP sentiment scoring and regression models in Python to quantify sentiment's impact on equity returns.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Casen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5">
        <w:r>
          <w:rPr>
            <w:rFonts w:ascii="Cambria" w:hAnsi="Cambria" w:eastAsia="Cambria"/>
            <w:b w:val="0"/>
            <w:i w:val="0"/>
            <w:sz w:val="21"/>
          </w:rPr>
          <w:t>getcasen.com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JavaScript, OpenAI, Supabase, Voice 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case-interview prep platform with frameworks, drills, M&amp;A news, and voice-based AI mock interviews.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AI Quiz Maker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Next.js, FastAPI, OpenAI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app that turns PDFs and notes into quizzes, flashcards, and recall prompts using an LLM.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GreenSticker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6">
        <w:r>
          <w:rPr>
            <w:rFonts w:ascii="Cambria" w:hAnsi="Cambria" w:eastAsia="Cambria"/>
            <w:b w:val="0"/>
            <w:i w:val="0"/>
            <w:sz w:val="21"/>
          </w:rPr>
          <w:t>greensticker.us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OpenCV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hands-free webcam mouse that tracks a colored sticker, with low-latency on-device processing.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SPY Gradient Boosting Predictor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scikit-learn, PCA, yfinance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Trained a gradient-boosting model to predict the next SPY close from EMA, RSI, and MACD features with PCA.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ML &amp; AI: </w:t>
      </w:r>
      <w:r>
        <w:rPr>
          <w:rFonts w:ascii="Cambria" w:hAnsi="Cambria" w:eastAsia="Cambria"/>
          <w:b w:val="0"/>
          <w:i w:val="0"/>
          <w:sz w:val="21"/>
        </w:rPr>
        <w:t>PyTorch, scikit-learn, XGBoost, YOLO11, OpenCV, LLM fine-tuning, LoRA, RAG, MCP, NLP, OpenAI API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C++, C, SQL, Java, TypeScript, R, MATLAB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Data &amp; Infra: </w:t>
      </w:r>
      <w:r>
        <w:rPr>
          <w:rFonts w:ascii="Cambria" w:hAnsi="Cambria" w:eastAsia="Cambria"/>
          <w:b w:val="0"/>
          <w:i w:val="0"/>
          <w:sz w:val="21"/>
        </w:rPr>
        <w:t>NumPy, Pandas, SciPy, Linux, Docker, AWS, Azure, PostgreSQL, gRPC, FastAPI, Next.js, Power BI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getcasen.com" TargetMode="External"/><Relationship Id="rId16" Type="http://schemas.openxmlformats.org/officeDocument/2006/relationships/hyperlink" Target="https://greensticker.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