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auto"/>
        <w:jc w:val="center"/>
      </w:pPr>
      <w:r>
        <w:rPr>
          <w:rFonts w:ascii="Cambria" w:hAnsi="Cambria" w:eastAsia="Cambria"/>
          <w:b/>
          <w:i w:val="0"/>
          <w:sz w:val="44"/>
        </w:rPr>
        <w:t>Rohan Malhotra</w:t>
      </w:r>
    </w:p>
    <w:p>
      <w:pPr>
        <w:widowControl w:val="0"/>
        <w:spacing w:before="46" w:after="0" w:line="240" w:lineRule="auto"/>
        <w:jc w:val="center"/>
      </w:pPr>
      <w:r>
        <w:rPr>
          <w:rFonts w:ascii="Cambria" w:hAnsi="Cambria" w:eastAsia="Cambria"/>
          <w:b w:val="0"/>
          <w:i w:val="0"/>
          <w:sz w:val="19"/>
        </w:rPr>
        <w:t>New York, NY</w:t>
      </w:r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9">
        <w:r>
          <w:rPr>
            <w:rFonts w:ascii="Cambria" w:hAnsi="Cambria" w:eastAsia="Cambria"/>
            <w:b w:val="0"/>
            <w:i w:val="0"/>
            <w:sz w:val="19"/>
          </w:rPr>
          <w:t>973-713-3741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0">
        <w:r>
          <w:rPr>
            <w:rFonts w:ascii="Cambria" w:hAnsi="Cambria" w:eastAsia="Cambria"/>
            <w:b w:val="0"/>
            <w:i w:val="0"/>
            <w:sz w:val="19"/>
          </w:rPr>
          <w:t>ram9952@nyu.edu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1">
        <w:r>
          <w:rPr>
            <w:rFonts w:ascii="Cambria" w:hAnsi="Cambria" w:eastAsia="Cambria"/>
            <w:b w:val="0"/>
            <w:i w:val="0"/>
            <w:sz w:val="19"/>
          </w:rPr>
          <w:t>rohanm.org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2">
        <w:r>
          <w:rPr>
            <w:rFonts w:ascii="Cambria" w:hAnsi="Cambria" w:eastAsia="Cambria"/>
            <w:b w:val="0"/>
            <w:i w:val="0"/>
            <w:sz w:val="19"/>
          </w:rPr>
          <w:t>linkedin.com/in/rohanamal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3">
        <w:r>
          <w:rPr>
            <w:rFonts w:ascii="Cambria" w:hAnsi="Cambria" w:eastAsia="Cambria"/>
            <w:b w:val="0"/>
            <w:i w:val="0"/>
            <w:sz w:val="19"/>
          </w:rPr>
          <w:t>github.com/rohanmalhotra0</w:t>
        </w:r>
      </w:hyperlink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Education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New York University, Courant Institute of Mathematical Sciences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B.A. in Computer Science, Minor in Mathematics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Expected May 2027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/>
          <w:i w:val="0"/>
          <w:sz w:val="21"/>
        </w:rPr>
        <w:t>GPA:</w:t>
      </w:r>
      <w:r>
        <w:rPr>
          <w:rFonts w:ascii="Cambria" w:hAnsi="Cambria" w:eastAsia="Cambria"/>
          <w:b w:val="0"/>
          <w:i w:val="0"/>
          <w:sz w:val="21"/>
        </w:rPr>
        <w:t xml:space="preserve"> 3.7/4.0  |  Accelerated three-year degree  |  </w:t>
      </w:r>
      <w:r>
        <w:rPr>
          <w:rFonts w:ascii="Cambria" w:hAnsi="Cambria" w:eastAsia="Cambria"/>
          <w:b/>
          <w:i w:val="0"/>
          <w:sz w:val="21"/>
        </w:rPr>
        <w:t>Graduate course:</w:t>
      </w:r>
      <w:r>
        <w:rPr>
          <w:rFonts w:ascii="Cambria" w:hAnsi="Cambria" w:eastAsia="Cambria"/>
          <w:b w:val="0"/>
          <w:i w:val="0"/>
          <w:sz w:val="21"/>
        </w:rPr>
        <w:t xml:space="preserve"> Mathematical Techniques for CS Applications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/>
          <w:i w:val="0"/>
          <w:sz w:val="21"/>
        </w:rPr>
        <w:t>Coursework:</w:t>
      </w:r>
      <w:r>
        <w:rPr>
          <w:rFonts w:ascii="Cambria" w:hAnsi="Cambria" w:eastAsia="Cambria"/>
          <w:b w:val="0"/>
          <w:i w:val="0"/>
          <w:sz w:val="21"/>
        </w:rPr>
        <w:t xml:space="preserve"> Probability &amp; Statistics, Real Analysis, Linear Algebra, Numerical Methods, Differential Equations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Experience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Kalshi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Quantitative Developer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Jan 2026 – May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C++ hedging engine that converts contract prices (cents, probability, bps) into real-time exposure.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Architected a WebSocket market-data pipeline ingesting quotes and trades to drive live pricing and hedge signals.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Implemented fractional-Kelly position sizing with max-allocation caps to output recommended stake sizes.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Co-authored research modeling job-loss risk as a macro-sensitive Poisson hazard with jump-diffusion income.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Measured tail-risk reduction from Kalshi hedges with minimum-variance hedge ratios and Monte Carlo simulation.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Next.js/Python engine that recommends hedge size and compares cost vs. tail risk using FRED and BLS data.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IBM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Dallas, TX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Robotics Engineer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Jun 2026 – Aug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real-time perception stack for Boston Dynamics Spot with gRPC, multithreading, and lock-free queues.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Trained YOLO11 models on 898 hand-labeled images to </w:t>
      </w:r>
      <w:r>
        <w:rPr>
          <w:rFonts w:ascii="Cambria" w:hAnsi="Cambria" w:eastAsia="Cambria"/>
          <w:b/>
          <w:i w:val="0"/>
          <w:sz w:val="21"/>
        </w:rPr>
        <w:t>99.5% mAP@50</w:t>
      </w:r>
      <w:r>
        <w:rPr>
          <w:rFonts w:ascii="Cambria" w:hAnsi="Cambria" w:eastAsia="Cambria"/>
          <w:b w:val="0"/>
          <w:i w:val="0"/>
          <w:sz w:val="21"/>
        </w:rPr>
        <w:t xml:space="preserve"> with 99.4% precision and 99.4% recall.</w:t>
      </w:r>
    </w:p>
    <w:p>
      <w:pPr>
        <w:widowControl w:val="0"/>
        <w:tabs>
          <w:tab w:pos="10656" w:val="right"/>
        </w:tabs>
        <w:spacing w:before="62" w:after="0" w:line="240" w:lineRule="auto"/>
      </w:pPr>
      <w:r>
        <w:rPr>
          <w:rFonts w:ascii="Cambria" w:hAnsi="Cambria" w:eastAsia="Cambria"/>
          <w:b w:val="0"/>
          <w:i/>
          <w:sz w:val="21"/>
        </w:rPr>
        <w:t>Applications Developer Intern, IBM Consulting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May 2026 – Aug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an XGBoost cash-flow model, 13-day rolling cash forecasts, and SOFR loan models in Oracle EPM.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Fine-tuned Qwen-Coder-32B on Oracle EPM assets, raising EPM build-generation accuracy from </w:t>
      </w:r>
      <w:r>
        <w:rPr>
          <w:rFonts w:ascii="Cambria" w:hAnsi="Cambria" w:eastAsia="Cambria"/>
          <w:b/>
          <w:i w:val="0"/>
          <w:sz w:val="21"/>
        </w:rPr>
        <w:t>36.7% to 95.0%</w:t>
      </w:r>
      <w:r>
        <w:rPr>
          <w:rFonts w:ascii="Cambria" w:hAnsi="Cambria" w:eastAsia="Cambria"/>
          <w:b w:val="0"/>
          <w:i w:val="0"/>
          <w:sz w:val="21"/>
        </w:rPr>
        <w:t>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Hume Center for National Security and Technology, Virginia Tech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Blacksburg, VA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Aerospace Researcher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Nov 2024 – May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Programmed imaging and signal-processing tests in C for ContentCube, a CubeSat deployed from the ISS in 2025.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Engineered a test environment simulating concurrent imaging workloads to resolve race conditions and memory bugs.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Research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Reddit Data in Quantitative Financial Models (published)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Jan 2025 – May 2025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Co-author, Virginia Tech (VTechWorks)</w:t>
      </w:r>
      <w:r>
        <w:rPr>
          <w:rFonts w:ascii="Cambria" w:hAnsi="Cambria" w:eastAsia="Cambria"/>
          <w:b w:val="0"/>
          <w:i w:val="0"/>
          <w:sz w:val="21"/>
        </w:rPr>
        <w:tab/>
      </w:r>
      <w:hyperlink r:id="rId14">
        <w:r>
          <w:rPr>
            <w:rFonts w:ascii="Cambria" w:hAnsi="Cambria" w:eastAsia="Cambria"/>
            <w:b w:val="0"/>
            <w:i/>
            <w:sz w:val="21"/>
          </w:rPr>
          <w:t>hdl.handle.net/10919/124730</w:t>
        </w:r>
      </w:hyperlink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Applied NLP sentiment scoring and regression models in Python to quantify sentiment's impact on equity returns.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An Economic Approach to Optimize Capital Allocation (published)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Aug 2024 – Dec 2024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Author, Virginia Tech (VTechWorks)</w:t>
      </w:r>
      <w:r>
        <w:rPr>
          <w:rFonts w:ascii="Cambria" w:hAnsi="Cambria" w:eastAsia="Cambria"/>
          <w:b w:val="0"/>
          <w:i w:val="0"/>
          <w:sz w:val="21"/>
        </w:rPr>
        <w:tab/>
      </w:r>
      <w:hyperlink r:id="rId15">
        <w:r>
          <w:rPr>
            <w:rFonts w:ascii="Cambria" w:hAnsi="Cambria" w:eastAsia="Cambria"/>
            <w:b w:val="0"/>
            <w:i/>
            <w:sz w:val="21"/>
          </w:rPr>
          <w:t>hdl.handle.net/10919/124871</w:t>
        </w:r>
      </w:hyperlink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Ran Monte Carlo tests and backtests in Python comparing full vs. fractional Kelly under drawdowns and costs.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Projects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Refrax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hyperlink r:id="rId16">
        <w:r>
          <w:rPr>
            <w:rFonts w:ascii="Cambria" w:hAnsi="Cambria" w:eastAsia="Cambria"/>
            <w:b w:val="0"/>
            <w:i w:val="0"/>
            <w:sz w:val="21"/>
          </w:rPr>
          <w:t>refrax.io</w:t>
        </w:r>
      </w:hyperlink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C++, Next.js, TypeScript, PostgreSQL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Jun 2025 – Feb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Designed low-latency REST/WebSocket pipelines streaming market data into a PostgreSQL research environment.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Implemented C++ risk engines (Greeks, P&amp;L simulation, portfolio exposure) optimized for parallel execution.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American Options Pricing System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Python, NumPy, Alpaca API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scheduled pipeline that pulls option data, prices American options with a binomial tree, and logs runs.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Skills</w:t>
      </w:r>
    </w:p>
    <w:p>
      <w:pPr>
        <w:widowControl w:val="0"/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Languages: </w:t>
      </w:r>
      <w:r>
        <w:rPr>
          <w:rFonts w:ascii="Cambria" w:hAnsi="Cambria" w:eastAsia="Cambria"/>
          <w:b w:val="0"/>
          <w:i w:val="0"/>
          <w:sz w:val="21"/>
        </w:rPr>
        <w:t>C++, Python, C, SQL, Java, Rust, R, MATLAB</w:t>
      </w:r>
    </w:p>
    <w:p>
      <w:pPr>
        <w:widowControl w:val="0"/>
        <w:spacing w:before="25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Quant &amp; Math: </w:t>
      </w:r>
      <w:r>
        <w:rPr>
          <w:rFonts w:ascii="Cambria" w:hAnsi="Cambria" w:eastAsia="Cambria"/>
          <w:b w:val="0"/>
          <w:i w:val="0"/>
          <w:sz w:val="21"/>
        </w:rPr>
        <w:t>Stochastic processes, Monte Carlo, Kelly sizing, regression, time series, options pricing</w:t>
      </w:r>
    </w:p>
    <w:p>
      <w:pPr>
        <w:widowControl w:val="0"/>
        <w:spacing w:before="25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Libraries: </w:t>
      </w:r>
      <w:r>
        <w:rPr>
          <w:rFonts w:ascii="Cambria" w:hAnsi="Cambria" w:eastAsia="Cambria"/>
          <w:b w:val="0"/>
          <w:i w:val="0"/>
          <w:sz w:val="21"/>
        </w:rPr>
        <w:t>NumPy, Pandas, SciPy, statsmodels, scikit-learn, XGBoost, PyTorch</w:t>
      </w:r>
    </w:p>
    <w:p>
      <w:pPr>
        <w:widowControl w:val="0"/>
        <w:spacing w:before="25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Systems: </w:t>
      </w:r>
      <w:r>
        <w:rPr>
          <w:rFonts w:ascii="Cambria" w:hAnsi="Cambria" w:eastAsia="Cambria"/>
          <w:b w:val="0"/>
          <w:i w:val="0"/>
          <w:sz w:val="21"/>
        </w:rPr>
        <w:t>Linux, Git, Docker, PostgreSQL, WebSockets, gRPC, multithreading, lock-free queues, AWS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9737133741" TargetMode="External"/><Relationship Id="rId10" Type="http://schemas.openxmlformats.org/officeDocument/2006/relationships/hyperlink" Target="mailto:ram9952@nyu.edu" TargetMode="External"/><Relationship Id="rId11" Type="http://schemas.openxmlformats.org/officeDocument/2006/relationships/hyperlink" Target="https://rohanm.org" TargetMode="External"/><Relationship Id="rId12" Type="http://schemas.openxmlformats.org/officeDocument/2006/relationships/hyperlink" Target="https://www.linkedin.com/in/rohanamal" TargetMode="External"/><Relationship Id="rId13" Type="http://schemas.openxmlformats.org/officeDocument/2006/relationships/hyperlink" Target="https://github.com/rohanmalhotra0" TargetMode="External"/><Relationship Id="rId14" Type="http://schemas.openxmlformats.org/officeDocument/2006/relationships/hyperlink" Target="https://hdl.handle.net/10919/124730" TargetMode="External"/><Relationship Id="rId15" Type="http://schemas.openxmlformats.org/officeDocument/2006/relationships/hyperlink" Target="https://hdl.handle.net/10919/124871" TargetMode="External"/><Relationship Id="rId16" Type="http://schemas.openxmlformats.org/officeDocument/2006/relationships/hyperlink" Target="https://refrax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