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val="false"/>
                <w:bCs w:val="false"/>
                <w:color w:val="AAAAAA"/>
                <w:sz w:val="24"/>
                <w:szCs w:val="24"/>
              </w:rPr>
              <w:t xml:space="preserve">ARCHITECTURE PROPOSAL</w:t>
            </w:r>
          </w:p>
          <w:p>
            <w:pPr>
              <w:spacing w:after="80"/>
            </w:pPr>
            <w:r>
              <w:t xml:space="preserve"/>
            </w:r>
          </w:p>
          <w:p>
            <w:pPr>
              <w:jc w:val="center"/>
            </w:pPr>
            <w:r>
              <w:rPr>
                <w:rFonts w:ascii="Arial" w:cs="Arial" w:eastAsia="Arial" w:hAnsi="Arial"/>
                <w:b/>
                <w:bCs/>
                <w:color w:val="FFFFFF"/>
                <w:sz w:val="36"/>
                <w:szCs w:val="36"/>
              </w:rPr>
              <w:t xml:space="preserve">Solving the Spatial Information Bottleneck</w:t>
            </w:r>
          </w:p>
          <w:p>
            <w:pPr>
              <w:spacing w:after="60"/>
            </w:pPr>
            <w:r>
              <w:t xml:space="preserve"/>
            </w:r>
          </w:p>
          <w:p>
            <w:pPr>
              <w:jc w:val="center"/>
            </w:pPr>
            <w:r>
              <w:rPr>
                <w:rFonts w:ascii="Arial" w:cs="Arial" w:eastAsia="Arial" w:hAnsi="Arial"/>
                <w:color w:val="DDDDDD"/>
                <w:sz w:val="22"/>
                <w:szCs w:val="22"/>
              </w:rPr>
              <w:t xml:space="preserve">A New Approach to Discrete Semantic State Representations for Efficient Policy Learning</w:t>
            </w:r>
          </w:p>
          <w:p>
            <w:pPr>
              <w:spacing w:after="160"/>
            </w:pPr>
            <w:r>
              <w:t xml:space="preserve"/>
            </w:r>
          </w:p>
          <w:p>
            <w:pPr>
              <w:jc w:val="center"/>
            </w:pPr>
            <w:r>
              <w:rPr>
                <w:rFonts w:ascii="Arial" w:cs="Arial" w:eastAsia="Arial" w:hAnsi="Arial"/>
                <w:i/>
                <w:iCs/>
                <w:color w:val="BBBBBB"/>
                <w:sz w:val="20"/>
                <w:szCs w:val="20"/>
              </w:rPr>
              <w:t xml:space="preserve">Thesis: Transformer + VQ Encoder on MiniGrid-DoorKey-5x5</w:t>
            </w:r>
          </w:p>
          <w:p>
            <w:pPr>
              <w:spacing w:after="60"/>
            </w:pPr>
            <w:r>
              <w:t xml:space="preserve"/>
            </w:r>
          </w:p>
          <w:p>
            <w:pPr>
              <w:jc w:val="center"/>
            </w:pPr>
            <w:r>
              <w:rPr>
                <w:rFonts w:ascii="Arial" w:cs="Arial" w:eastAsia="Arial" w:hAnsi="Arial"/>
                <w:color w:val="BBBBBB"/>
                <w:sz w:val="20"/>
                <w:szCs w:val="20"/>
              </w:rPr>
              <w:t xml:space="preserve">Sumi  |  May 2026</w:t>
            </w:r>
          </w:p>
        </w:tc>
      </w:tr>
    </w:tbl>
    <w:p>
      <w:pPr>
        <w:spacing w:after="400"/>
      </w:pPr>
      <w:r>
        <w:t xml:space="preserve"/>
      </w:r>
    </w:p>
    <w:p>
      <w:pPr>
        <w:pStyle w:val="Heading1"/>
      </w:pPr>
      <w:r>
        <w:rPr>
          <w:rFonts w:ascii="Arial" w:cs="Arial" w:eastAsia="Arial" w:hAnsi="Arial"/>
          <w:b/>
          <w:bCs/>
          <w:color w:val="1F4E79"/>
          <w:sz w:val="28"/>
          <w:szCs w:val="28"/>
        </w:rPr>
        <w:t xml:space="preserve">1. The Core Problem</w:t>
      </w:r>
    </w:p>
    <w:p>
      <w:pPr>
        <w:spacing w:after="120"/>
      </w:pPr>
      <w:r>
        <w:rPr>
          <w:rFonts w:ascii="Arial" w:cs="Arial" w:eastAsia="Arial" w:hAnsi="Arial"/>
          <w:sz w:val="22"/>
          <w:szCs w:val="22"/>
        </w:rPr>
        <w:t xml:space="preserve">After six experimental conditions (A–F), a consistent pattern has emerged that defines both the current failure mode and the path forward. This document synthesises all results and proposes a new architecture grounded in that diagnosis.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20"/>
            </w:tcMar>
          </w:tcPr>
          <w:p>
            <w:r>
              <w:rPr>
                <w:rFonts w:ascii="Arial" w:cs="Arial" w:eastAsia="Arial" w:hAnsi="Arial"/>
                <w:b/>
                <w:bCs/>
                <w:color w:val="1F4E79"/>
                <w:sz w:val="20"/>
                <w:szCs w:val="20"/>
              </w:rPr>
              <w:t xml:space="preserve">The Central Bottleneck</w:t>
            </w:r>
          </w:p>
          <w:p>
            <w:pPr>
              <w:spacing w:after="0"/>
            </w:pPr>
            <w:r>
              <w:rPr>
                <w:rFonts w:ascii="Arial" w:cs="Arial" w:eastAsia="Arial" w:hAnsi="Arial"/>
                <w:sz w:val="20"/>
                <w:szCs w:val="20"/>
              </w:rPr>
              <w:t xml:space="preserve">The VQ encoder has proven it can learn semantically meaningful discrete codes — 57/64 active entries, clear semantic specialisation across door_open, door_locked, and carrying_key (linear probe accuracy 0.85 vs 0.667 baseline). The encoder works. The policy fails because a single CLS-pooled token cannot simultaneously encode semantic sub-task state AND agent grid position. Position is compressed out at the CLS bottleneck, and every policy that depends solely on the semantic token cannot reliably navigate.</w:t>
            </w:r>
          </w:p>
        </w:tc>
      </w:tr>
    </w:tbl>
    <w:p>
      <w:pPr>
        <w:spacing w:after="200"/>
      </w:pPr>
      <w:r>
        <w:t xml:space="preserve"/>
      </w:r>
    </w:p>
    <w:p>
      <w:pPr>
        <w:spacing w:after="120"/>
      </w:pPr>
      <w:r>
        <w:rPr>
          <w:rFonts w:ascii="Arial" w:cs="Arial" w:eastAsia="Arial" w:hAnsi="Arial"/>
          <w:sz w:val="22"/>
          <w:szCs w:val="22"/>
        </w:rPr>
        <w:t xml:space="preserve">This is a solvable problem. The semantic token is doing real, provable work — the issue is information architecture, not representation quality. The next experiments need to give the policy access to both components: semantic state (what the environment is in) and spatial state (where the agent is).</w:t>
      </w:r>
    </w:p>
    <w:p>
      <w:pPr>
        <w:spacing w:after="200"/>
      </w:pPr>
      <w:r>
        <w:t xml:space="preserve"/>
      </w:r>
    </w:p>
    <w:p>
      <w:pPr>
        <w:pStyle w:val="Heading1"/>
      </w:pPr>
      <w:r>
        <w:rPr>
          <w:rFonts w:ascii="Arial" w:cs="Arial" w:eastAsia="Arial" w:hAnsi="Arial"/>
          <w:b/>
          <w:bCs/>
          <w:color w:val="1F4E79"/>
          <w:sz w:val="28"/>
          <w:szCs w:val="28"/>
        </w:rPr>
        <w:t xml:space="preserve">2. Established Results</w:t>
      </w:r>
    </w:p>
    <w:p>
      <w:pPr>
        <w:pStyle w:val="Heading2"/>
      </w:pPr>
      <w:r>
        <w:rPr>
          <w:rFonts w:ascii="Arial" w:cs="Arial" w:eastAsia="Arial" w:hAnsi="Arial"/>
          <w:b/>
          <w:bCs/>
          <w:color w:val="2E75B6"/>
          <w:sz w:val="24"/>
          <w:szCs w:val="24"/>
        </w:rPr>
        <w:t xml:space="preserve">2.1 What the VQ Encoder Has Achieved</w:t>
      </w:r>
    </w:p>
    <w:p>
      <w:pPr>
        <w:pStyle w:val="ListParagraph"/>
        <w:numPr>
          <w:ilvl w:val="0"/>
          <w:numId w:val="2"/>
        </w:numPr>
        <w:spacing w:after="80"/>
      </w:pPr>
      <w:r>
        <w:rPr>
          <w:rFonts w:ascii="Arial" w:cs="Arial" w:eastAsia="Arial" w:hAnsi="Arial"/>
          <w:b/>
          <w:bCs/>
          <w:sz w:val="22"/>
          <w:szCs w:val="22"/>
        </w:rPr>
        <w:t xml:space="preserve">Codebook health: </w:t>
      </w:r>
      <w:r>
        <w:rPr>
          <w:rFonts w:ascii="Arial" w:cs="Arial" w:eastAsia="Arial" w:hAnsi="Arial"/>
        </w:rPr>
        <w:t xml:space="preserve">57 out of 64 codes active (89% utilisation) after the EMA + dead-code restart fix. Before the fix: only 11/32 active (34%). This is a genuine improvement and validates the EMA approach.</w:t>
      </w:r>
    </w:p>
    <w:p>
      <w:pPr>
        <w:pStyle w:val="ListParagraph"/>
        <w:numPr>
          <w:ilvl w:val="0"/>
          <w:numId w:val="2"/>
        </w:numPr>
        <w:spacing w:after="80"/>
      </w:pPr>
      <w:r>
        <w:rPr>
          <w:rFonts w:ascii="Arial" w:cs="Arial" w:eastAsia="Arial" w:hAnsi="Arial"/>
          <w:b/>
          <w:bCs/>
          <w:sz w:val="22"/>
          <w:szCs w:val="22"/>
        </w:rPr>
        <w:t xml:space="preserve">Semantic specialisation: </w:t>
      </w:r>
      <w:r>
        <w:rPr>
          <w:rFonts w:ascii="Arial" w:cs="Arial" w:eastAsia="Arial" w:hAnsi="Arial"/>
        </w:rPr>
        <w:t xml:space="preserve">The token semantic heatmap shows clear column-wise separation for all three labels. Individual codebook entries are reliably associated with specific environment states — some entries appear exclusively when the door is open, others exclusively when the key is being carried.</w:t>
      </w:r>
    </w:p>
    <w:p>
      <w:pPr>
        <w:pStyle w:val="ListParagraph"/>
        <w:numPr>
          <w:ilvl w:val="0"/>
          <w:numId w:val="2"/>
        </w:numPr>
        <w:spacing w:after="80"/>
      </w:pPr>
      <w:r>
        <w:rPr>
          <w:rFonts w:ascii="Arial" w:cs="Arial" w:eastAsia="Arial" w:hAnsi="Arial"/>
          <w:b/>
          <w:bCs/>
          <w:sz w:val="22"/>
          <w:szCs w:val="22"/>
        </w:rPr>
        <w:t xml:space="preserve">Linear probe (carrying_key): </w:t>
      </w:r>
      <w:r>
        <w:rPr>
          <w:rFonts w:ascii="Arial" w:cs="Arial" w:eastAsia="Arial" w:hAnsi="Arial"/>
        </w:rPr>
        <w:t xml:space="preserve">VQ one-hot achieves 0.85 accuracy vs 0.667 majority baseline. This is the hardest label because it requires tracking an inventory state — the token provably encodes this. The continuous AE reaches 0.97, indicating the VQ token captures ~85% of the semantically relevant signal through a strict one-hot probe over a single integer index.</w:t>
      </w:r>
    </w:p>
    <w:p>
      <w:pPr>
        <w:pStyle w:val="ListParagraph"/>
        <w:numPr>
          <w:ilvl w:val="0"/>
          <w:numId w:val="2"/>
        </w:numPr>
        <w:spacing w:after="80"/>
      </w:pPr>
      <w:r>
        <w:rPr>
          <w:rFonts w:ascii="Arial" w:cs="Arial" w:eastAsia="Arial" w:hAnsi="Arial"/>
          <w:b/>
          <w:bCs/>
          <w:sz w:val="22"/>
          <w:szCs w:val="22"/>
        </w:rPr>
        <w:t xml:space="preserve">Condition A (raw obs, 147-dim): </w:t>
      </w:r>
      <w:r>
        <w:rPr>
          <w:rFonts w:ascii="Arial" w:cs="Arial" w:eastAsia="Arial" w:hAnsi="Arial"/>
        </w:rPr>
        <w:t xml:space="preserve">Converges cleanly to 0.819 return by 35k steps. This is the performance ceiling to match.</w:t>
      </w:r>
    </w:p>
    <w:p>
      <w:pPr>
        <w:spacing w:after="160"/>
      </w:pPr>
      <w:r>
        <w:t xml:space="preserve"/>
      </w:r>
    </w:p>
    <w:p>
      <w:pPr>
        <w:pStyle w:val="Heading2"/>
      </w:pPr>
      <w:r>
        <w:rPr>
          <w:rFonts w:ascii="Arial" w:cs="Arial" w:eastAsia="Arial" w:hAnsi="Arial"/>
          <w:b/>
          <w:bCs/>
          <w:color w:val="2E75B6"/>
          <w:sz w:val="24"/>
          <w:szCs w:val="24"/>
        </w:rPr>
        <w:t xml:space="preserve">2.2 Why Each Condition Failed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800"/>
        <w:gridCol w:w="1200"/>
        <w:gridCol w:w="36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Dim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3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 of Failure</w:t>
            </w:r>
          </w:p>
        </w:tc>
      </w:tr>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obs → MLP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147-dim float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0.819 ✓</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baseline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AE → MLP (frozen)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32-dim latent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0.381</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info partially lost through CLS bottleneck; frozen encoder never adapts to RL signal</w:t>
            </w:r>
          </w:p>
        </w:tc>
      </w:tr>
      <w:tr>
        <w:tc>
          <w:tcPr>
            <w:tcW w:type="dxa" w:w="7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VQ token → MLP (frozen)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64-dim embedding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0.24 ± 0.24</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position fully lost — identical tokens appear at different grid positions. Policy cannot disambiguate.</w:t>
            </w:r>
          </w:p>
        </w:tc>
      </w:tr>
      <w:tr>
        <w:tc>
          <w:tcPr>
            <w:tcW w:type="dxa" w:w="7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8-token concat → MLP (frozen)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512-dim concat</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0.000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512-dim overwhelms [64,64] MLP at 50k steps. Near-zero reward signal from sparse env.</w:t>
            </w:r>
          </w:p>
        </w:tc>
      </w:tr>
      <w:tr>
        <w:tc>
          <w:tcPr>
            <w:tcW w:type="dxa" w:w="7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over token stream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64-dim/step</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0.000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DoorKey-5x5 sparse reward at 50k steps ≈ zero successful episodes. No gradient to learn from.</w:t>
            </w:r>
          </w:p>
        </w:tc>
      </w:tr>
      <w:tr>
        <w:tc>
          <w:tcPr>
            <w:tcW w:type="dxa" w:w="7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 Transformer → anchor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64-dim out</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0.000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training budget failure as E. Architecture is sound but needs 200k+ steps to see reward signal.</w:t>
            </w:r>
          </w:p>
        </w:tc>
      </w:tr>
    </w:tbl>
    <w:p>
      <w:pPr>
        <w:spacing w:after="200"/>
      </w:pPr>
      <w:r>
        <w:t xml:space="preserve"/>
      </w:r>
    </w:p>
    <w:p>
      <w:pPr>
        <w:pStyle w:val="Heading2"/>
      </w:pPr>
      <w:r>
        <w:rPr>
          <w:rFonts w:ascii="Arial" w:cs="Arial" w:eastAsia="Arial" w:hAnsi="Arial"/>
          <w:b/>
          <w:bCs/>
          <w:color w:val="2E75B6"/>
          <w:sz w:val="24"/>
          <w:szCs w:val="24"/>
        </w:rPr>
        <w:t xml:space="preserve">2.3 The Spatial Information Gap</w:t>
      </w:r>
    </w:p>
    <w:p>
      <w:pPr>
        <w:spacing w:after="120"/>
      </w:pPr>
      <w:r>
        <w:rPr>
          <w:rFonts w:ascii="Arial" w:cs="Arial" w:eastAsia="Arial" w:hAnsi="Arial"/>
          <w:sz w:val="22"/>
          <w:szCs w:val="22"/>
        </w:rPr>
        <w:t xml:space="preserve">The key diagnostic insight comes from comparing Conditions A and C. Condition A (raw 147-dim obs) converges cleanly. Condition C (64-dim VQ token embedding) oscillates and never stabilises. Both are frozen inputs to an identical [64, 64] MLP policy. The only difference is what information is present.</w:t>
      </w:r>
    </w:p>
    <w:p>
      <w:pPr>
        <w:spacing w:after="120"/>
      </w:pPr>
      <w:r>
        <w:rPr>
          <w:rFonts w:ascii="Arial" w:cs="Arial" w:eastAsia="Arial" w:hAnsi="Arial"/>
          <w:sz w:val="22"/>
          <w:szCs w:val="22"/>
        </w:rPr>
        <w:t xml:space="preserve">Condition C's oscillation — rising to 0.68 then collapsing — is characteristic of a policy that has learned a partial strategy (e.g., 'this token means I have the key — go to the door') but fails when the same token appears at different grid positions. The policy table is ambiguous: token 42 means 'has key, door locked' regardless of whether the agent is in the top-left or bottom-right corner of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8E1" w:val="clear"/>
            <w:tcMar>
              <w:top w:type="dxa" w:w="120"/>
              <w:left w:type="dxa" w:w="180"/>
              <w:bottom w:type="dxa" w:w="120"/>
              <w:right w:type="dxa" w:w="120"/>
            </w:tcMar>
          </w:tcPr>
          <w:p>
            <w:r>
              <w:rPr>
                <w:rFonts w:ascii="Arial" w:cs="Arial" w:eastAsia="Arial" w:hAnsi="Arial"/>
                <w:b/>
                <w:bCs/>
                <w:color w:val="C55A11"/>
                <w:sz w:val="20"/>
                <w:szCs w:val="20"/>
              </w:rPr>
              <w:t xml:space="preserve">Why Condition F (Sentence Transformer) Also Got Zero</w:t>
            </w:r>
          </w:p>
          <w:p>
            <w:pPr>
              <w:spacing w:after="0"/>
            </w:pPr>
            <w:r>
              <w:rPr>
                <w:rFonts w:ascii="Arial" w:cs="Arial" w:eastAsia="Arial" w:hAnsi="Arial"/>
                <w:sz w:val="20"/>
                <w:szCs w:val="20"/>
              </w:rPr>
              <w:t xml:space="preserve">Condition F's architecture is actually sound — the self-attention over 8 tokens at 64-dim output was the most principled multi-step design. However, it produced 0.000 return for the same reason as D and E: DoorKey-5x5 with a sparse reward and 50k total steps means the agent rarely completes an episode by random exploration. Without reward signal, there is nothing to learn from. This is a training budget problem, not an architecture problem. Condition C showed some learning at 50k because the single-token MLP is much simpler and managed to accidentally complete a few episodes. The architectural lesson from F is still valid.</w:t>
            </w:r>
          </w:p>
        </w:tc>
      </w:tr>
    </w:tbl>
    <w:p>
      <w:pPr>
        <w:spacing w:after="200"/>
      </w:pPr>
      <w:r>
        <w:t xml:space="preserve"/>
      </w:r>
    </w:p>
    <w:p>
      <w:pPr>
        <w:pStyle w:val="Heading1"/>
      </w:pPr>
      <w:r>
        <w:rPr>
          <w:rFonts w:ascii="Arial" w:cs="Arial" w:eastAsia="Arial" w:hAnsi="Arial"/>
          <w:b/>
          <w:bCs/>
          <w:color w:val="1F4E79"/>
          <w:sz w:val="28"/>
          <w:szCs w:val="28"/>
        </w:rPr>
        <w:t xml:space="preserve">3. Proposed New Approaches</w:t>
      </w:r>
    </w:p>
    <w:p>
      <w:pPr>
        <w:spacing w:after="120"/>
      </w:pPr>
      <w:r>
        <w:rPr>
          <w:rFonts w:ascii="Arial" w:cs="Arial" w:eastAsia="Arial" w:hAnsi="Arial"/>
          <w:sz w:val="22"/>
          <w:szCs w:val="22"/>
        </w:rPr>
        <w:t xml:space="preserve">Three new conditions are proposed, ordered by implementation effort and theoretical novelty. A fourth (Condition J) is included as an architectural alternative that would require redesigning the encoder.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Retraining?</w:t>
            </w:r>
          </w:p>
        </w:tc>
        <w:tc>
          <w:tcPr>
            <w:tcW w:type="dxa" w:w="4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Position-Augmented VQ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uses existing checkpoint</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VQ semantic token + oracle position = efficient policy? Isolates spatial info as the single bottleneck.</w:t>
            </w:r>
          </w:p>
        </w:tc>
      </w:tr>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H</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Extended Training (200k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re-run existing scripts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50k steps the problem for D/E/F, not the architecture? Directly tests training budget hypothesis.</w:t>
            </w:r>
          </w:p>
        </w:tc>
      </w:tr>
      <w:tr>
        <w:tc>
          <w:tcPr>
            <w:tcW w:type="dxa" w:w="7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I</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Dual-VQ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train VQ_spatial encoder</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discrete two-token representation: VQ_semantic (what) + VQ_spatial (where). Pure interpretable discrete policy.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Agent-Position VQ Pooling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redesign encoder</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Transformer output at agent's grid position (not CLS). Naturally encodes both semantics and spatial context.</w:t>
            </w:r>
          </w:p>
        </w:tc>
      </w:tr>
    </w:tbl>
    <w:p>
      <w:pPr>
        <w:spacing w:after="200"/>
      </w:pPr>
      <w:r>
        <w:t xml:space="preserve"/>
      </w:r>
    </w:p>
    <w:p>
      <w:pPr>
        <w:pStyle w:val="Heading2"/>
      </w:pPr>
      <w:r>
        <w:rPr>
          <w:rFonts w:ascii="Arial" w:cs="Arial" w:eastAsia="Arial" w:hAnsi="Arial"/>
          <w:b/>
          <w:bCs/>
          <w:color w:val="2E75B6"/>
          <w:sz w:val="24"/>
          <w:szCs w:val="24"/>
        </w:rPr>
        <w:t xml:space="preserve">3.1 Condition G: Position-Augmented VQ (Implement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20"/>
            </w:tcMar>
          </w:tcPr>
          <w:p>
            <w:r>
              <w:rPr>
                <w:rFonts w:ascii="Arial" w:cs="Arial" w:eastAsia="Arial" w:hAnsi="Arial"/>
                <w:b/>
                <w:bCs/>
                <w:color w:val="1F4E79"/>
                <w:sz w:val="20"/>
                <w:szCs w:val="20"/>
              </w:rPr>
              <w:t xml:space="preserve">Why this is the most important experiment</w:t>
            </w:r>
          </w:p>
          <w:p>
            <w:pPr>
              <w:spacing w:after="0"/>
            </w:pPr>
            <w:r>
              <w:rPr>
                <w:rFonts w:ascii="Arial" w:cs="Arial" w:eastAsia="Arial" w:hAnsi="Arial"/>
                <w:sz w:val="20"/>
                <w:szCs w:val="20"/>
              </w:rPr>
              <w:t xml:space="preserve">If Condition G converges cleanly (return near Condition A), it proves the VQ semantic token is genuinely doing interpretable semantic work — not just acting as a noisy position encoder. If it fails, there is a deeper problem unrelated to spatial information loss. Either result clarifies the thesis significantly.</w:t>
            </w:r>
          </w:p>
        </w:tc>
      </w:tr>
    </w:tbl>
    <w:p>
      <w:pPr>
        <w:spacing w:after="120"/>
      </w:pPr>
      <w:r>
        <w:t xml:space="preserve"/>
      </w:r>
    </w:p>
    <w:p>
      <w:pPr>
        <w:pStyle w:val="Heading3"/>
      </w:pPr>
      <w:r>
        <w:rPr>
          <w:rFonts w:ascii="Arial" w:cs="Arial" w:eastAsia="Arial" w:hAnsi="Arial"/>
          <w:b/>
          <w:bCs/>
          <w:color w:val="595959"/>
          <w:sz w:val="22"/>
          <w:szCs w:val="2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20"/>
            </w:tcMar>
          </w:tcPr>
          <w:p>
            <w:pPr>
              <w:spacing w:after="40"/>
            </w:pPr>
            <w:r>
              <w:rPr>
                <w:rFonts w:ascii="Courier New" w:cs="Courier New" w:eastAsia="Courier New" w:hAnsi="Courier New"/>
                <w:sz w:val="18"/>
                <w:szCs w:val="18"/>
              </w:rPr>
              <w:t xml:space="preserve">obs (7×7×3) ──[frozen VQ encoder]──▶ codebook_embedding (64-dim)</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obs (7×7×3) ──[position extractor]──▶ agent_pos (2-dim, normalised [0,1])</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concat ──▶ (66-dim) ──▶ [64, 64] MLP ──▶ policy</w:t>
            </w:r>
          </w:p>
        </w:tc>
      </w:tr>
    </w:tbl>
    <w:p>
      <w:pPr>
        <w:spacing w:after="120"/>
      </w:pPr>
      <w:r>
        <w:t xml:space="preserve"/>
      </w:r>
    </w:p>
    <w:p>
      <w:pPr>
        <w:pStyle w:val="Heading3"/>
      </w:pPr>
      <w:r>
        <w:rPr>
          <w:rFonts w:ascii="Arial" w:cs="Arial" w:eastAsia="Arial" w:hAnsi="Arial"/>
          <w:b/>
          <w:bCs/>
          <w:color w:val="595959"/>
          <w:sz w:val="22"/>
          <w:szCs w:val="22"/>
        </w:rPr>
        <w:t xml:space="preserve">Position Extraction</w:t>
      </w:r>
    </w:p>
    <w:p>
      <w:pPr>
        <w:spacing w:after="120"/>
      </w:pPr>
      <w:r>
        <w:rPr>
          <w:rFonts w:ascii="Arial" w:cs="Arial" w:eastAsia="Arial" w:hAnsi="Arial"/>
          <w:sz w:val="22"/>
          <w:szCs w:val="22"/>
        </w:rPr>
        <w:t xml:space="preserve">Agent position can be extracted directly from channel 0 of the raw observation without any learned component. In MiniGrid, channel 0 encodes object type. The agent is encoded as values 10 (facing right), 9 (facing left), 8 (facing down), or 7 (facing up). A simple scan of the 7×7 grid locates the agent cell and returns (row, col) normalised to [0, 1] by dividing by 4 (the usable 5×5 range within the 7×7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20"/>
            </w:tcMar>
          </w:tcPr>
          <w:p>
            <w:pPr>
              <w:spacing w:after="40"/>
            </w:pPr>
            <w:r>
              <w:rPr>
                <w:rFonts w:ascii="Courier New" w:cs="Courier New" w:eastAsia="Courier New" w:hAnsi="Courier New"/>
                <w:sz w:val="18"/>
                <w:szCs w:val="18"/>
              </w:rPr>
              <w:t xml:space="preserve">def extract_agent_pos(obs):</w:t>
            </w:r>
          </w:p>
          <w:p>
            <w:pPr>
              <w:spacing w:after="40"/>
            </w:pPr>
            <w:r>
              <w:rPr>
                <w:rFonts w:ascii="Courier New" w:cs="Courier New" w:eastAsia="Courier New" w:hAnsi="Courier New"/>
                <w:sz w:val="18"/>
                <w:szCs w:val="18"/>
              </w:rPr>
              <w:t xml:space="preserve">    # obs: (7, 7, 3) numpy, channel 0 = object type</w:t>
            </w:r>
          </w:p>
          <w:p>
            <w:pPr>
              <w:spacing w:after="40"/>
            </w:pPr>
            <w:r>
              <w:rPr>
                <w:rFonts w:ascii="Courier New" w:cs="Courier New" w:eastAsia="Courier New" w:hAnsi="Courier New"/>
                <w:sz w:val="18"/>
                <w:szCs w:val="18"/>
              </w:rPr>
              <w:t xml:space="preserve">    agent_mask = np.isin(obs[:, :, 0], [7, 8, 9, 10])</w:t>
            </w:r>
          </w:p>
          <w:p>
            <w:pPr>
              <w:spacing w:after="40"/>
            </w:pPr>
            <w:r>
              <w:rPr>
                <w:rFonts w:ascii="Courier New" w:cs="Courier New" w:eastAsia="Courier New" w:hAnsi="Courier New"/>
                <w:sz w:val="18"/>
                <w:szCs w:val="18"/>
              </w:rPr>
              <w:t xml:space="preserve">    if agent_mask.any():</w:t>
            </w:r>
          </w:p>
          <w:p>
            <w:pPr>
              <w:spacing w:after="40"/>
            </w:pPr>
            <w:r>
              <w:rPr>
                <w:rFonts w:ascii="Courier New" w:cs="Courier New" w:eastAsia="Courier New" w:hAnsi="Courier New"/>
                <w:sz w:val="18"/>
                <w:szCs w:val="18"/>
              </w:rPr>
              <w:t xml:space="preserve">        r, c = np.argwhere(agent_mask)[0]</w:t>
            </w:r>
          </w:p>
          <w:p>
            <w:pPr>
              <w:spacing w:after="40"/>
            </w:pPr>
            <w:r>
              <w:rPr>
                <w:rFonts w:ascii="Courier New" w:cs="Courier New" w:eastAsia="Courier New" w:hAnsi="Courier New"/>
                <w:sz w:val="18"/>
                <w:szCs w:val="18"/>
              </w:rPr>
              <w:t xml:space="preserve">        return np.array([r / 4.0, c / 4.0], dtype=np.float32)</w:t>
            </w:r>
          </w:p>
          <w:p>
            <w:pPr>
              <w:spacing w:after="40"/>
            </w:pPr>
            <w:r>
              <w:rPr>
                <w:rFonts w:ascii="Courier New" w:cs="Courier New" w:eastAsia="Courier New" w:hAnsi="Courier New"/>
                <w:sz w:val="18"/>
                <w:szCs w:val="18"/>
              </w:rPr>
              <w:t xml:space="preserve">    return np.array([0.0, 0.0], dtype=np.float32)  # fallback</w:t>
            </w:r>
          </w:p>
        </w:tc>
      </w:tr>
    </w:tbl>
    <w:p>
      <w:pPr>
        <w:spacing w:after="120"/>
      </w:pPr>
      <w:r>
        <w:t xml:space="preserve"/>
      </w:r>
    </w:p>
    <w:p>
      <w:pPr>
        <w:pStyle w:val="Heading3"/>
      </w:pPr>
      <w:r>
        <w:rPr>
          <w:rFonts w:ascii="Arial" w:cs="Arial" w:eastAsia="Arial" w:hAnsi="Arial"/>
          <w:b/>
          <w:bCs/>
          <w:color w:val="595959"/>
          <w:sz w:val="22"/>
          <w:szCs w:val="22"/>
        </w:rPr>
        <w:t xml:space="preserve">Implementation Notes</w:t>
      </w:r>
    </w:p>
    <w:p>
      <w:pPr>
        <w:pStyle w:val="ListParagraph"/>
        <w:numPr>
          <w:ilvl w:val="0"/>
          <w:numId w:val="2"/>
        </w:numPr>
        <w:spacing w:after="80"/>
      </w:pPr>
      <w:r>
        <w:rPr>
          <w:rFonts w:ascii="Arial" w:cs="Arial" w:eastAsia="Arial" w:hAnsi="Arial"/>
          <w:b/>
          <w:bCs/>
          <w:sz w:val="22"/>
          <w:szCs w:val="22"/>
        </w:rPr>
        <w:t xml:space="preserve">No retraining required: </w:t>
      </w:r>
      <w:r>
        <w:rPr>
          <w:rFonts w:ascii="Arial" w:cs="Arial" w:eastAsia="Arial" w:hAnsi="Arial"/>
        </w:rPr>
        <w:t xml:space="preserve">Uses the existing frozen VQ checkpoint. Condition G is purely a new feature extractor in the PPO loop.</w:t>
      </w:r>
    </w:p>
    <w:p>
      <w:pPr>
        <w:pStyle w:val="ListParagraph"/>
        <w:numPr>
          <w:ilvl w:val="0"/>
          <w:numId w:val="2"/>
        </w:numPr>
        <w:spacing w:after="80"/>
      </w:pPr>
      <w:r>
        <w:rPr>
          <w:rFonts w:ascii="Arial" w:cs="Arial" w:eastAsia="Arial" w:hAnsi="Arial"/>
          <w:b/>
          <w:bCs/>
          <w:sz w:val="22"/>
          <w:szCs w:val="22"/>
        </w:rPr>
        <w:t xml:space="preserve">SB3 extractor: </w:t>
      </w:r>
      <w:r>
        <w:rPr>
          <w:rFonts w:ascii="Arial" w:cs="Arial" w:eastAsia="Arial" w:hAnsi="Arial"/>
        </w:rPr>
        <w:t xml:space="preserve">Modify DiscreteVQExtractor to concatenate agent_pos (extracted from obs before casting to long) with the codebook embedding. features_dim changes from 64 to 66.</w:t>
      </w:r>
    </w:p>
    <w:p>
      <w:pPr>
        <w:pStyle w:val="ListParagraph"/>
        <w:numPr>
          <w:ilvl w:val="0"/>
          <w:numId w:val="2"/>
        </w:numPr>
        <w:spacing w:after="80"/>
      </w:pPr>
      <w:r>
        <w:rPr>
          <w:rFonts w:ascii="Arial" w:cs="Arial" w:eastAsia="Arial" w:hAnsi="Arial"/>
          <w:b/>
          <w:bCs/>
          <w:sz w:val="22"/>
          <w:szCs w:val="22"/>
        </w:rPr>
        <w:t xml:space="preserve">Expected outcome: </w:t>
      </w:r>
      <w:r>
        <w:rPr>
          <w:rFonts w:ascii="Arial" w:cs="Arial" w:eastAsia="Arial" w:hAnsi="Arial"/>
        </w:rPr>
        <w:t xml:space="preserve">Should converge. If it reaches 0.7+ return, this is a strong thesis result: discrete semantic token + 2 oracle position scalars = near-raw-obs performance.</w:t>
      </w:r>
    </w:p>
    <w:p>
      <w:pPr>
        <w:pStyle w:val="ListParagraph"/>
        <w:numPr>
          <w:ilvl w:val="0"/>
          <w:numId w:val="2"/>
        </w:numPr>
        <w:spacing w:after="80"/>
      </w:pPr>
      <w:r>
        <w:rPr>
          <w:rFonts w:ascii="Arial" w:cs="Arial" w:eastAsia="Arial" w:hAnsi="Arial"/>
          <w:b/>
          <w:bCs/>
          <w:sz w:val="22"/>
          <w:szCs w:val="22"/>
        </w:rPr>
        <w:t xml:space="preserve">Ablation value: </w:t>
      </w:r>
      <w:r>
        <w:rPr>
          <w:rFonts w:ascii="Arial" w:cs="Arial" w:eastAsia="Arial" w:hAnsi="Arial"/>
        </w:rPr>
        <w:t xml:space="preserve">Compare C (no position, 0.24) vs G (with position, expected ~0.7+). The performance gap isolates exactly how much the position information is worth.</w:t>
      </w:r>
    </w:p>
    <w:p>
      <w:pPr>
        <w:spacing w:after="200"/>
      </w:pPr>
      <w:r>
        <w:t xml:space="preserve"/>
      </w:r>
    </w:p>
    <w:p>
      <w:pPr>
        <w:pStyle w:val="Heading2"/>
      </w:pPr>
      <w:r>
        <w:rPr>
          <w:rFonts w:ascii="Arial" w:cs="Arial" w:eastAsia="Arial" w:hAnsi="Arial"/>
          <w:b/>
          <w:bCs/>
          <w:color w:val="2E75B6"/>
          <w:sz w:val="24"/>
          <w:szCs w:val="24"/>
        </w:rPr>
        <w:t xml:space="preserve">3.2 Condition H: Extended Training Budget (Run All Conditions at 200k Steps)</w:t>
      </w:r>
    </w:p>
    <w:p>
      <w:pPr>
        <w:spacing w:after="120"/>
      </w:pPr>
      <w:r>
        <w:rPr>
          <w:rFonts w:ascii="Arial" w:cs="Arial" w:eastAsia="Arial" w:hAnsi="Arial"/>
          <w:sz w:val="22"/>
          <w:szCs w:val="22"/>
        </w:rPr>
        <w:t xml:space="preserve">The most practically impactful change for Conditions D, E, and F. At 50k steps on DoorKey-5x5, the random-exploration success rate is near zero. The agent must navigate: find the key, pick it up, find the door, unlock it, find the goal — a multi-step chain that is rarely completed by random movement. Without successful episodes, there is no positive reward to learn from.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Episodes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Successes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Gradient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(avg. 200 steps/ep)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few (&lt; 5% random)</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Near-zero for D/E/F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200k (proposed)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learning can begin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Sufficient for first convergence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500k (final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 5-seed average viable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Publication-quality curve</w:t>
            </w:r>
          </w:p>
        </w:tc>
      </w:tr>
    </w:tbl>
    <w:p>
      <w:pPr>
        <w:spacing w:after="120"/>
      </w:pPr>
      <w:r>
        <w:t xml:space="preserve"/>
      </w:r>
    </w:p>
    <w:p>
      <w:pPr>
        <w:pStyle w:val="ListParagraph"/>
        <w:numPr>
          <w:ilvl w:val="0"/>
          <w:numId w:val="2"/>
        </w:numPr>
        <w:spacing w:after="80"/>
      </w:pPr>
      <w:r>
        <w:rPr>
          <w:rFonts w:ascii="Arial" w:cs="Arial" w:eastAsia="Arial" w:hAnsi="Arial"/>
          <w:b/>
          <w:bCs/>
          <w:sz w:val="22"/>
          <w:szCs w:val="22"/>
        </w:rPr>
        <w:t xml:space="preserve">Change: </w:t>
      </w:r>
      <w:r>
        <w:rPr>
          <w:rFonts w:ascii="Arial" w:cs="Arial" w:eastAsia="Arial" w:hAnsi="Arial"/>
        </w:rPr>
        <w:t xml:space="preserve">TOTAL_STEPS = 200_000 in scripts 04, 06, 07. No other modification needed.</w:t>
      </w:r>
    </w:p>
    <w:p>
      <w:pPr>
        <w:pStyle w:val="ListParagraph"/>
        <w:numPr>
          <w:ilvl w:val="0"/>
          <w:numId w:val="2"/>
        </w:numPr>
        <w:spacing w:after="80"/>
      </w:pPr>
      <w:r>
        <w:rPr>
          <w:rFonts w:ascii="Arial" w:cs="Arial" w:eastAsia="Arial" w:hAnsi="Arial"/>
          <w:b/>
          <w:bCs/>
          <w:sz w:val="22"/>
          <w:szCs w:val="22"/>
        </w:rPr>
        <w:t xml:space="preserve">What this reveals: </w:t>
      </w:r>
      <w:r>
        <w:rPr>
          <w:rFonts w:ascii="Arial" w:cs="Arial" w:eastAsia="Arial" w:hAnsi="Arial"/>
        </w:rPr>
        <w:t xml:space="preserve">Whether Conditions E (LSTM) and F (Sentence Transformer) show a learning curve at 200k. If they converge, the thesis story is about training budget. If they still flat-line, the architecture is the problem.</w:t>
      </w:r>
    </w:p>
    <w:p>
      <w:pPr>
        <w:pStyle w:val="ListParagraph"/>
        <w:numPr>
          <w:ilvl w:val="0"/>
          <w:numId w:val="2"/>
        </w:numPr>
        <w:spacing w:after="80"/>
      </w:pPr>
      <w:r>
        <w:rPr>
          <w:rFonts w:ascii="Arial" w:cs="Arial" w:eastAsia="Arial" w:hAnsi="Arial"/>
          <w:b/>
          <w:bCs/>
          <w:sz w:val="22"/>
          <w:szCs w:val="22"/>
        </w:rPr>
        <w:t xml:space="preserve">Condition C at 200k: </w:t>
      </w:r>
      <w:r>
        <w:rPr>
          <w:rFonts w:ascii="Arial" w:cs="Arial" w:eastAsia="Arial" w:hAnsi="Arial"/>
        </w:rPr>
        <w:t xml:space="preserve">Also run C at extended budget. The oscillation pattern at 50k (reaching 0.68 then collapsing) suggests the policy is close to a stable policy but cannot commit. More steps may allow it to stabilise — or confirm that spatial ambiguity is an insurmountable barrier regardless of budget.</w:t>
      </w:r>
    </w:p>
    <w:p>
      <w:pPr>
        <w:spacing w:after="200"/>
      </w:pPr>
      <w:r>
        <w:t xml:space="preserve"/>
      </w:r>
    </w:p>
    <w:p>
      <w:pPr>
        <w:pStyle w:val="Heading2"/>
      </w:pPr>
      <w:r>
        <w:rPr>
          <w:rFonts w:ascii="Arial" w:cs="Arial" w:eastAsia="Arial" w:hAnsi="Arial"/>
          <w:b/>
          <w:bCs/>
          <w:color w:val="2E75B6"/>
          <w:sz w:val="24"/>
          <w:szCs w:val="24"/>
        </w:rPr>
        <w:t xml:space="preserve">3.3 Condition I: Dual-VQ Architecture (Architectural Contribution)</w:t>
      </w:r>
    </w:p>
    <w:p>
      <w:pPr>
        <w:spacing w:after="120"/>
      </w:pPr>
      <w:r>
        <w:rPr>
          <w:rFonts w:ascii="Arial" w:cs="Arial" w:eastAsia="Arial" w:hAnsi="Arial"/>
          <w:sz w:val="22"/>
          <w:szCs w:val="22"/>
        </w:rPr>
        <w:t xml:space="preserve">The most novel and thesis-aligned proposal. Rather than adding a continuous oracle for position, train a second VQ encoder that discretises spatial state separately. The policy then operates on two fully discrete, interpretable tokens: one encoding semantic sub-task state, one encoding spatial state. This is a pure discrete representation with no continuous components anywhere in the pipeline.</w:t>
      </w:r>
    </w:p>
    <w:p>
      <w:pPr>
        <w:spacing w:after="80"/>
      </w:pPr>
      <w:r>
        <w:t xml:space="preserve"/>
      </w:r>
    </w:p>
    <w:p>
      <w:pPr>
        <w:pStyle w:val="Heading3"/>
      </w:pPr>
      <w:r>
        <w:rPr>
          <w:rFonts w:ascii="Arial" w:cs="Arial" w:eastAsia="Arial" w:hAnsi="Arial"/>
          <w:b/>
          <w:bCs/>
          <w:color w:val="595959"/>
          <w:sz w:val="22"/>
          <w:szCs w:val="2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20"/>
            </w:tcMar>
          </w:tcPr>
          <w:p>
            <w:pPr>
              <w:spacing w:after="40"/>
            </w:pPr>
            <w:r>
              <w:rPr>
                <w:rFonts w:ascii="Courier New" w:cs="Courier New" w:eastAsia="Courier New" w:hAnsi="Courier New"/>
                <w:sz w:val="18"/>
                <w:szCs w:val="18"/>
              </w:rPr>
              <w:t xml:space="preserve">obs (7×7×3) ──[frozen VQ_semantic]──▶ e_semantic (64-dim)  ─┐</w:t>
            </w:r>
          </w:p>
          <w:p>
            <w:pPr>
              <w:spacing w:after="40"/>
            </w:pPr>
            <w:r>
              <w:rPr>
                <w:rFonts w:ascii="Courier New" w:cs="Courier New" w:eastAsia="Courier New" w:hAnsi="Courier New"/>
                <w:sz w:val="18"/>
                <w:szCs w:val="18"/>
              </w:rPr>
              <w:t xml:space="preserve">                                                              ├─▶ concat (96-dim) ──▶ [64,64] MLP</w:t>
            </w:r>
          </w:p>
          <w:p>
            <w:pPr>
              <w:spacing w:after="40"/>
            </w:pPr>
            <w:r>
              <w:rPr>
                <w:rFonts w:ascii="Courier New" w:cs="Courier New" w:eastAsia="Courier New" w:hAnsi="Courier New"/>
                <w:sz w:val="18"/>
                <w:szCs w:val="18"/>
              </w:rPr>
              <w:t xml:space="preserve">obs (7×7×3) ──[trainable VQ_spatial]──▶ e_spatial (32-dim)  ─┘</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VQ_semantic:   K = 64,  D = 64   (existing checkpoint, frozen)</w:t>
            </w:r>
          </w:p>
          <w:p>
            <w:pPr>
              <w:spacing w:after="40"/>
            </w:pPr>
            <w:r>
              <w:rPr>
                <w:rFonts w:ascii="Courier New" w:cs="Courier New" w:eastAsia="Courier New" w:hAnsi="Courier New"/>
                <w:sz w:val="18"/>
                <w:szCs w:val="18"/>
              </w:rPr>
              <w:t xml:space="preserve">VQ_spatial:    K = 32,  D = 32   (new encoder, trained offline)</w:t>
            </w:r>
          </w:p>
        </w:tc>
      </w:tr>
    </w:tbl>
    <w:p>
      <w:pPr>
        <w:spacing w:after="120"/>
      </w:pPr>
      <w:r>
        <w:t xml:space="preserve"/>
      </w:r>
    </w:p>
    <w:p>
      <w:pPr>
        <w:pStyle w:val="Heading3"/>
      </w:pPr>
      <w:r>
        <w:rPr>
          <w:rFonts w:ascii="Arial" w:cs="Arial" w:eastAsia="Arial" w:hAnsi="Arial"/>
          <w:b/>
          <w:bCs/>
          <w:color w:val="595959"/>
          <w:sz w:val="22"/>
          <w:szCs w:val="22"/>
        </w:rPr>
        <w:t xml:space="preserve">VQ_spatial Design</w:t>
      </w:r>
    </w:p>
    <w:p>
      <w:pPr>
        <w:spacing w:after="120"/>
      </w:pPr>
      <w:r>
        <w:rPr>
          <w:rFonts w:ascii="Arial" w:cs="Arial" w:eastAsia="Arial" w:hAnsi="Arial"/>
          <w:sz w:val="22"/>
          <w:szCs w:val="22"/>
        </w:rPr>
        <w:t xml:space="preserve">The spatial encoder should be minimal — its only job is to discretise agent position. Two possible approaches:</w:t>
      </w:r>
    </w:p>
    <w:p>
      <w:pPr>
        <w:pStyle w:val="ListParagraph"/>
        <w:numPr>
          <w:ilvl w:val="0"/>
          <w:numId w:val="3"/>
        </w:numPr>
        <w:spacing w:after="100"/>
      </w:pPr>
      <w:r>
        <w:rPr>
          <w:rFonts w:ascii="Arial" w:cs="Arial" w:eastAsia="Arial" w:hAnsi="Arial"/>
          <w:b/>
          <w:bCs/>
          <w:sz w:val="22"/>
          <w:szCs w:val="22"/>
        </w:rPr>
        <w:t xml:space="preserve">Position-only input: </w:t>
      </w:r>
      <w:r>
        <w:rPr>
          <w:rFonts w:ascii="Arial" w:cs="Arial" w:eastAsia="Arial" w:hAnsi="Arial"/>
        </w:rPr>
        <w:t xml:space="preserve">Extract agent (row, col) from obs channel 0 as a 2-dim continuous vector. Train a tiny MLP → VQ(K=32) to quantise this into spatial tokens. With a 5x5 usable grid, K=25 gives one code per cell. K=32 allows slight generalisation. This encoder is a simple lookup table with a VQ bottleneck and is extremely fast to train (no Transformer needed).</w:t>
      </w:r>
    </w:p>
    <w:p>
      <w:pPr>
        <w:pStyle w:val="ListParagraph"/>
        <w:numPr>
          <w:ilvl w:val="0"/>
          <w:numId w:val="3"/>
        </w:numPr>
        <w:spacing w:after="100"/>
      </w:pPr>
      <w:r>
        <w:rPr>
          <w:rFonts w:ascii="Arial" w:cs="Arial" w:eastAsia="Arial" w:hAnsi="Arial"/>
          <w:b/>
          <w:bCs/>
          <w:sz w:val="22"/>
          <w:szCs w:val="22"/>
        </w:rPr>
        <w:t xml:space="preserve">Observation-conditioned spatial encoder: </w:t>
      </w:r>
      <w:r>
        <w:rPr>
          <w:rFonts w:ascii="Arial" w:cs="Arial" w:eastAsia="Arial" w:hAnsi="Arial"/>
        </w:rPr>
        <w:t xml:space="preserve">Use a smaller Transformer (1 layer, 2 heads) on the raw obs but pool at the agent's grid position index (not the CLS token). This gives a token that encodes 'local context at the agent's location' — richer than raw coordinates but still spatially grounded. K=32 should cover the position space well.</w:t>
      </w:r>
    </w:p>
    <w:p>
      <w:pPr>
        <w:spacing w:after="100"/>
      </w:pPr>
      <w:r>
        <w:t xml:space="preserve"/>
      </w:r>
    </w:p>
    <w:p>
      <w:pPr>
        <w:pStyle w:val="Heading3"/>
      </w:pPr>
      <w:r>
        <w:rPr>
          <w:rFonts w:ascii="Arial" w:cs="Arial" w:eastAsia="Arial" w:hAnsi="Arial"/>
          <w:b/>
          <w:bCs/>
          <w:color w:val="595959"/>
          <w:sz w:val="22"/>
          <w:szCs w:val="22"/>
        </w:rPr>
        <w:t xml:space="preserve">Training</w:t>
      </w:r>
    </w:p>
    <w:p>
      <w:pPr>
        <w:pStyle w:val="ListParagraph"/>
        <w:numPr>
          <w:ilvl w:val="0"/>
          <w:numId w:val="2"/>
        </w:numPr>
        <w:spacing w:after="80"/>
      </w:pPr>
      <w:r>
        <w:rPr>
          <w:rFonts w:ascii="Arial" w:cs="Arial" w:eastAsia="Arial" w:hAnsi="Arial"/>
          <w:b/>
          <w:bCs/>
          <w:sz w:val="22"/>
          <w:szCs w:val="22"/>
        </w:rPr>
        <w:t xml:space="preserve">VQ_spatial loss: </w:t>
      </w:r>
      <w:r>
        <w:rPr>
          <w:rFonts w:ascii="Arial" w:cs="Arial" w:eastAsia="Arial" w:hAnsi="Arial"/>
        </w:rPr>
        <w:t xml:space="preserve">Agent position reconstruction (predict row, col from the quantised token) + commitment loss. Train for 40 epochs on the same trajectory dataset used for VQ_semantic.</w:t>
      </w:r>
    </w:p>
    <w:p>
      <w:pPr>
        <w:pStyle w:val="ListParagraph"/>
        <w:numPr>
          <w:ilvl w:val="0"/>
          <w:numId w:val="2"/>
        </w:numPr>
        <w:spacing w:after="80"/>
      </w:pPr>
      <w:r>
        <w:rPr>
          <w:rFonts w:ascii="Arial" w:cs="Arial" w:eastAsia="Arial" w:hAnsi="Arial"/>
          <w:b/>
          <w:bCs/>
          <w:sz w:val="22"/>
          <w:szCs w:val="22"/>
        </w:rPr>
        <w:t xml:space="preserve">VQ_semantic: </w:t>
      </w:r>
      <w:r>
        <w:rPr>
          <w:rFonts w:ascii="Arial" w:cs="Arial" w:eastAsia="Arial" w:hAnsi="Arial"/>
        </w:rPr>
        <w:t xml:space="preserve">Fully frozen (existing checkpoint). Not retrained.</w:t>
      </w:r>
    </w:p>
    <w:p>
      <w:pPr>
        <w:pStyle w:val="ListParagraph"/>
        <w:numPr>
          <w:ilvl w:val="0"/>
          <w:numId w:val="2"/>
        </w:numPr>
        <w:spacing w:after="80"/>
      </w:pPr>
      <w:r>
        <w:rPr>
          <w:rFonts w:ascii="Arial" w:cs="Arial" w:eastAsia="Arial" w:hAnsi="Arial"/>
          <w:b/>
          <w:bCs/>
          <w:sz w:val="22"/>
          <w:szCs w:val="22"/>
        </w:rPr>
        <w:t xml:space="preserve">Policy training: </w:t>
      </w:r>
      <w:r>
        <w:rPr>
          <w:rFonts w:ascii="Arial" w:cs="Arial" w:eastAsia="Arial" w:hAnsi="Arial"/>
        </w:rPr>
        <w:t xml:space="preserve">PPO at 200k steps with features = concat(e_semantic, e_spatial).</w:t>
      </w:r>
    </w:p>
    <w:p>
      <w:pPr>
        <w:spacing w:after="100"/>
      </w:pPr>
      <w:r>
        <w:t xml:space="preserve"/>
      </w:r>
    </w:p>
    <w:p>
      <w:pPr>
        <w:pStyle w:val="Heading3"/>
      </w:pPr>
      <w:r>
        <w:rPr>
          <w:rFonts w:ascii="Arial" w:cs="Arial" w:eastAsia="Arial" w:hAnsi="Arial"/>
          <w:b/>
          <w:bCs/>
          <w:color w:val="595959"/>
          <w:sz w:val="22"/>
          <w:szCs w:val="22"/>
        </w:rPr>
        <w:t xml:space="preserve">Why This Is the Right Thesis Contribution</w:t>
      </w:r>
    </w:p>
    <w:p>
      <w:pPr>
        <w:pStyle w:val="ListParagraph"/>
        <w:numPr>
          <w:ilvl w:val="0"/>
          <w:numId w:val="2"/>
        </w:numPr>
        <w:spacing w:after="80"/>
      </w:pPr>
      <w:r>
        <w:rPr>
          <w:rFonts w:ascii="Arial" w:cs="Arial" w:eastAsia="Arial" w:hAnsi="Arial"/>
          <w:b/>
          <w:bCs/>
          <w:sz w:val="22"/>
          <w:szCs w:val="22"/>
        </w:rPr>
        <w:t xml:space="preserve">Fully discrete: </w:t>
      </w:r>
      <w:r>
        <w:rPr>
          <w:rFonts w:ascii="Arial" w:cs="Arial" w:eastAsia="Arial" w:hAnsi="Arial"/>
        </w:rPr>
        <w:t xml:space="preserve">Both components are discrete token embeddings. The representation has no continuous intermediate.</w:t>
      </w:r>
    </w:p>
    <w:p>
      <w:pPr>
        <w:pStyle w:val="ListParagraph"/>
        <w:numPr>
          <w:ilvl w:val="0"/>
          <w:numId w:val="2"/>
        </w:numPr>
        <w:spacing w:after="80"/>
      </w:pPr>
      <w:r>
        <w:rPr>
          <w:rFonts w:ascii="Arial" w:cs="Arial" w:eastAsia="Arial" w:hAnsi="Arial"/>
          <w:b/>
          <w:bCs/>
          <w:sz w:val="22"/>
          <w:szCs w:val="22"/>
        </w:rPr>
        <w:t xml:space="preserve">Fully interpretable: </w:t>
      </w:r>
      <w:r>
        <w:rPr>
          <w:rFonts w:ascii="Arial" w:cs="Arial" w:eastAsia="Arial" w:hAnsi="Arial"/>
        </w:rPr>
        <w:t xml:space="preserve">The semantic heatmap for VQ_semantic already exists. A spatial heatmap for VQ_spatial (P(row | token), P(col | token)) can be added as a companion figure.</w:t>
      </w:r>
    </w:p>
    <w:p>
      <w:pPr>
        <w:pStyle w:val="ListParagraph"/>
        <w:numPr>
          <w:ilvl w:val="0"/>
          <w:numId w:val="2"/>
        </w:numPr>
        <w:spacing w:after="80"/>
      </w:pPr>
      <w:r>
        <w:rPr>
          <w:rFonts w:ascii="Arial" w:cs="Arial" w:eastAsia="Arial" w:hAnsi="Arial"/>
          <w:b/>
          <w:bCs/>
          <w:sz w:val="22"/>
          <w:szCs w:val="22"/>
        </w:rPr>
        <w:t xml:space="preserve">Compositional: </w:t>
      </w:r>
      <w:r>
        <w:rPr>
          <w:rFonts w:ascii="Arial" w:cs="Arial" w:eastAsia="Arial" w:hAnsi="Arial"/>
        </w:rPr>
        <w:t xml:space="preserve">The two tokens are independently interpretable and can be visualised separately. This supports the thesis claim that discrete representations are more interpretable than continuous ones.</w:t>
      </w:r>
    </w:p>
    <w:p>
      <w:pPr>
        <w:pStyle w:val="ListParagraph"/>
        <w:numPr>
          <w:ilvl w:val="0"/>
          <w:numId w:val="2"/>
        </w:numPr>
        <w:spacing w:after="80"/>
      </w:pPr>
      <w:r>
        <w:rPr>
          <w:rFonts w:ascii="Arial" w:cs="Arial" w:eastAsia="Arial" w:hAnsi="Arial"/>
          <w:b/>
          <w:bCs/>
          <w:sz w:val="22"/>
          <w:szCs w:val="22"/>
        </w:rPr>
        <w:t xml:space="preserve">Ablation tree: </w:t>
      </w:r>
      <w:r>
        <w:rPr>
          <w:rFonts w:ascii="Arial" w:cs="Arial" w:eastAsia="Arial" w:hAnsi="Arial"/>
        </w:rPr>
        <w:t xml:space="preserve">C (neither) → G (semantic + oracle spatial) → I (semantic + discrete spatial) gives a clean ablation showing each component's contribution.</w:t>
      </w:r>
    </w:p>
    <w:p>
      <w:pPr>
        <w:spacing w:after="200"/>
      </w:pPr>
      <w:r>
        <w:t xml:space="preserve"/>
      </w:r>
    </w:p>
    <w:p>
      <w:pPr>
        <w:pStyle w:val="Heading2"/>
      </w:pPr>
      <w:r>
        <w:rPr>
          <w:rFonts w:ascii="Arial" w:cs="Arial" w:eastAsia="Arial" w:hAnsi="Arial"/>
          <w:b/>
          <w:bCs/>
          <w:color w:val="2E75B6"/>
          <w:sz w:val="24"/>
          <w:szCs w:val="24"/>
        </w:rPr>
        <w:t xml:space="preserve">3.4 Condition J: Agent-Position Pooling (Architecture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8E1" w:val="clear"/>
            <w:tcMar>
              <w:top w:type="dxa" w:w="120"/>
              <w:left w:type="dxa" w:w="180"/>
              <w:bottom w:type="dxa" w:w="120"/>
              <w:right w:type="dxa" w:w="120"/>
            </w:tcMar>
          </w:tcPr>
          <w:p>
            <w:r>
              <w:rPr>
                <w:rFonts w:ascii="Arial" w:cs="Arial" w:eastAsia="Arial" w:hAnsi="Arial"/>
                <w:b/>
                <w:bCs/>
                <w:color w:val="C55A11"/>
                <w:sz w:val="20"/>
                <w:szCs w:val="20"/>
              </w:rPr>
              <w:t xml:space="preserve">Note</w:t>
            </w:r>
          </w:p>
          <w:p>
            <w:pPr>
              <w:spacing w:after="0"/>
            </w:pPr>
            <w:r>
              <w:rPr>
                <w:rFonts w:ascii="Arial" w:cs="Arial" w:eastAsia="Arial" w:hAnsi="Arial"/>
                <w:sz w:val="20"/>
                <w:szCs w:val="20"/>
              </w:rPr>
              <w:t xml:space="preserve">Condition J requires redesigning the TransformerVQEncoder and retraining from scratch. It is lower priority than G, H, I but is included because it addresses the spatial bottleneck at the encoder level rather than at the policy level — a cleaner architectural solution if time permits.</w:t>
            </w:r>
          </w:p>
        </w:tc>
      </w:tr>
    </w:tbl>
    <w:p>
      <w:pPr>
        <w:spacing w:after="120"/>
      </w:pPr>
      <w:r>
        <w:t xml:space="preserve"/>
      </w:r>
    </w:p>
    <w:p>
      <w:pPr>
        <w:spacing w:after="120"/>
      </w:pPr>
      <w:r>
        <w:rPr>
          <w:rFonts w:ascii="Arial" w:cs="Arial" w:eastAsia="Arial" w:hAnsi="Arial"/>
          <w:sz w:val="22"/>
          <w:szCs w:val="22"/>
        </w:rPr>
        <w:t xml:space="preserve">The fundamental reason the current encoder loses spatial information is that CLS-pooling aggregates all 49 spatial tokens into a single vector, then quantises it. This pooling is translation-invariant by design — it averages over all positions. A direct fix: instead of pooling at the CLS token, pool at the Transformer output corresponding to the agent's grid position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20"/>
            </w:tcMar>
          </w:tcPr>
          <w:p>
            <w:pPr>
              <w:spacing w:after="40"/>
            </w:pPr>
            <w:r>
              <w:rPr>
                <w:rFonts w:ascii="Courier New" w:cs="Courier New" w:eastAsia="Courier New" w:hAnsi="Courier New"/>
                <w:sz w:val="18"/>
                <w:szCs w:val="18"/>
              </w:rPr>
              <w:t xml:space="preserve"># Current (spatial info lost):</w:t>
            </w:r>
          </w:p>
          <w:p>
            <w:pPr>
              <w:spacing w:after="40"/>
            </w:pPr>
            <w:r>
              <w:rPr>
                <w:rFonts w:ascii="Courier New" w:cs="Courier New" w:eastAsia="Courier New" w:hAnsi="Courier New"/>
                <w:sz w:val="18"/>
                <w:szCs w:val="18"/>
              </w:rPr>
              <w:t xml:space="preserve">cls_output = transformer(x)[:, 0, :]        # CLS at index 0</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Proposed (spatial info preserved):</w:t>
            </w:r>
          </w:p>
          <w:p>
            <w:pPr>
              <w:spacing w:after="40"/>
            </w:pPr>
            <w:r>
              <w:rPr>
                <w:rFonts w:ascii="Courier New" w:cs="Courier New" w:eastAsia="Courier New" w:hAnsi="Courier New"/>
                <w:sz w:val="18"/>
                <w:szCs w:val="18"/>
              </w:rPr>
              <w:t xml:space="preserve">agent_idx = find_agent_cell(obs) + 1         # +1 because CLS is at index 0</w:t>
            </w:r>
          </w:p>
          <w:p>
            <w:pPr>
              <w:spacing w:after="40"/>
            </w:pPr>
            <w:r>
              <w:rPr>
                <w:rFonts w:ascii="Courier New" w:cs="Courier New" w:eastAsia="Courier New" w:hAnsi="Courier New"/>
                <w:sz w:val="18"/>
                <w:szCs w:val="18"/>
              </w:rPr>
              <w:t xml:space="preserve">agent_output = transformer(x)[:, agent_idx, :] # agent's attended token output</w:t>
            </w:r>
          </w:p>
        </w:tc>
      </w:tr>
    </w:tbl>
    <w:p>
      <w:pPr>
        <w:spacing w:after="120"/>
      </w:pPr>
      <w:r>
        <w:t xml:space="preserve"/>
      </w:r>
    </w:p>
    <w:p>
      <w:pPr>
        <w:spacing w:after="120"/>
      </w:pPr>
      <w:r>
        <w:rPr>
          <w:rFonts w:ascii="Arial" w:cs="Arial" w:eastAsia="Arial" w:hAnsi="Arial"/>
          <w:sz w:val="22"/>
          <w:szCs w:val="22"/>
        </w:rPr>
        <w:t xml:space="preserve">The agent's Transformer output token has attended to all 49 spatial tokens via self-attention, so it encodes: 'I am at position (r, c) and these objects are in my neighbourhood.' It is spatially grounded without needing a separate spatial encoder. This token then goes through VQ as before.</w:t>
      </w:r>
    </w:p>
    <w:p>
      <w:pPr>
        <w:pStyle w:val="ListParagraph"/>
        <w:numPr>
          <w:ilvl w:val="0"/>
          <w:numId w:val="2"/>
        </w:numPr>
        <w:spacing w:after="80"/>
      </w:pPr>
      <w:r>
        <w:rPr>
          <w:rFonts w:ascii="Arial" w:cs="Arial" w:eastAsia="Arial" w:hAnsi="Arial"/>
          <w:b/>
          <w:bCs/>
          <w:sz w:val="22"/>
          <w:szCs w:val="22"/>
        </w:rPr>
        <w:t xml:space="preserve">Benefit: </w:t>
      </w:r>
      <w:r>
        <w:rPr>
          <w:rFonts w:ascii="Arial" w:cs="Arial" w:eastAsia="Arial" w:hAnsi="Arial"/>
        </w:rPr>
        <w:t xml:space="preserve">Single token, fully self-contained. No additional encoder or concatenation. The codebook directly encodes (position, semantic state) pairs.</w:t>
      </w:r>
    </w:p>
    <w:p>
      <w:pPr>
        <w:pStyle w:val="ListParagraph"/>
        <w:numPr>
          <w:ilvl w:val="0"/>
          <w:numId w:val="2"/>
        </w:numPr>
        <w:spacing w:after="80"/>
      </w:pPr>
      <w:r>
        <w:rPr>
          <w:rFonts w:ascii="Arial" w:cs="Arial" w:eastAsia="Arial" w:hAnsi="Arial"/>
          <w:b/>
          <w:bCs/>
          <w:sz w:val="22"/>
          <w:szCs w:val="22"/>
        </w:rPr>
        <w:t xml:space="preserve">Cost: </w:t>
      </w:r>
      <w:r>
        <w:rPr>
          <w:rFonts w:ascii="Arial" w:cs="Arial" w:eastAsia="Arial" w:hAnsi="Arial"/>
        </w:rPr>
        <w:t xml:space="preserve">Codebook size must grow. A 5x5 grid has 25 positions; with ~8 semantic sub-states, K=256 is needed to avoid collapse. The current K=64 would collapse immediately.</w:t>
      </w:r>
    </w:p>
    <w:p>
      <w:pPr>
        <w:pStyle w:val="ListParagraph"/>
        <w:numPr>
          <w:ilvl w:val="0"/>
          <w:numId w:val="2"/>
        </w:numPr>
        <w:spacing w:after="80"/>
      </w:pPr>
      <w:r>
        <w:rPr>
          <w:rFonts w:ascii="Arial" w:cs="Arial" w:eastAsia="Arial" w:hAnsi="Arial"/>
          <w:b/>
          <w:bCs/>
          <w:sz w:val="22"/>
          <w:szCs w:val="22"/>
        </w:rPr>
        <w:t xml:space="preserve">Training change: </w:t>
      </w:r>
      <w:r>
        <w:rPr>
          <w:rFonts w:ascii="Arial" w:cs="Arial" w:eastAsia="Arial" w:hAnsi="Arial"/>
        </w:rPr>
        <w:t xml:space="preserve">No architectural code changes to VQLayer or the decoder. Only the encoder's forward() method changes (pool at agent index instead of CLS).</w:t>
      </w:r>
    </w:p>
    <w:p>
      <w:pPr>
        <w:spacing w:after="200"/>
      </w:pPr>
      <w:r>
        <w:t xml:space="preserve"/>
      </w:r>
    </w:p>
    <w:p>
      <w:pPr>
        <w:pStyle w:val="Heading1"/>
      </w:pPr>
      <w:r>
        <w:rPr>
          <w:rFonts w:ascii="Arial" w:cs="Arial" w:eastAsia="Arial" w:hAnsi="Arial"/>
          <w:b/>
          <w:bCs/>
          <w:color w:val="1F4E79"/>
          <w:sz w:val="28"/>
          <w:szCs w:val="28"/>
        </w:rPr>
        <w:t xml:space="preserve">4. Recommended Implementation Order</w:t>
      </w:r>
    </w:p>
    <w:p>
      <w:pPr>
        <w:spacing w:after="120"/>
      </w:pPr>
      <w:r>
        <w:rPr>
          <w:rFonts w:ascii="Arial" w:cs="Arial" w:eastAsia="Arial" w:hAnsi="Arial"/>
          <w:sz w:val="22"/>
          <w:szCs w:val="22"/>
        </w:rPr>
        <w:t xml:space="preserve">Given the existing codebase and training budget, the following sequence maximises thesis value per hour of effort: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1200"/>
        <w:gridCol w:w="588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position extractor to DiscreteVQExtractor in script 04. Change features_dim to 66. Run at 50k steps first to verify convergence, then 200k.</w:t>
            </w:r>
          </w:p>
        </w:tc>
      </w:tr>
      <w:tr>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H (C, E, F at 200k)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 + run time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TOTAL_STEPS = 200_000 in scripts 04, 06, 07. Re-run. This resolves the training budget ambiguity for all prior conditions.</w:t>
            </w:r>
          </w:p>
        </w:tc>
      </w:tr>
      <w:tr>
        <w:tc>
          <w:tcPr>
            <w:tcW w:type="dxa" w:w="4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3</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I (Dual-VQ)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VQ_spatial encoder (simple: agent pos → MLP → VQ(K=32)). Train offline on trajectories.pkl. Modify PPO extractor to concat both embeddings.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 (optional)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time permits. Change encoder pooling from CLS to agent-position index. Expand codebook to K=256. Retrain from scratch.</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 seeds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 only</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the best-performing condition is identified, re-run with N_SEEDS=5 for publication-quality error bars (Agarwal et al., 2021).</w:t>
            </w:r>
          </w:p>
        </w:tc>
      </w:tr>
    </w:tbl>
    <w:p>
      <w:pPr>
        <w:spacing w:after="200"/>
      </w:pPr>
      <w:r>
        <w:t xml:space="preserve"/>
      </w:r>
    </w:p>
    <w:p>
      <w:pPr>
        <w:pStyle w:val="Heading1"/>
      </w:pPr>
      <w:r>
        <w:rPr>
          <w:rFonts w:ascii="Arial" w:cs="Arial" w:eastAsia="Arial" w:hAnsi="Arial"/>
          <w:b/>
          <w:bCs/>
          <w:color w:val="1F4E79"/>
          <w:sz w:val="28"/>
          <w:szCs w:val="28"/>
        </w:rPr>
        <w:t xml:space="preserve">5. How This Builds the Thesis Argument</w:t>
      </w:r>
    </w:p>
    <w:p>
      <w:pPr>
        <w:spacing w:after="120"/>
      </w:pPr>
      <w:r>
        <w:rPr>
          <w:rFonts w:ascii="Arial" w:cs="Arial" w:eastAsia="Arial" w:hAnsi="Arial"/>
          <w:sz w:val="22"/>
          <w:szCs w:val="22"/>
        </w:rPr>
        <w:t xml:space="preserve">The proposed conditions create a clean, falsifiable experimental narrative that directly tests the thesis claim: 'discrete semantic state representations enable efficient policy learning.'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20"/>
            </w:tcMar>
          </w:tcPr>
          <w:p>
            <w:r>
              <w:rPr>
                <w:rFonts w:ascii="Arial" w:cs="Arial" w:eastAsia="Arial" w:hAnsi="Arial"/>
                <w:b/>
                <w:bCs/>
                <w:color w:val="1F4E79"/>
                <w:sz w:val="20"/>
                <w:szCs w:val="20"/>
              </w:rPr>
              <w:t xml:space="preserve">Step 1 — Prove the encoder works</w:t>
            </w:r>
          </w:p>
          <w:p>
            <w:pPr>
              <w:spacing w:after="0"/>
            </w:pPr>
            <w:r>
              <w:rPr>
                <w:rFonts w:ascii="Arial" w:cs="Arial" w:eastAsia="Arial" w:hAnsi="Arial"/>
                <w:sz w:val="20"/>
                <w:szCs w:val="20"/>
              </w:rPr>
              <w:t xml:space="preserve">Already done. Codebook: 57/64 active, clear semantic specialisation, linear probe 0.85 on carrying_key. The VQ encoder learns interpretable discrete codes. This is Chapter 4 of the thesis.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8E1" w:val="clear"/>
            <w:tcMar>
              <w:top w:type="dxa" w:w="120"/>
              <w:left w:type="dxa" w:w="180"/>
              <w:bottom w:type="dxa" w:w="120"/>
              <w:right w:type="dxa" w:w="120"/>
            </w:tcMar>
          </w:tcPr>
          <w:p>
            <w:r>
              <w:rPr>
                <w:rFonts w:ascii="Arial" w:cs="Arial" w:eastAsia="Arial" w:hAnsi="Arial"/>
                <w:b/>
                <w:bCs/>
                <w:color w:val="C55A11"/>
                <w:sz w:val="20"/>
                <w:szCs w:val="20"/>
              </w:rPr>
              <w:t xml:space="preserve">Step 2 — Establish the bottleneck (Condition C)</w:t>
            </w:r>
          </w:p>
          <w:p>
            <w:pPr>
              <w:spacing w:after="0"/>
            </w:pPr>
            <w:r>
              <w:rPr>
                <w:rFonts w:ascii="Arial" w:cs="Arial" w:eastAsia="Arial" w:hAnsi="Arial"/>
                <w:sz w:val="20"/>
                <w:szCs w:val="20"/>
              </w:rPr>
              <w:t xml:space="preserve">Already done. Single semantic token is insufficient for policy learning — it oscillates and never converges. Root cause: spatial information lost at CLS pooling. This motivates the rest of the work.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F5E9" w:val="clear"/>
            <w:tcMar>
              <w:top w:type="dxa" w:w="120"/>
              <w:left w:type="dxa" w:w="180"/>
              <w:bottom w:type="dxa" w:w="120"/>
              <w:right w:type="dxa" w:w="120"/>
            </w:tcMar>
          </w:tcPr>
          <w:p>
            <w:r>
              <w:rPr>
                <w:rFonts w:ascii="Arial" w:cs="Arial" w:eastAsia="Arial" w:hAnsi="Arial"/>
                <w:b/>
                <w:bCs/>
                <w:color w:val="1E4620"/>
                <w:sz w:val="20"/>
                <w:szCs w:val="20"/>
              </w:rPr>
              <w:t xml:space="preserve">Step 3 — Prove the semantic token does real work (Condition G)</w:t>
            </w:r>
          </w:p>
          <w:p>
            <w:pPr>
              <w:spacing w:after="0"/>
            </w:pPr>
            <w:r>
              <w:rPr>
                <w:rFonts w:ascii="Arial" w:cs="Arial" w:eastAsia="Arial" w:hAnsi="Arial"/>
                <w:sz w:val="20"/>
                <w:szCs w:val="20"/>
              </w:rPr>
              <w:t xml:space="preserve">VQ token + oracle position converges cleanly. The semantic token is not redundant — without it (using raw position only), the policy would underperform. Performance gap between G and pure-position ablation quantifies the semantic token's contribution.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3E5F5" w:val="clear"/>
            <w:tcMar>
              <w:top w:type="dxa" w:w="120"/>
              <w:left w:type="dxa" w:w="180"/>
              <w:bottom w:type="dxa" w:w="120"/>
              <w:right w:type="dxa" w:w="120"/>
            </w:tcMar>
          </w:tcPr>
          <w:p>
            <w:r>
              <w:rPr>
                <w:rFonts w:ascii="Arial" w:cs="Arial" w:eastAsia="Arial" w:hAnsi="Arial"/>
                <w:b/>
                <w:bCs/>
                <w:color w:val="6A1B9A"/>
                <w:sz w:val="20"/>
                <w:szCs w:val="20"/>
              </w:rPr>
              <w:t xml:space="preserve">Step 4 — Show a fully discrete solution works (Condition I)</w:t>
            </w:r>
          </w:p>
          <w:p>
            <w:pPr>
              <w:spacing w:after="0"/>
            </w:pPr>
            <w:r>
              <w:rPr>
                <w:rFonts w:ascii="Arial" w:cs="Arial" w:eastAsia="Arial" w:hAnsi="Arial"/>
                <w:sz w:val="20"/>
                <w:szCs w:val="20"/>
              </w:rPr>
              <w:t xml:space="preserve">Dual-VQ (semantic + spatial) matches or exceeds the oracle from Condition G. No continuous components anywhere. This is the strongest possible version of the thesis claim: a fully discrete, interpretable representation is sufficient for efficient policy learning.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2F2F2" w:val="clear"/>
            <w:tcMar>
              <w:top w:type="dxa" w:w="120"/>
              <w:left w:type="dxa" w:w="180"/>
              <w:bottom w:type="dxa" w:w="120"/>
              <w:right w:type="dxa" w:w="120"/>
            </w:tcMar>
          </w:tcPr>
          <w:p>
            <w:r>
              <w:rPr>
                <w:rFonts w:ascii="Arial" w:cs="Arial" w:eastAsia="Arial" w:hAnsi="Arial"/>
                <w:b/>
                <w:bCs/>
                <w:color w:val="595959"/>
                <w:sz w:val="20"/>
                <w:szCs w:val="20"/>
              </w:rPr>
              <w:t xml:space="preserve">Step 5 — Compare against baselines</w:t>
            </w:r>
          </w:p>
          <w:p>
            <w:pPr>
              <w:spacing w:after="0"/>
            </w:pPr>
            <w:r>
              <w:rPr>
                <w:rFonts w:ascii="Arial" w:cs="Arial" w:eastAsia="Arial" w:hAnsi="Arial"/>
                <w:sz w:val="20"/>
                <w:szCs w:val="20"/>
              </w:rPr>
              <w:t xml:space="preserve">At 200k steps, the full comparison: A (raw, 0.819) vs B (continuous AE) vs C (single VQ, fails) vs G (VQ + oracle pos) vs I (dual VQ). This is the sample efficiency plot — how quickly each condition reaches high return. If I reaches A-level performance in fewer steps, the thesis has a strong efficiency claim.</w:t>
            </w:r>
          </w:p>
        </w:tc>
      </w:tr>
    </w:tbl>
    <w:p>
      <w:pPr>
        <w:spacing w:after="200"/>
      </w:pPr>
      <w:r>
        <w:t xml:space="preserve"/>
      </w:r>
    </w:p>
    <w:p>
      <w:pPr>
        <w:pStyle w:val="Heading1"/>
      </w:pPr>
      <w:r>
        <w:rPr>
          <w:rFonts w:ascii="Arial" w:cs="Arial" w:eastAsia="Arial" w:hAnsi="Arial"/>
          <w:b/>
          <w:bCs/>
          <w:color w:val="1F4E79"/>
          <w:sz w:val="28"/>
          <w:szCs w:val="28"/>
        </w:rPr>
        <w:t xml:space="preserve">6. Minimal Code Changes for Condition G</w:t>
      </w:r>
    </w:p>
    <w:p>
      <w:pPr>
        <w:spacing w:after="120"/>
      </w:pPr>
      <w:r>
        <w:rPr>
          <w:rFonts w:ascii="Arial" w:cs="Arial" w:eastAsia="Arial" w:hAnsi="Arial"/>
          <w:sz w:val="22"/>
          <w:szCs w:val="22"/>
        </w:rPr>
        <w:t xml:space="preserve">Condition G requires only a new feature extractor class in script 04. The existing VQ checkpoint is used unchanged. Below is the key addition to 04_ppo_comparison.py: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20"/>
            </w:tcMar>
          </w:tcPr>
          <w:p>
            <w:pPr>
              <w:spacing w:after="40"/>
            </w:pPr>
            <w:r>
              <w:rPr>
                <w:rFonts w:ascii="Courier New" w:cs="Courier New" w:eastAsia="Courier New" w:hAnsi="Courier New"/>
                <w:sz w:val="18"/>
                <w:szCs w:val="18"/>
              </w:rPr>
              <w:t xml:space="preserve">import numpy as np</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def extract_agent_pos_batch(obs_np):</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Extract normalised agent (row, col) from a batch of observations.</w:t>
            </w:r>
          </w:p>
          <w:p>
            <w:pPr>
              <w:spacing w:after="40"/>
            </w:pPr>
            <w:r>
              <w:rPr>
                <w:rFonts w:ascii="Courier New" w:cs="Courier New" w:eastAsia="Courier New" w:hAnsi="Courier New"/>
                <w:sz w:val="18"/>
                <w:szCs w:val="18"/>
              </w:rPr>
              <w:t xml:space="preserve">    obs_np: (B, 7, 7, 3) numpy float32 — values are raw integer grid codes</w:t>
            </w:r>
          </w:p>
          <w:p>
            <w:pPr>
              <w:spacing w:after="40"/>
            </w:pPr>
            <w:r>
              <w:rPr>
                <w:rFonts w:ascii="Courier New" w:cs="Courier New" w:eastAsia="Courier New" w:hAnsi="Courier New"/>
                <w:sz w:val="18"/>
                <w:szCs w:val="18"/>
              </w:rPr>
              <w:t xml:space="preserve">    Returns: (B, 2) float32, each row in [0, 1]</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B = obs_np.shape[0]</w:t>
            </w:r>
          </w:p>
          <w:p>
            <w:pPr>
              <w:spacing w:after="40"/>
            </w:pPr>
            <w:r>
              <w:rPr>
                <w:rFonts w:ascii="Courier New" w:cs="Courier New" w:eastAsia="Courier New" w:hAnsi="Courier New"/>
                <w:sz w:val="18"/>
                <w:szCs w:val="18"/>
              </w:rPr>
              <w:t xml:space="preserve">    pos = np.zeros((B, 2), dtype=np.float32)</w:t>
            </w:r>
          </w:p>
          <w:p>
            <w:pPr>
              <w:spacing w:after="40"/>
            </w:pPr>
            <w:r>
              <w:rPr>
                <w:rFonts w:ascii="Courier New" w:cs="Courier New" w:eastAsia="Courier New" w:hAnsi="Courier New"/>
                <w:sz w:val="18"/>
                <w:szCs w:val="18"/>
              </w:rPr>
              <w:t xml:space="preserve">    for i in range(B):</w:t>
            </w:r>
          </w:p>
          <w:p>
            <w:pPr>
              <w:spacing w:after="40"/>
            </w:pPr>
            <w:r>
              <w:rPr>
                <w:rFonts w:ascii="Courier New" w:cs="Courier New" w:eastAsia="Courier New" w:hAnsi="Courier New"/>
                <w:sz w:val="18"/>
                <w:szCs w:val="18"/>
              </w:rPr>
              <w:t xml:space="preserve">        channel0 = obs_np[i, :, :, 0]</w:t>
            </w:r>
          </w:p>
          <w:p>
            <w:pPr>
              <w:spacing w:after="40"/>
            </w:pPr>
            <w:r>
              <w:rPr>
                <w:rFonts w:ascii="Courier New" w:cs="Courier New" w:eastAsia="Courier New" w:hAnsi="Courier New"/>
                <w:sz w:val="18"/>
                <w:szCs w:val="18"/>
              </w:rPr>
              <w:t xml:space="preserve">        mask = np.isin(channel0, [7, 8, 9, 10])  # agent facing up/down/left/right</w:t>
            </w:r>
          </w:p>
          <w:p>
            <w:pPr>
              <w:spacing w:after="40"/>
            </w:pPr>
            <w:r>
              <w:rPr>
                <w:rFonts w:ascii="Courier New" w:cs="Courier New" w:eastAsia="Courier New" w:hAnsi="Courier New"/>
                <w:sz w:val="18"/>
                <w:szCs w:val="18"/>
              </w:rPr>
              <w:t xml:space="preserve">        locs = np.argwhere(mask)</w:t>
            </w:r>
          </w:p>
          <w:p>
            <w:pPr>
              <w:spacing w:after="40"/>
            </w:pPr>
            <w:r>
              <w:rPr>
                <w:rFonts w:ascii="Courier New" w:cs="Courier New" w:eastAsia="Courier New" w:hAnsi="Courier New"/>
                <w:sz w:val="18"/>
                <w:szCs w:val="18"/>
              </w:rPr>
              <w:t xml:space="preserve">        if len(locs) &gt; 0:</w:t>
            </w:r>
          </w:p>
          <w:p>
            <w:pPr>
              <w:spacing w:after="40"/>
            </w:pPr>
            <w:r>
              <w:rPr>
                <w:rFonts w:ascii="Courier New" w:cs="Courier New" w:eastAsia="Courier New" w:hAnsi="Courier New"/>
                <w:sz w:val="18"/>
                <w:szCs w:val="18"/>
              </w:rPr>
              <w:t xml:space="preserve">            r, c = locs[0]</w:t>
            </w:r>
          </w:p>
          <w:p>
            <w:pPr>
              <w:spacing w:after="40"/>
            </w:pPr>
            <w:r>
              <w:rPr>
                <w:rFonts w:ascii="Courier New" w:cs="Courier New" w:eastAsia="Courier New" w:hAnsi="Courier New"/>
                <w:sz w:val="18"/>
                <w:szCs w:val="18"/>
              </w:rPr>
              <w:t xml:space="preserve">            pos[i] = [r / 4.0, c / 4.0]          # normalise to [0, 1]</w:t>
            </w:r>
          </w:p>
          <w:p>
            <w:pPr>
              <w:spacing w:after="40"/>
            </w:pPr>
            <w:r>
              <w:rPr>
                <w:rFonts w:ascii="Courier New" w:cs="Courier New" w:eastAsia="Courier New" w:hAnsi="Courier New"/>
                <w:sz w:val="18"/>
                <w:szCs w:val="18"/>
              </w:rPr>
              <w:t xml:space="preserve">    return pos</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class PositionAugmentedVQExtractor(BaseFeaturesExtractor):</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Condition G: frozen VQ codebook embedding (64-dim) + oracle agent pos (2-dim).</w:t>
            </w:r>
          </w:p>
          <w:p>
            <w:pPr>
              <w:spacing w:after="40"/>
            </w:pPr>
            <w:r>
              <w:rPr>
                <w:rFonts w:ascii="Courier New" w:cs="Courier New" w:eastAsia="Courier New" w:hAnsi="Courier New"/>
                <w:sz w:val="18"/>
                <w:szCs w:val="18"/>
              </w:rPr>
              <w:t xml:space="preserve">    features_dim = D_MODEL + 2 = 66</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def __init__(self, observation_space):</w:t>
            </w:r>
          </w:p>
          <w:p>
            <w:pPr>
              <w:spacing w:after="40"/>
            </w:pPr>
            <w:r>
              <w:rPr>
                <w:rFonts w:ascii="Courier New" w:cs="Courier New" w:eastAsia="Courier New" w:hAnsi="Courier New"/>
                <w:sz w:val="18"/>
                <w:szCs w:val="18"/>
              </w:rPr>
              <w:t xml:space="preserve">        super().__init__(observation_space, features_dim=D_MODEL + 2)</w:t>
            </w:r>
          </w:p>
          <w:p>
            <w:pPr>
              <w:spacing w:after="40"/>
            </w:pPr>
            <w:r>
              <w:rPr>
                <w:rFonts w:ascii="Courier New" w:cs="Courier New" w:eastAsia="Courier New" w:hAnsi="Courier New"/>
                <w:sz w:val="18"/>
                <w:szCs w:val="18"/>
              </w:rPr>
              <w:t xml:space="preserve">        self.enc = TransformerVQEncoder()</w:t>
            </w:r>
          </w:p>
          <w:p>
            <w:pPr>
              <w:spacing w:after="40"/>
            </w:pPr>
            <w:r>
              <w:rPr>
                <w:rFonts w:ascii="Courier New" w:cs="Courier New" w:eastAsia="Courier New" w:hAnsi="Courier New"/>
                <w:sz w:val="18"/>
                <w:szCs w:val="18"/>
              </w:rPr>
              <w:t xml:space="preserve">        self.enc.load_state_dict(</w:t>
            </w:r>
          </w:p>
          <w:p>
            <w:pPr>
              <w:spacing w:after="40"/>
            </w:pPr>
            <w:r>
              <w:rPr>
                <w:rFonts w:ascii="Courier New" w:cs="Courier New" w:eastAsia="Courier New" w:hAnsi="Courier New"/>
                <w:sz w:val="18"/>
                <w:szCs w:val="18"/>
              </w:rPr>
              <w:t xml:space="preserve">            torch.load('checkpoints/vq_encoder/vq_encoder.pt', map_location='cpu')</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for p in self.enc.parameters():</w:t>
            </w:r>
          </w:p>
          <w:p>
            <w:pPr>
              <w:spacing w:after="40"/>
            </w:pPr>
            <w:r>
              <w:rPr>
                <w:rFonts w:ascii="Courier New" w:cs="Courier New" w:eastAsia="Courier New" w:hAnsi="Courier New"/>
                <w:sz w:val="18"/>
                <w:szCs w:val="18"/>
              </w:rPr>
              <w:t xml:space="preserve">            p.requires_grad = False</w:t>
            </w:r>
          </w:p>
          <w:p>
            <w:pPr>
              <w:spacing w:after="40"/>
            </w:pPr>
            <w:r>
              <w:rPr>
                <w:rFonts w:ascii="Courier New" w:cs="Courier New" w:eastAsia="Courier New" w:hAnsi="Courier New"/>
                <w:sz w:val="18"/>
                <w:szCs w:val="18"/>
              </w:rPr>
              <w:t xml:space="preserve">        self.enc.eval()</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def train(self, mode=True):</w:t>
            </w:r>
          </w:p>
          <w:p>
            <w:pPr>
              <w:spacing w:after="40"/>
            </w:pPr>
            <w:r>
              <w:rPr>
                <w:rFonts w:ascii="Courier New" w:cs="Courier New" w:eastAsia="Courier New" w:hAnsi="Courier New"/>
                <w:sz w:val="18"/>
                <w:szCs w:val="18"/>
              </w:rPr>
              <w:t xml:space="preserve">        super().train(mode)</w:t>
            </w:r>
          </w:p>
          <w:p>
            <w:pPr>
              <w:spacing w:after="40"/>
            </w:pPr>
            <w:r>
              <w:rPr>
                <w:rFonts w:ascii="Courier New" w:cs="Courier New" w:eastAsia="Courier New" w:hAnsi="Courier New"/>
                <w:sz w:val="18"/>
                <w:szCs w:val="18"/>
              </w:rPr>
              <w:t xml:space="preserve">        self.enc.eval()</w:t>
            </w:r>
          </w:p>
          <w:p>
            <w:pPr>
              <w:spacing w:after="40"/>
            </w:pPr>
            <w:r>
              <w:rPr>
                <w:rFonts w:ascii="Courier New" w:cs="Courier New" w:eastAsia="Courier New" w:hAnsi="Courier New"/>
                <w:sz w:val="18"/>
                <w:szCs w:val="18"/>
              </w:rPr>
              <w:t xml:space="preserve">        return self</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    def forward(self, obs):</w:t>
            </w:r>
          </w:p>
          <w:p>
            <w:pPr>
              <w:spacing w:after="40"/>
            </w:pPr>
            <w:r>
              <w:rPr>
                <w:rFonts w:ascii="Courier New" w:cs="Courier New" w:eastAsia="Courier New" w:hAnsi="Courier New"/>
                <w:sz w:val="18"/>
                <w:szCs w:val="18"/>
              </w:rPr>
              <w:t xml:space="preserve">        # obs: (B, 7, 7, 3) float32 from SB3</w:t>
            </w:r>
          </w:p>
          <w:p>
            <w:pPr>
              <w:spacing w:after="40"/>
            </w:pPr>
            <w:r>
              <w:rPr>
                <w:rFonts w:ascii="Courier New" w:cs="Courier New" w:eastAsia="Courier New" w:hAnsi="Courier New"/>
                <w:sz w:val="18"/>
                <w:szCs w:val="18"/>
              </w:rPr>
              <w:t xml:space="preserve">        obs_np = obs.cpu().numpy()</w:t>
            </w:r>
          </w:p>
          <w:p>
            <w:pPr>
              <w:spacing w:after="40"/>
            </w:pPr>
            <w:r>
              <w:rPr>
                <w:rFonts w:ascii="Courier New" w:cs="Courier New" w:eastAsia="Courier New" w:hAnsi="Courier New"/>
                <w:sz w:val="18"/>
                <w:szCs w:val="18"/>
              </w:rPr>
              <w:t xml:space="preserve">        agent_pos = torch.tensor(</w:t>
            </w:r>
          </w:p>
          <w:p>
            <w:pPr>
              <w:spacing w:after="40"/>
            </w:pPr>
            <w:r>
              <w:rPr>
                <w:rFonts w:ascii="Courier New" w:cs="Courier New" w:eastAsia="Courier New" w:hAnsi="Courier New"/>
                <w:sz w:val="18"/>
                <w:szCs w:val="18"/>
              </w:rPr>
              <w:t xml:space="preserve">            extract_agent_pos_batch(obs_np),</w:t>
            </w:r>
          </w:p>
          <w:p>
            <w:pPr>
              <w:spacing w:after="40"/>
            </w:pPr>
            <w:r>
              <w:rPr>
                <w:rFonts w:ascii="Courier New" w:cs="Courier New" w:eastAsia="Courier New" w:hAnsi="Courier New"/>
                <w:sz w:val="18"/>
                <w:szCs w:val="18"/>
              </w:rPr>
              <w:t xml:space="preserve">            dtype=torch.float32, device=obs.device</w:t>
            </w:r>
          </w:p>
          <w:p>
            <w:pPr>
              <w:spacing w:after="40"/>
            </w:pPr>
            <w:r>
              <w:rPr>
                <w:rFonts w:ascii="Courier New" w:cs="Courier New" w:eastAsia="Courier New" w:hAnsi="Courier New"/>
                <w:sz w:val="18"/>
                <w:szCs w:val="18"/>
              </w:rPr>
              <w:t xml:space="preserve">        )                                          # (B, 2)</w:t>
            </w:r>
          </w:p>
          <w:p>
            <w:pPr>
              <w:spacing w:after="40"/>
            </w:pPr>
            <w:r>
              <w:rPr>
                <w:rFonts w:ascii="Courier New" w:cs="Courier New" w:eastAsia="Courier New" w:hAnsi="Courier New"/>
                <w:sz w:val="18"/>
                <w:szCs w:val="18"/>
              </w:rPr>
              <w:t xml:space="preserve">        with torch.no_grad():</w:t>
            </w:r>
          </w:p>
          <w:p>
            <w:pPr>
              <w:spacing w:after="40"/>
            </w:pPr>
            <w:r>
              <w:rPr>
                <w:rFonts w:ascii="Courier New" w:cs="Courier New" w:eastAsia="Courier New" w:hAnsi="Courier New"/>
                <w:sz w:val="18"/>
                <w:szCs w:val="18"/>
              </w:rPr>
              <w:t xml:space="preserve">            z       = self.enc.encode(obs.long())</w:t>
            </w:r>
          </w:p>
          <w:p>
            <w:pPr>
              <w:spacing w:after="40"/>
            </w:pPr>
            <w:r>
              <w:rPr>
                <w:rFonts w:ascii="Courier New" w:cs="Courier New" w:eastAsia="Courier New" w:hAnsi="Courier New"/>
                <w:sz w:val="18"/>
                <w:szCs w:val="18"/>
              </w:rPr>
              <w:t xml:space="preserve">            _, idx, _ = self.enc.vq(z)</w:t>
            </w:r>
          </w:p>
          <w:p>
            <w:pPr>
              <w:spacing w:after="40"/>
            </w:pPr>
            <w:r>
              <w:rPr>
                <w:rFonts w:ascii="Courier New" w:cs="Courier New" w:eastAsia="Courier New" w:hAnsi="Courier New"/>
                <w:sz w:val="18"/>
                <w:szCs w:val="18"/>
              </w:rPr>
              <w:t xml:space="preserve">            emb     = self.enc.vq.codebook(idx)   # (B, D_MODEL)</w:t>
            </w:r>
          </w:p>
          <w:p>
            <w:pPr>
              <w:spacing w:after="40"/>
            </w:pPr>
            <w:r>
              <w:rPr>
                <w:rFonts w:ascii="Courier New" w:cs="Courier New" w:eastAsia="Courier New" w:hAnsi="Courier New"/>
                <w:sz w:val="18"/>
                <w:szCs w:val="18"/>
              </w:rPr>
              <w:t xml:space="preserve">        return torch.cat([emb, agent_pos], dim=1)  # (B, 66)</w:t>
            </w:r>
          </w:p>
        </w:tc>
      </w:tr>
    </w:tbl>
    <w:p>
      <w:pPr>
        <w:spacing w:after="80"/>
      </w:pPr>
      <w:r>
        <w:t xml:space="preserve"/>
      </w:r>
    </w:p>
    <w:p>
      <w:pPr>
        <w:spacing w:after="120"/>
      </w:pPr>
      <w:r>
        <w:rPr>
          <w:rFonts w:ascii="Arial" w:cs="Arial" w:eastAsia="Arial" w:hAnsi="Arial"/>
          <w:sz w:val="22"/>
          <w:szCs w:val="22"/>
        </w:rPr>
        <w:t xml:space="preserve">Then add Condition G to the CONDITIONS dict in script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20"/>
            </w:tcMar>
          </w:tcPr>
          <w:p>
            <w:pPr>
              <w:spacing w:after="40"/>
            </w:pPr>
            <w:r>
              <w:rPr>
                <w:rFonts w:ascii="Courier New" w:cs="Courier New" w:eastAsia="Courier New" w:hAnsi="Courier New"/>
                <w:sz w:val="18"/>
                <w:szCs w:val="18"/>
              </w:rPr>
              <w:t xml:space="preserve">'G_Position_Augmented_VQ': {</w:t>
            </w:r>
          </w:p>
          <w:p>
            <w:pPr>
              <w:spacing w:after="40"/>
            </w:pPr>
            <w:r>
              <w:rPr>
                <w:rFonts w:ascii="Courier New" w:cs="Courier New" w:eastAsia="Courier New" w:hAnsi="Courier New"/>
                <w:sz w:val="18"/>
                <w:szCs w:val="18"/>
              </w:rPr>
              <w:t xml:space="preserve">    'extractor': PositionAugmentedVQExtractor,</w:t>
            </w:r>
          </w:p>
          <w:p>
            <w:pPr>
              <w:spacing w:after="40"/>
            </w:pPr>
            <w:r>
              <w:rPr>
                <w:rFonts w:ascii="Courier New" w:cs="Courier New" w:eastAsia="Courier New" w:hAnsi="Courier New"/>
                <w:sz w:val="18"/>
                <w:szCs w:val="18"/>
              </w:rPr>
              <w:t xml:space="preserve">    'kwargs':    {},</w:t>
            </w:r>
          </w:p>
          <w:p>
            <w:pPr>
              <w:spacing w:after="40"/>
            </w:pPr>
            <w:r>
              <w:rPr>
                <w:rFonts w:ascii="Courier New" w:cs="Courier New" w:eastAsia="Courier New" w:hAnsi="Courier New"/>
                <w:sz w:val="18"/>
                <w:szCs w:val="18"/>
              </w:rPr>
              <w:t xml:space="preserve">    'make_env':  make_env,</w:t>
            </w:r>
          </w:p>
          <w:p>
            <w:pPr>
              <w:spacing w:after="40"/>
            </w:pPr>
            <w:r>
              <w:rPr>
                <w:rFonts w:ascii="Courier New" w:cs="Courier New" w:eastAsia="Courier New" w:hAnsi="Courier New"/>
                <w:sz w:val="18"/>
                <w:szCs w:val="18"/>
              </w:rPr>
              <w:t xml:space="preserve">},</w:t>
            </w:r>
          </w:p>
        </w:tc>
      </w:tr>
    </w:tbl>
    <w:p>
      <w:pPr>
        <w:spacing w:after="200"/>
      </w:pPr>
      <w:r>
        <w:t xml:space="preserve"/>
      </w:r>
    </w:p>
    <w:p>
      <w:pPr>
        <w:pStyle w:val="Heading1"/>
      </w:pPr>
      <w:r>
        <w:rPr>
          <w:rFonts w:ascii="Arial" w:cs="Arial" w:eastAsia="Arial" w:hAnsi="Arial"/>
          <w:b/>
          <w:bCs/>
          <w:color w:val="1F4E79"/>
          <w:sz w:val="28"/>
          <w:szCs w:val="28"/>
        </w:rPr>
        <w:t xml:space="preserve">7. Expected Outcomes and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160"/>
        <w:gridCol w:w="2520"/>
        <w:gridCol w:w="252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Return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It Works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It Fails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Thesis Impact</w:t>
            </w:r>
          </w:p>
        </w:tc>
      </w:tr>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 0.85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Confirms spatial info is the sole bottleneck; semantic token is doing real work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extraction is wrong, or deeper architectural issue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core ablation that quantifies semantic token's value</w:t>
            </w:r>
          </w:p>
        </w:tc>
      </w:tr>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H (C)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Stabilises 0.4–0.6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ambiguity can be overcome with enough data; token semantics guide learning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information loss is a hard barrier at any budget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clarifies C's failure mode</w:t>
            </w:r>
          </w:p>
        </w:tc>
      </w:tr>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4620"/>
                <w:sz w:val="20"/>
                <w:szCs w:val="20"/>
              </w:rPr>
              <w:t xml:space="preserve">H (E,F)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was sound; 50k was the problem; thesis claim strengthened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is the problem — sentence approaches cannot work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resolves ambiguity about D/E/F failure mode</w:t>
            </w:r>
          </w:p>
        </w:tc>
      </w:tr>
      <w:tr>
        <w:tc>
          <w:tcPr>
            <w:tcW w:type="dxa" w:w="7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 – 0.85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discrete two-token representation works — strongest version of thesis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VQ_spatial discretisation loses too much spatial precision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novel architecture contribution</w:t>
            </w:r>
          </w:p>
        </w:tc>
      </w:tr>
    </w:tbl>
    <w:p>
      <w:pPr>
        <w:spacing w:after="200"/>
      </w:pPr>
      <w:r>
        <w:t xml:space="preserve"/>
      </w:r>
    </w:p>
    <w:p>
      <w:pPr>
        <w:pStyle w:val="Heading1"/>
      </w:pPr>
      <w:r>
        <w:rPr>
          <w:rFonts w:ascii="Arial" w:cs="Arial" w:eastAsia="Arial" w:hAnsi="Arial"/>
          <w:b/>
          <w:bCs/>
          <w:color w:val="1F4E79"/>
          <w:sz w:val="28"/>
          <w:szCs w:val="28"/>
        </w:rPr>
        <w:t xml:space="preserve">8. Summary</w:t>
      </w:r>
    </w:p>
    <w:p>
      <w:pPr>
        <w:spacing w:after="120"/>
      </w:pPr>
      <w:r>
        <w:rPr>
          <w:rFonts w:ascii="Arial" w:cs="Arial" w:eastAsia="Arial" w:hAnsi="Arial"/>
          <w:sz w:val="22"/>
          <w:szCs w:val="22"/>
        </w:rPr>
        <w:t xml:space="preserve">The thesis is not in crisis — it has produced a genuine result: the VQ encoder learns semantically meaningful discrete codes. The policy failure is a solvable engineering problem, not evidence that the approach is fundamentally wrong.</w:t>
      </w:r>
    </w:p>
    <w:p>
      <w:pPr>
        <w:spacing w:after="80"/>
      </w:pPr>
      <w:r>
        <w:t xml:space="preserve"/>
      </w:r>
    </w:p>
    <w:p>
      <w:pPr>
        <w:spacing w:after="120"/>
      </w:pPr>
      <w:r>
        <w:rPr>
          <w:rFonts w:ascii="Arial" w:cs="Arial" w:eastAsia="Arial" w:hAnsi="Arial"/>
          <w:sz w:val="22"/>
          <w:szCs w:val="22"/>
        </w:rPr>
        <w:t xml:space="preserve">The three proposed conditions directly address the two failure modes identified:</w:t>
      </w:r>
    </w:p>
    <w:p>
      <w:pPr>
        <w:pStyle w:val="ListParagraph"/>
        <w:numPr>
          <w:ilvl w:val="0"/>
          <w:numId w:val="2"/>
        </w:numPr>
        <w:spacing w:after="80"/>
      </w:pPr>
      <w:r>
        <w:rPr>
          <w:rFonts w:ascii="Arial" w:cs="Arial" w:eastAsia="Arial" w:hAnsi="Arial"/>
          <w:b/>
          <w:bCs/>
          <w:sz w:val="22"/>
          <w:szCs w:val="22"/>
        </w:rPr>
        <w:t xml:space="preserve">Spatial information loss (Conditions C): </w:t>
      </w:r>
      <w:r>
        <w:rPr>
          <w:rFonts w:ascii="Arial" w:cs="Arial" w:eastAsia="Arial" w:hAnsi="Arial"/>
        </w:rPr>
        <w:t xml:space="preserve">Fixed by Condition G (oracle position) and Condition I (spatial VQ token).</w:t>
      </w:r>
    </w:p>
    <w:p>
      <w:pPr>
        <w:pStyle w:val="ListParagraph"/>
        <w:numPr>
          <w:ilvl w:val="0"/>
          <w:numId w:val="2"/>
        </w:numPr>
        <w:spacing w:after="80"/>
      </w:pPr>
      <w:r>
        <w:rPr>
          <w:rFonts w:ascii="Arial" w:cs="Arial" w:eastAsia="Arial" w:hAnsi="Arial"/>
          <w:b/>
          <w:bCs/>
          <w:sz w:val="22"/>
          <w:szCs w:val="22"/>
        </w:rPr>
        <w:t xml:space="preserve">Training budget starvation (Conditions D/E/F): </w:t>
      </w:r>
      <w:r>
        <w:rPr>
          <w:rFonts w:ascii="Arial" w:cs="Arial" w:eastAsia="Arial" w:hAnsi="Arial"/>
        </w:rPr>
        <w:t xml:space="preserve">Fixed by Condition H (200k steps).</w:t>
      </w:r>
    </w:p>
    <w:p>
      <w:pPr>
        <w:spacing w:after="80"/>
      </w:pPr>
      <w:r>
        <w:t xml:space="preserve"/>
      </w:r>
    </w:p>
    <w:p>
      <w:pPr>
        <w:spacing w:after="120"/>
      </w:pPr>
      <w:r>
        <w:rPr>
          <w:rFonts w:ascii="Arial" w:cs="Arial" w:eastAsia="Arial" w:hAnsi="Arial"/>
          <w:sz w:val="22"/>
          <w:szCs w:val="22"/>
        </w:rPr>
        <w:t xml:space="preserve">The most important experiment to run first is Condition G — it requires no retraining, can be done in under an hour, and directly tests whether the semantic token is worth anything for policy learning. The answer will determine whether the thesis chapter on discrete state representations can make a strong empirical claim.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20"/>
            </w:tcMar>
          </w:tcPr>
          <w:p>
            <w:r>
              <w:rPr>
                <w:rFonts w:ascii="Arial" w:cs="Arial" w:eastAsia="Arial" w:hAnsi="Arial"/>
                <w:b/>
                <w:bCs/>
                <w:color w:val="1F4E79"/>
                <w:sz w:val="20"/>
                <w:szCs w:val="20"/>
              </w:rPr>
              <w:t xml:space="preserve">The Thesis Claim Made Precise</w:t>
            </w:r>
          </w:p>
          <w:p>
            <w:pPr>
              <w:spacing w:after="0"/>
            </w:pPr>
            <w:r>
              <w:rPr>
                <w:rFonts w:ascii="Arial" w:cs="Arial" w:eastAsia="Arial" w:hAnsi="Arial"/>
                <w:sz w:val="20"/>
                <w:szCs w:val="20"/>
              </w:rPr>
              <w:t xml:space="preserve">The original claim was 'discrete semantic representations enable efficient policy learning.' The refined, experimentally-testable claim is: 'a factored representation combining a discrete semantic token (what) and a discrete spatial token (where) achieves near-raw-observation policy performance while remaining fully interpretable and compositionally structured.' Conditions G and I provide exactly the evidence needed for this claim.</w:t>
            </w:r>
          </w:p>
        </w:tc>
      </w:tr>
    </w:tbl>
    <w:p>
      <w:pPr>
        <w:spacing w:after="200"/>
      </w:pPr>
      <w:r>
        <w:t xml:space="preserve"/>
      </w:r>
    </w:p>
    <w:p>
      <w:pPr>
        <w:pBdr>
          <w:bottom w:val="single" w:color="CCCCCC" w:sz="4" w:space="1"/>
        </w:pBdr>
        <w:spacing w:after="240"/>
      </w:pPr>
      <w:r>
        <w:t xml:space="preserve"/>
      </w:r>
    </w:p>
    <w:p>
      <w:pPr>
        <w:jc w:val="center"/>
      </w:pPr>
      <w:r>
        <w:rPr>
          <w:rFonts w:ascii="Arial" w:cs="Arial" w:eastAsia="Arial" w:hAnsi="Arial"/>
          <w:i/>
          <w:iCs/>
          <w:color w:val="595959"/>
          <w:sz w:val="18"/>
          <w:szCs w:val="18"/>
        </w:rPr>
        <w:t xml:space="preserve">Generated for Sumi's thesis — Transformer + VQ on MiniGrid-DoorKey-5x5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2026-05-22T10:12:17.593Z</dcterms:created>
  <dcterms:modified xsi:type="dcterms:W3CDTF">2026-05-22T10:12:17.593Z</dcterms:modified>
</cp:coreProperties>
</file>

<file path=docProps/custom.xml><?xml version="1.0" encoding="utf-8"?>
<Properties xmlns="http://schemas.openxmlformats.org/officeDocument/2006/custom-properties" xmlns:vt="http://schemas.openxmlformats.org/officeDocument/2006/docPropsVTypes"/>
</file>