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6B7B" w14:textId="2D4546E7" w:rsidR="00146714" w:rsidRDefault="00DC3926">
      <w:pPr>
        <w:rPr>
          <w:rFonts w:ascii="Garamond" w:hAnsi="Garamond"/>
          <w:b/>
          <w:bCs/>
        </w:rPr>
      </w:pPr>
      <w:r w:rsidRPr="00DC3926">
        <w:rPr>
          <w:rFonts w:ascii="Garamond" w:hAnsi="Garamond"/>
          <w:b/>
          <w:bCs/>
        </w:rPr>
        <w:t>Semantic State Space Compression using Discrete Variational Transformer Encoders</w:t>
      </w:r>
    </w:p>
    <w:p w14:paraId="365906C0" w14:textId="77777777" w:rsidR="00DC3926" w:rsidRDefault="00DC3926">
      <w:pPr>
        <w:rPr>
          <w:rFonts w:ascii="Garamond" w:hAnsi="Garamond"/>
          <w:b/>
          <w:bCs/>
        </w:rPr>
      </w:pPr>
    </w:p>
    <w:p w14:paraId="03FF64C0" w14:textId="7F1A5DE8" w:rsidR="00DC3926" w:rsidRDefault="00687DA2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Title Ideas:</w:t>
      </w:r>
    </w:p>
    <w:p w14:paraId="240B6AF9" w14:textId="03F59323" w:rsidR="00687DA2" w:rsidRDefault="00687DA2" w:rsidP="00687DA2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87DA2">
        <w:rPr>
          <w:rFonts w:ascii="Garamond" w:hAnsi="Garamond"/>
        </w:rPr>
        <w:t>Learning Discrete Semantic State Abstractions for Efficient Reinforcement Learning</w:t>
      </w:r>
    </w:p>
    <w:p w14:paraId="310EAF22" w14:textId="77777777" w:rsidR="00687DA2" w:rsidRDefault="00687DA2" w:rsidP="00687DA2">
      <w:pPr>
        <w:rPr>
          <w:rFonts w:ascii="Garamond" w:hAnsi="Garamond"/>
        </w:rPr>
      </w:pPr>
    </w:p>
    <w:p w14:paraId="3A1800FE" w14:textId="5D5D6F6E" w:rsidR="00687DA2" w:rsidRDefault="00687DA2" w:rsidP="00687DA2">
      <w:pPr>
        <w:rPr>
          <w:rFonts w:ascii="Garamond" w:hAnsi="Garamond"/>
        </w:rPr>
      </w:pPr>
      <w:r>
        <w:rPr>
          <w:rFonts w:ascii="Garamond" w:hAnsi="Garamond"/>
          <w:b/>
          <w:bCs/>
        </w:rPr>
        <w:t>Main Research Question:</w:t>
      </w:r>
      <w:r>
        <w:rPr>
          <w:rFonts w:ascii="Garamond" w:hAnsi="Garamond"/>
          <w:b/>
          <w:bCs/>
        </w:rPr>
        <w:br/>
      </w:r>
    </w:p>
    <w:p w14:paraId="169EEB32" w14:textId="40F3234C" w:rsid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Can discrete, transformer</w:t>
      </w:r>
      <w:r>
        <w:rPr>
          <w:rFonts w:ascii="Garamond" w:hAnsi="Garamond"/>
        </w:rPr>
        <w:t>/diffusion</w:t>
      </w:r>
      <w:r w:rsidRPr="00687DA2">
        <w:rPr>
          <w:rFonts w:ascii="Garamond" w:hAnsi="Garamond"/>
        </w:rPr>
        <w:t>-based state encoders learn semantically meaningful abstractions that improve planning efficiency in high-dimensional reinforcement learning environments?</w:t>
      </w:r>
    </w:p>
    <w:p w14:paraId="2587562E" w14:textId="77777777" w:rsidR="00687DA2" w:rsidRDefault="00687DA2" w:rsidP="00687DA2">
      <w:pPr>
        <w:rPr>
          <w:rFonts w:ascii="Garamond" w:hAnsi="Garamond"/>
        </w:rPr>
      </w:pPr>
    </w:p>
    <w:p w14:paraId="3AF2101D" w14:textId="53D753F2" w:rsidR="00655FBF" w:rsidRPr="00655FBF" w:rsidRDefault="00655FBF" w:rsidP="00687DA2">
      <w:pPr>
        <w:rPr>
          <w:rFonts w:ascii="Garamond" w:hAnsi="Garamond"/>
          <w:b/>
          <w:bCs/>
        </w:rPr>
      </w:pPr>
      <w:r w:rsidRPr="00655FBF">
        <w:rPr>
          <w:rFonts w:ascii="Garamond" w:hAnsi="Garamond"/>
          <w:b/>
          <w:bCs/>
        </w:rPr>
        <w:t>Sub-research sections:</w:t>
      </w:r>
    </w:p>
    <w:p w14:paraId="2FAAE286" w14:textId="77777777" w:rsidR="00687DA2" w:rsidRPr="00687DA2" w:rsidRDefault="00687DA2" w:rsidP="00687DA2">
      <w:pPr>
        <w:rPr>
          <w:rFonts w:ascii="Garamond" w:hAnsi="Garamond"/>
          <w:b/>
          <w:bCs/>
        </w:rPr>
      </w:pPr>
      <w:r w:rsidRPr="00687DA2">
        <w:rPr>
          <w:rFonts w:ascii="Garamond" w:hAnsi="Garamond"/>
          <w:b/>
          <w:bCs/>
        </w:rPr>
        <w:t>Representation Learning</w:t>
      </w:r>
    </w:p>
    <w:p w14:paraId="49C0EC32" w14:textId="6A9C6930" w:rsidR="00687DA2" w:rsidRP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1.</w:t>
      </w:r>
      <w:r>
        <w:rPr>
          <w:rFonts w:ascii="Garamond" w:hAnsi="Garamond"/>
        </w:rPr>
        <w:t xml:space="preserve"> </w:t>
      </w:r>
      <w:r w:rsidRPr="00687DA2">
        <w:rPr>
          <w:rFonts w:ascii="Garamond" w:hAnsi="Garamond"/>
        </w:rPr>
        <w:t>Does a VQ-style transformer encoder learn stable, reusable discrete tokens from continuous visual input?</w:t>
      </w:r>
    </w:p>
    <w:p w14:paraId="61F113A1" w14:textId="06BC5521" w:rsidR="00687DA2" w:rsidRP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2.</w:t>
      </w:r>
      <w:r>
        <w:rPr>
          <w:rFonts w:ascii="Garamond" w:hAnsi="Garamond"/>
        </w:rPr>
        <w:t xml:space="preserve"> </w:t>
      </w:r>
      <w:r w:rsidRPr="00687DA2">
        <w:rPr>
          <w:rFonts w:ascii="Garamond" w:hAnsi="Garamond"/>
        </w:rPr>
        <w:t>Do these tokens correspond to semantically meaningful environment states?</w:t>
      </w:r>
    </w:p>
    <w:p w14:paraId="788AE18D" w14:textId="77777777" w:rsidR="00687DA2" w:rsidRPr="00687DA2" w:rsidRDefault="00687DA2" w:rsidP="00687DA2">
      <w:pPr>
        <w:rPr>
          <w:rFonts w:ascii="Garamond" w:hAnsi="Garamond"/>
          <w:b/>
          <w:bCs/>
        </w:rPr>
      </w:pPr>
      <w:r w:rsidRPr="00687DA2">
        <w:rPr>
          <w:rFonts w:ascii="Garamond" w:hAnsi="Garamond"/>
          <w:b/>
          <w:bCs/>
        </w:rPr>
        <w:t>Planning Efficiency</w:t>
      </w:r>
    </w:p>
    <w:p w14:paraId="02FBC4CE" w14:textId="223BCE03" w:rsidR="00687DA2" w:rsidRP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3.</w:t>
      </w:r>
      <w:r>
        <w:rPr>
          <w:rFonts w:ascii="Garamond" w:hAnsi="Garamond"/>
        </w:rPr>
        <w:t xml:space="preserve"> </w:t>
      </w:r>
      <w:r w:rsidRPr="00687DA2">
        <w:rPr>
          <w:rFonts w:ascii="Garamond" w:hAnsi="Garamond"/>
        </w:rPr>
        <w:t>Does planning over discrete tokens reduce sample complexity compared to planning in continuous latent space?</w:t>
      </w:r>
    </w:p>
    <w:p w14:paraId="631112B8" w14:textId="021A8592" w:rsidR="00687DA2" w:rsidRP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4.</w:t>
      </w:r>
      <w:r>
        <w:rPr>
          <w:rFonts w:ascii="Garamond" w:hAnsi="Garamond"/>
        </w:rPr>
        <w:t xml:space="preserve"> </w:t>
      </w:r>
      <w:r w:rsidRPr="00687DA2">
        <w:rPr>
          <w:rFonts w:ascii="Garamond" w:hAnsi="Garamond"/>
        </w:rPr>
        <w:t>Does tokenization reduce planning horizon complexity or improve generalization?</w:t>
      </w:r>
    </w:p>
    <w:p w14:paraId="21081747" w14:textId="77777777" w:rsidR="00687DA2" w:rsidRPr="00687DA2" w:rsidRDefault="00687DA2" w:rsidP="00687DA2">
      <w:pPr>
        <w:rPr>
          <w:rFonts w:ascii="Garamond" w:hAnsi="Garamond"/>
          <w:b/>
          <w:bCs/>
        </w:rPr>
      </w:pPr>
      <w:r w:rsidRPr="00687DA2">
        <w:rPr>
          <w:rFonts w:ascii="Garamond" w:hAnsi="Garamond"/>
          <w:b/>
          <w:bCs/>
        </w:rPr>
        <w:t>Semantic Fidelity</w:t>
      </w:r>
    </w:p>
    <w:p w14:paraId="4E71D0FD" w14:textId="78A336C2" w:rsidR="00687DA2" w:rsidRPr="00687DA2" w:rsidRDefault="00687DA2" w:rsidP="00687DA2">
      <w:pPr>
        <w:rPr>
          <w:rFonts w:ascii="Garamond" w:hAnsi="Garamond"/>
        </w:rPr>
      </w:pPr>
      <w:r w:rsidRPr="00687DA2">
        <w:rPr>
          <w:rFonts w:ascii="Garamond" w:hAnsi="Garamond"/>
        </w:rPr>
        <w:t>5.</w:t>
      </w:r>
      <w:r>
        <w:rPr>
          <w:rFonts w:ascii="Garamond" w:hAnsi="Garamond"/>
        </w:rPr>
        <w:t xml:space="preserve"> </w:t>
      </w:r>
      <w:r w:rsidRPr="00687DA2">
        <w:rPr>
          <w:rFonts w:ascii="Garamond" w:hAnsi="Garamond"/>
        </w:rPr>
        <w:t>How interpretable are the learned tokens?</w:t>
      </w:r>
    </w:p>
    <w:p w14:paraId="685CE042" w14:textId="74CC608D" w:rsidR="00687DA2" w:rsidRDefault="00687DA2" w:rsidP="00687DA2">
      <w:pPr>
        <w:rPr>
          <w:rFonts w:ascii="Garamond" w:hAnsi="Garamond"/>
        </w:rPr>
      </w:pPr>
    </w:p>
    <w:p w14:paraId="4FBAAD73" w14:textId="77777777" w:rsidR="00655FBF" w:rsidRDefault="00655FBF" w:rsidP="00655FBF">
      <w:pPr>
        <w:rPr>
          <w:rFonts w:ascii="Garamond" w:hAnsi="Garamond"/>
          <w:b/>
          <w:bCs/>
        </w:rPr>
      </w:pPr>
      <w:r w:rsidRPr="00655FBF">
        <w:rPr>
          <w:rFonts w:ascii="Garamond" w:hAnsi="Garamond"/>
          <w:b/>
          <w:bCs/>
        </w:rPr>
        <w:t>High Level Project Plan</w:t>
      </w:r>
    </w:p>
    <w:p w14:paraId="36E2B30F" w14:textId="59003123" w:rsidR="00655FBF" w:rsidRPr="00655FBF" w:rsidRDefault="00655FBF" w:rsidP="00655FBF">
      <w:pPr>
        <w:rPr>
          <w:rFonts w:ascii="Garamond" w:hAnsi="Garamond"/>
        </w:rPr>
      </w:pPr>
      <w:r w:rsidRPr="00655FBF">
        <w:rPr>
          <w:rFonts w:ascii="Garamond" w:hAnsi="Garamond"/>
        </w:rPr>
        <w:t>1. Literature Review &amp; Scoping Process</w:t>
      </w:r>
    </w:p>
    <w:p w14:paraId="31FC253C" w14:textId="77777777" w:rsidR="00655FBF" w:rsidRPr="00655FBF" w:rsidRDefault="00655FBF" w:rsidP="00655FBF">
      <w:pPr>
        <w:rPr>
          <w:rFonts w:ascii="Garamond" w:hAnsi="Garamond"/>
        </w:rPr>
      </w:pPr>
      <w:r w:rsidRPr="00655FBF">
        <w:rPr>
          <w:rFonts w:ascii="Garamond" w:hAnsi="Garamond"/>
        </w:rPr>
        <w:t>Deliverables:</w:t>
      </w:r>
    </w:p>
    <w:p w14:paraId="312D4005" w14:textId="69CCAF88" w:rsidR="00655FBF" w:rsidRPr="00655FBF" w:rsidRDefault="00655FBF" w:rsidP="00655FB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55FBF">
        <w:rPr>
          <w:rFonts w:ascii="Garamond" w:hAnsi="Garamond"/>
        </w:rPr>
        <w:t>Structure Full Literature Review Document</w:t>
      </w:r>
    </w:p>
    <w:p w14:paraId="2FFDD5C3" w14:textId="2A9E55D4" w:rsidR="00655FBF" w:rsidRPr="00655FBF" w:rsidRDefault="00655FBF" w:rsidP="00655FB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55FBF">
        <w:rPr>
          <w:rFonts w:ascii="Garamond" w:hAnsi="Garamond"/>
        </w:rPr>
        <w:t>Refine and decide on research questions</w:t>
      </w:r>
    </w:p>
    <w:p w14:paraId="37FE5A6E" w14:textId="5D5F2375" w:rsidR="00655FBF" w:rsidRPr="00655FBF" w:rsidRDefault="00655FBF" w:rsidP="00655FB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55FBF">
        <w:rPr>
          <w:rFonts w:ascii="Garamond" w:hAnsi="Garamond"/>
        </w:rPr>
        <w:t>Outline environment choice/testing criterion</w:t>
      </w:r>
    </w:p>
    <w:p w14:paraId="49E5F9E8" w14:textId="22C0050E" w:rsidR="00655FBF" w:rsidRDefault="00655FBF" w:rsidP="00655FB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655FBF">
        <w:rPr>
          <w:rFonts w:ascii="Garamond" w:hAnsi="Garamond"/>
        </w:rPr>
        <w:t>Clear problem framing</w:t>
      </w:r>
    </w:p>
    <w:p w14:paraId="3AD2DFDA" w14:textId="378E70E0" w:rsidR="00655FBF" w:rsidRDefault="00655FBF" w:rsidP="00655FBF">
      <w:pPr>
        <w:rPr>
          <w:rFonts w:ascii="Garamond" w:hAnsi="Garamond"/>
        </w:rPr>
      </w:pPr>
      <w:r>
        <w:rPr>
          <w:rFonts w:ascii="Garamond" w:hAnsi="Garamond"/>
        </w:rPr>
        <w:lastRenderedPageBreak/>
        <w:t>2. Representation Model</w:t>
      </w:r>
    </w:p>
    <w:p w14:paraId="3603A288" w14:textId="705FF0B8" w:rsidR="00655FBF" w:rsidRDefault="00655FBF" w:rsidP="00655FBF">
      <w:pPr>
        <w:rPr>
          <w:rFonts w:ascii="Garamond" w:hAnsi="Garamond"/>
        </w:rPr>
      </w:pPr>
      <w:r>
        <w:rPr>
          <w:rFonts w:ascii="Garamond" w:hAnsi="Garamond"/>
        </w:rPr>
        <w:t>Deliverables</w:t>
      </w:r>
    </w:p>
    <w:p w14:paraId="1BE28EF9" w14:textId="5C5E62DC" w:rsidR="00655FBF" w:rsidRPr="00655FBF" w:rsidRDefault="00655FBF" w:rsidP="00655FBF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655FBF">
        <w:rPr>
          <w:rFonts w:ascii="Garamond" w:hAnsi="Garamond"/>
        </w:rPr>
        <w:t>Baseline Continuous Encoder (</w:t>
      </w:r>
      <w:proofErr w:type="spellStart"/>
      <w:r w:rsidRPr="00655FBF">
        <w:rPr>
          <w:rFonts w:ascii="Garamond" w:hAnsi="Garamond"/>
        </w:rPr>
        <w:t>eg.</w:t>
      </w:r>
      <w:proofErr w:type="spellEnd"/>
      <w:r w:rsidRPr="00655FBF">
        <w:rPr>
          <w:rFonts w:ascii="Garamond" w:hAnsi="Garamond"/>
        </w:rPr>
        <w:t xml:space="preserve"> CNN, </w:t>
      </w:r>
      <w:proofErr w:type="spellStart"/>
      <w:r w:rsidRPr="00655FBF">
        <w:rPr>
          <w:rFonts w:ascii="Garamond" w:hAnsi="Garamond"/>
        </w:rPr>
        <w:t>ViT</w:t>
      </w:r>
      <w:proofErr w:type="spellEnd"/>
      <w:r w:rsidRPr="00655FBF">
        <w:rPr>
          <w:rFonts w:ascii="Garamond" w:hAnsi="Garamond"/>
        </w:rPr>
        <w:t>/some type of continuous latent model)</w:t>
      </w:r>
    </w:p>
    <w:p w14:paraId="19CE4F13" w14:textId="7DF3B435" w:rsidR="00655FBF" w:rsidRPr="00655FBF" w:rsidRDefault="00655FBF" w:rsidP="00655FBF">
      <w:pPr>
        <w:pStyle w:val="ListParagraph"/>
        <w:numPr>
          <w:ilvl w:val="0"/>
          <w:numId w:val="7"/>
        </w:numPr>
        <w:rPr>
          <w:rFonts w:ascii="Garamond" w:hAnsi="Garamond"/>
        </w:rPr>
      </w:pPr>
      <w:r w:rsidRPr="00655FBF">
        <w:rPr>
          <w:rFonts w:ascii="Garamond" w:hAnsi="Garamond"/>
        </w:rPr>
        <w:t>Discrete Encoder (VQ-VAE, VQ-Transformer, Transformer, Diffusion (maybe))</w:t>
      </w:r>
    </w:p>
    <w:p w14:paraId="2C8DA429" w14:textId="77777777" w:rsidR="00655FBF" w:rsidRDefault="00655FBF" w:rsidP="00655FBF">
      <w:pPr>
        <w:rPr>
          <w:rFonts w:ascii="Garamond" w:hAnsi="Garamond"/>
        </w:rPr>
      </w:pPr>
    </w:p>
    <w:p w14:paraId="28FE83CA" w14:textId="1C3B5DE4" w:rsidR="00655FBF" w:rsidRDefault="00655FBF" w:rsidP="00655FBF">
      <w:pPr>
        <w:rPr>
          <w:rFonts w:ascii="Garamond" w:hAnsi="Garamond"/>
        </w:rPr>
      </w:pPr>
      <w:r>
        <w:rPr>
          <w:rFonts w:ascii="Garamond" w:hAnsi="Garamond"/>
        </w:rPr>
        <w:t>3. Planning Experiments</w:t>
      </w:r>
    </w:p>
    <w:p w14:paraId="7008CA07" w14:textId="643394C7" w:rsidR="00655FBF" w:rsidRDefault="00655FBF" w:rsidP="00655FBF">
      <w:pPr>
        <w:rPr>
          <w:rFonts w:ascii="Garamond" w:hAnsi="Garamond"/>
        </w:rPr>
      </w:pPr>
      <w:r>
        <w:rPr>
          <w:rFonts w:ascii="Garamond" w:hAnsi="Garamond"/>
        </w:rPr>
        <w:t>Deliverables</w:t>
      </w:r>
    </w:p>
    <w:p w14:paraId="1CE3353D" w14:textId="77777777" w:rsidR="003905DB" w:rsidRDefault="00655FBF" w:rsidP="003905DB">
      <w:pPr>
        <w:rPr>
          <w:rFonts w:ascii="Garamond" w:hAnsi="Garamond"/>
        </w:rPr>
      </w:pPr>
      <w:r w:rsidRPr="003905DB">
        <w:rPr>
          <w:rFonts w:ascii="Garamond" w:hAnsi="Garamond"/>
        </w:rPr>
        <w:t>Planning Policy Over:</w:t>
      </w:r>
    </w:p>
    <w:p w14:paraId="285A0069" w14:textId="77777777" w:rsidR="003905DB" w:rsidRPr="003905DB" w:rsidRDefault="003905DB" w:rsidP="003905DB">
      <w:pPr>
        <w:pStyle w:val="ListParagraph"/>
        <w:numPr>
          <w:ilvl w:val="0"/>
          <w:numId w:val="9"/>
        </w:numPr>
        <w:rPr>
          <w:rFonts w:ascii="Garamond" w:hAnsi="Garamond"/>
        </w:rPr>
      </w:pPr>
      <w:r w:rsidRPr="003905DB">
        <w:rPr>
          <w:rFonts w:ascii="Garamond" w:hAnsi="Garamond"/>
        </w:rPr>
        <w:t>Raw Pixels (if visual)</w:t>
      </w:r>
    </w:p>
    <w:p w14:paraId="79E2E3E0" w14:textId="6FEB138D" w:rsidR="003905DB" w:rsidRPr="003905DB" w:rsidRDefault="003905DB" w:rsidP="003905DB">
      <w:pPr>
        <w:pStyle w:val="ListParagraph"/>
        <w:numPr>
          <w:ilvl w:val="0"/>
          <w:numId w:val="9"/>
        </w:numPr>
        <w:rPr>
          <w:rFonts w:ascii="Garamond" w:hAnsi="Garamond"/>
        </w:rPr>
      </w:pPr>
      <w:r w:rsidRPr="003905DB">
        <w:rPr>
          <w:rFonts w:ascii="Garamond" w:hAnsi="Garamond"/>
        </w:rPr>
        <w:t>Continuous Latent Space</w:t>
      </w:r>
    </w:p>
    <w:p w14:paraId="468809CF" w14:textId="6759A76D" w:rsidR="003905DB" w:rsidRDefault="003905DB" w:rsidP="003905DB">
      <w:pPr>
        <w:pStyle w:val="ListParagraph"/>
        <w:numPr>
          <w:ilvl w:val="0"/>
          <w:numId w:val="9"/>
        </w:numPr>
        <w:rPr>
          <w:rFonts w:ascii="Garamond" w:hAnsi="Garamond"/>
        </w:rPr>
      </w:pPr>
      <w:r w:rsidRPr="003905DB">
        <w:rPr>
          <w:rFonts w:ascii="Garamond" w:hAnsi="Garamond"/>
        </w:rPr>
        <w:t>Discretized Space</w:t>
      </w:r>
    </w:p>
    <w:p w14:paraId="251E0BD3" w14:textId="66AF2291" w:rsidR="003905DB" w:rsidRDefault="003905DB" w:rsidP="003905DB">
      <w:pPr>
        <w:rPr>
          <w:rFonts w:ascii="Garamond" w:hAnsi="Garamond"/>
        </w:rPr>
      </w:pPr>
      <w:proofErr w:type="gramStart"/>
      <w:r>
        <w:rPr>
          <w:rFonts w:ascii="Garamond" w:hAnsi="Garamond"/>
        </w:rPr>
        <w:t>In order to</w:t>
      </w:r>
      <w:proofErr w:type="gramEnd"/>
      <w:r>
        <w:rPr>
          <w:rFonts w:ascii="Garamond" w:hAnsi="Garamond"/>
        </w:rPr>
        <w:t xml:space="preserve"> compare sample efficiency, planning time, generalization.</w:t>
      </w:r>
    </w:p>
    <w:p w14:paraId="5A5AEF3F" w14:textId="77777777" w:rsidR="00B07D0F" w:rsidRDefault="00B07D0F" w:rsidP="003905DB">
      <w:pPr>
        <w:rPr>
          <w:rFonts w:ascii="Garamond" w:hAnsi="Garamond"/>
        </w:rPr>
      </w:pPr>
    </w:p>
    <w:p w14:paraId="121AE7FB" w14:textId="77777777" w:rsidR="00B07D0F" w:rsidRDefault="00B07D0F" w:rsidP="00B07D0F">
      <w:pPr>
        <w:shd w:val="clear" w:color="auto" w:fill="FFF3CD"/>
        <w:spacing w:after="100"/>
        <w:ind w:left="360"/>
      </w:pPr>
      <w:r>
        <w:rPr>
          <w:rFonts w:ascii="Times New Roman" w:eastAsia="Times New Roman" w:hAnsi="Times New Roman" w:cs="Times New Roman"/>
          <w:i/>
          <w:iCs/>
          <w:color w:val="856404"/>
          <w:sz w:val="20"/>
          <w:szCs w:val="20"/>
        </w:rPr>
        <w:t>[SCAFFOLD: Discuss Decision Transformer (Chen et al., 2021), Gato (Reed et al., 2022), Trajectory Transformer (Janner et al., 2021), STORM (Zhang et al., 2023). Cover: Transformers as policy networks vs as world models vs as encoders. Gap: existing uses of Transformers in RL treat the observation token vocabulary as a technical detail; no work investigates whether Transformer-derived tokens are semantically structured.]</w:t>
      </w:r>
    </w:p>
    <w:p w14:paraId="042CF495" w14:textId="77777777" w:rsidR="00B07D0F" w:rsidRDefault="00B07D0F" w:rsidP="00B07D0F">
      <w:pPr>
        <w:shd w:val="clear" w:color="auto" w:fill="FFF3CD"/>
        <w:spacing w:after="100"/>
        <w:ind w:left="360"/>
      </w:pPr>
      <w:r>
        <w:rPr>
          <w:rFonts w:ascii="Times New Roman" w:eastAsia="Times New Roman" w:hAnsi="Times New Roman" w:cs="Times New Roman"/>
          <w:i/>
          <w:iCs/>
          <w:color w:val="856404"/>
          <w:sz w:val="20"/>
          <w:szCs w:val="20"/>
        </w:rPr>
        <w:t>[SCAFFOLD: Discuss probing classifiers (Alain &amp; Bengio, 2017), Network Dissection (Bau et al., 2017), beta-VAE disentanglement (Higgins et al., 2017), Concept Bottleneck Models (Koh et al., 2020). Cover: what probing tests, linear vs nonlinear probes, disentanglement. Gap: these methods are applied almost exclusively to supervised vision models or continuous generative models, not discrete RL representations.]</w:t>
      </w:r>
    </w:p>
    <w:p w14:paraId="28244294" w14:textId="77777777" w:rsidR="00B07D0F" w:rsidRPr="003905DB" w:rsidRDefault="00B07D0F" w:rsidP="003905DB">
      <w:pPr>
        <w:rPr>
          <w:rFonts w:ascii="Garamond" w:hAnsi="Garamond"/>
        </w:rPr>
      </w:pPr>
    </w:p>
    <w:sectPr w:rsidR="00B07D0F" w:rsidRPr="00390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3FE"/>
    <w:multiLevelType w:val="hybridMultilevel"/>
    <w:tmpl w:val="4D508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6328D"/>
    <w:multiLevelType w:val="hybridMultilevel"/>
    <w:tmpl w:val="8334F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B1ADB"/>
    <w:multiLevelType w:val="hybridMultilevel"/>
    <w:tmpl w:val="0554E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02B3"/>
    <w:multiLevelType w:val="hybridMultilevel"/>
    <w:tmpl w:val="0F22E2DA"/>
    <w:lvl w:ilvl="0" w:tplc="C62400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A2444"/>
    <w:multiLevelType w:val="hybridMultilevel"/>
    <w:tmpl w:val="134EEA26"/>
    <w:lvl w:ilvl="0" w:tplc="2624963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4CF4B98"/>
    <w:multiLevelType w:val="hybridMultilevel"/>
    <w:tmpl w:val="20A02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35A2D"/>
    <w:multiLevelType w:val="hybridMultilevel"/>
    <w:tmpl w:val="527A78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697CD9"/>
    <w:multiLevelType w:val="hybridMultilevel"/>
    <w:tmpl w:val="74AE9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BC4D7F"/>
    <w:multiLevelType w:val="hybridMultilevel"/>
    <w:tmpl w:val="E0662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847985">
    <w:abstractNumId w:val="1"/>
  </w:num>
  <w:num w:numId="2" w16cid:durableId="1505899059">
    <w:abstractNumId w:val="5"/>
  </w:num>
  <w:num w:numId="3" w16cid:durableId="40596167">
    <w:abstractNumId w:val="4"/>
  </w:num>
  <w:num w:numId="4" w16cid:durableId="1024135601">
    <w:abstractNumId w:val="3"/>
  </w:num>
  <w:num w:numId="5" w16cid:durableId="1737239697">
    <w:abstractNumId w:val="8"/>
  </w:num>
  <w:num w:numId="6" w16cid:durableId="1460994278">
    <w:abstractNumId w:val="6"/>
  </w:num>
  <w:num w:numId="7" w16cid:durableId="1130249838">
    <w:abstractNumId w:val="7"/>
  </w:num>
  <w:num w:numId="8" w16cid:durableId="595481621">
    <w:abstractNumId w:val="0"/>
  </w:num>
  <w:num w:numId="9" w16cid:durableId="148158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26"/>
    <w:rsid w:val="00107B18"/>
    <w:rsid w:val="00146714"/>
    <w:rsid w:val="0018600B"/>
    <w:rsid w:val="002A0215"/>
    <w:rsid w:val="003905DB"/>
    <w:rsid w:val="00655FBF"/>
    <w:rsid w:val="00687DA2"/>
    <w:rsid w:val="007759BE"/>
    <w:rsid w:val="00997A05"/>
    <w:rsid w:val="00B07D0F"/>
    <w:rsid w:val="00DC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7DDB9"/>
  <w15:chartTrackingRefBased/>
  <w15:docId w15:val="{7E47E21F-E68B-1B4D-85A3-94BBE7D2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R.S. (Rohan)</dc:creator>
  <cp:keywords/>
  <dc:description/>
  <cp:lastModifiedBy>Menon, R.S. (Rohan)</cp:lastModifiedBy>
  <cp:revision>3</cp:revision>
  <dcterms:created xsi:type="dcterms:W3CDTF">2026-03-02T16:11:00Z</dcterms:created>
  <dcterms:modified xsi:type="dcterms:W3CDTF">2026-05-13T20:54:00Z</dcterms:modified>
</cp:coreProperties>
</file>