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sz w:val="40"/>
          <w:szCs w:val="40"/>
        </w:rPr>
      </w:pPr>
      <w:r>
        <w:rPr/>
        <w:t>Client Profile</w:t>
      </w:r>
    </w:p>
    <w:p>
      <w:pPr>
        <w:pStyle w:val="Normal"/>
        <w:rPr/>
      </w:pPr>
      <w:r>
        <w:rPr/>
        <w:t>We will give the following information to insurers when negotiating terms and costing for your renewal programme. Please ensure all details are current, mark any changes required and advise us of the following:</w:t>
      </w:r>
    </w:p>
    <w:p>
      <w:pPr>
        <w:pStyle w:val="Normal"/>
        <w:ind w:left="426" w:hanging="426"/>
        <w:rPr/>
      </w:pPr>
      <w:r>
        <w:rPr>
          <w:rFonts w:eastAsia="Noto Sans Symbols" w:cs="Noto Sans Symbols" w:ascii="Noto Sans Symbols" w:hAnsi="Noto Sans Symbols"/>
        </w:rPr>
        <w:t>∙</w:t>
      </w:r>
      <w:r>
        <w:rPr>
          <w:rFonts w:eastAsia="Noto Sans Symbols" w:cs="Noto Sans Symbols" w:ascii="Noto Sans Symbols" w:hAnsi="Noto Sans Symbols"/>
        </w:rPr>
        <w:tab/>
      </w:r>
      <w:r>
        <w:rPr/>
        <w:t>Any changes or inclusions of any subsidiary, associated or controlled companies that are to be included as Insureds under your policies that are not listed below.</w:t>
      </w:r>
    </w:p>
    <w:p>
      <w:pPr>
        <w:pStyle w:val="Normal"/>
        <w:ind w:left="426" w:hanging="426"/>
        <w:rPr/>
      </w:pPr>
      <w:r>
        <w:rPr>
          <w:rFonts w:eastAsia="Noto Sans Symbols" w:cs="Noto Sans Symbols" w:ascii="Noto Sans Symbols" w:hAnsi="Noto Sans Symbols"/>
        </w:rPr>
        <w:t>∙</w:t>
      </w:r>
      <w:r>
        <w:rPr>
          <w:rFonts w:eastAsia="Noto Sans Symbols" w:cs="Noto Sans Symbols" w:ascii="Noto Sans Symbols" w:hAnsi="Noto Sans Symbols"/>
        </w:rPr>
        <w:tab/>
      </w:r>
      <w:r>
        <w:rPr/>
        <w:t xml:space="preserve">Any changes to your business or products, particularly those which may increase the original risk; (e.g. adoption or cessation of processes or systems). </w:t>
      </w:r>
    </w:p>
    <w:p>
      <w:pPr>
        <w:pStyle w:val="Normal"/>
        <w:ind w:left="426" w:hanging="426"/>
        <w:rPr>
          <w:color w:val="000000"/>
        </w:rPr>
      </w:pPr>
      <w:r>
        <w:rPr>
          <w:rFonts w:eastAsia="Noto Sans Symbols" w:cs="Noto Sans Symbols" w:ascii="Noto Sans Symbols" w:hAnsi="Noto Sans Symbols"/>
          <w:color w:val="000000"/>
        </w:rPr>
        <w:t>∙</w:t>
      </w:r>
      <w:r>
        <w:rPr>
          <w:rFonts w:eastAsia="Noto Sans Symbols" w:cs="Noto Sans Symbols" w:ascii="Noto Sans Symbols" w:hAnsi="Noto Sans Symbols"/>
          <w:color w:val="000000"/>
        </w:rPr>
        <w:tab/>
      </w:r>
      <w:r>
        <w:rPr>
          <w:color w:val="000000"/>
        </w:rPr>
        <w:t>Any proposed mergers, acquisitions or disposals.</w:t>
      </w:r>
    </w:p>
    <w:p>
      <w:pPr>
        <w:pStyle w:val="Normal"/>
        <w:ind w:left="426" w:hanging="426"/>
        <w:rPr>
          <w:color w:val="000000"/>
        </w:rPr>
      </w:pPr>
      <w:r>
        <w:rPr>
          <w:rFonts w:eastAsia="Noto Sans Symbols" w:cs="Noto Sans Symbols" w:ascii="Noto Sans Symbols" w:hAnsi="Noto Sans Symbols"/>
          <w:color w:val="000000"/>
        </w:rPr>
        <w:t>∙</w:t>
      </w:r>
      <w:r>
        <w:rPr>
          <w:rFonts w:eastAsia="Noto Sans Symbols" w:cs="Noto Sans Symbols" w:ascii="Noto Sans Symbols" w:hAnsi="Noto Sans Symbols"/>
          <w:color w:val="000000"/>
        </w:rPr>
        <w:tab/>
      </w:r>
      <w:r>
        <w:rPr>
          <w:color w:val="000000"/>
        </w:rPr>
        <w:t>Interest of Third Parties - Your policy/ies may not provide cover for any party other than the named insured or anyone specifically referred to in the policy. If you intend to insure the interests of any other parties, such as lenders, principals, landlords, etc. you must note this below.</w:t>
      </w:r>
    </w:p>
    <w:p>
      <w:pPr>
        <w:pStyle w:val="Normal"/>
        <w:ind w:left="426" w:hanging="426"/>
        <w:rPr>
          <w:b/>
          <w:b/>
        </w:rPr>
      </w:pPr>
      <w:r>
        <w:rPr>
          <w:b/>
        </w:rPr>
        <w:t>Variations not advised to insurers could result in an uninsured loss.</w:t>
      </w:r>
    </w:p>
    <w:p>
      <w:pPr>
        <w:pStyle w:val="Normal"/>
        <w:keepNext w:val="true"/>
        <w:spacing w:before="0" w:after="0"/>
        <w:rPr>
          <w:b w:val="false"/>
          <w:b w:val="false"/>
          <w:bCs w:val="false"/>
        </w:rPr>
      </w:pPr>
      <w:r>
        <w:rPr>
          <w:b w:val="false"/>
          <w:bCs w:val="false"/>
        </w:rPr>
        <w:t>{{ insured_name }}</w:t>
      </w:r>
    </w:p>
    <w:p>
      <w:pPr>
        <w:pStyle w:val="Normal"/>
        <w:spacing w:before="0" w:after="0"/>
        <w:rPr>
          <w:b w:val="false"/>
          <w:b w:val="false"/>
          <w:bCs w:val="false"/>
        </w:rPr>
      </w:pPr>
      <w:r>
        <w:rPr>
          <w:b w:val="false"/>
          <w:bCs w:val="false"/>
        </w:rPr>
        <w:t>{{insured_business_activit</w:t>
      </w:r>
      <w:r>
        <w:rPr>
          <w:b w:val="false"/>
          <w:bCs w:val="false"/>
        </w:rPr>
        <w:t>y</w:t>
      </w:r>
      <w:r>
        <w:rPr>
          <w:b w:val="false"/>
          <w:bCs w:val="false"/>
        </w:rPr>
        <w:t>}}</w:t>
      </w:r>
    </w:p>
    <w:p>
      <w:pPr>
        <w:pStyle w:val="Normal"/>
        <w:widowControl/>
        <w:bidi w:val="0"/>
        <w:spacing w:lineRule="auto" w:line="240" w:before="0" w:after="240"/>
        <w:jc w:val="left"/>
        <w:rPr>
          <w:b w:val="false"/>
          <w:b w:val="false"/>
          <w:bCs w:val="false"/>
        </w:rPr>
      </w:pPr>
      <w:r>
        <w:rPr>
          <w:b w:val="false"/>
          <w:bCs w:val="false"/>
        </w:rPr>
        <w:t>{{insured_abn}}</w:t>
      </w:r>
    </w:p>
    <w:p>
      <w:pPr>
        <w:pStyle w:val="Normal"/>
        <w:spacing w:before="0" w:after="0"/>
        <w:rPr/>
      </w:pPr>
      <w:r>
        <w:rPr/>
      </w:r>
    </w:p>
    <w:sectPr>
      <w:type w:val="nextPage"/>
      <w:pgSz w:w="11906" w:h="16838"/>
      <w:pgMar w:left="1418" w:right="1416" w:header="0" w:top="2268" w:footer="0" w:bottom="85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Noto Sans Symbols">
    <w:charset w:val="01"/>
    <w:family w:val="roman"/>
    <w:pitch w:val="variable"/>
  </w:font>
</w:fonts>
</file>

<file path=word/settings.xml><?xml version="1.0" encoding="utf-8"?>
<w:settings xmlns:w="http://schemas.openxmlformats.org/wordprocessingml/2006/main">
  <w:zoom w:percent="9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50cc5"/>
    <w:pPr>
      <w:widowControl/>
      <w:bidi w:val="0"/>
      <w:spacing w:lineRule="auto" w:line="240" w:before="0" w:after="240"/>
      <w:jc w:val="left"/>
    </w:pPr>
    <w:rPr>
      <w:rFonts w:ascii="Arial" w:hAnsi="Arial" w:eastAsia="Arial" w:cs="Arial"/>
      <w:color w:val="auto"/>
      <w:kern w:val="0"/>
      <w:sz w:val="20"/>
      <w:szCs w:val="20"/>
      <w:lang w:val="en-AU" w:eastAsia="en-IN" w:bidi="ar-SA"/>
    </w:rPr>
  </w:style>
  <w:style w:type="paragraph" w:styleId="Heading1">
    <w:name w:val="Heading 1"/>
    <w:basedOn w:val="Normal"/>
    <w:next w:val="Normal"/>
    <w:link w:val="Heading1Char"/>
    <w:uiPriority w:val="9"/>
    <w:qFormat/>
    <w:rsid w:val="00850cc5"/>
    <w:pPr>
      <w:keepNext w:val="true"/>
      <w:pageBreakBefore/>
      <w:outlineLvl w:val="0"/>
    </w:pPr>
    <w:rPr>
      <w:rFonts w:eastAsia="" w:eastAsiaTheme="majorEastAsia"/>
      <w:bCs/>
      <w:caps/>
      <w:color w:val="0C2340"/>
      <w:sz w:val="30"/>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50cc5"/>
    <w:rPr>
      <w:rFonts w:ascii="Arial" w:hAnsi="Arial" w:eastAsia="" w:cs="Arial" w:eastAsiaTheme="majorEastAsia"/>
      <w:bCs/>
      <w:caps/>
      <w:color w:val="0C2340"/>
      <w:sz w:val="30"/>
      <w:szCs w:val="32"/>
      <w:lang w:val="en-AU" w:eastAsia="en-IN"/>
    </w:rPr>
  </w:style>
  <w:style w:type="character" w:styleId="InternetLink">
    <w:name w:val="Internet Link"/>
    <w:basedOn w:val="DefaultParagraphFont"/>
    <w:uiPriority w:val="99"/>
    <w:unhideWhenUsed/>
    <w:rsid w:val="00850cc5"/>
    <w:rPr>
      <w:color w:val="0563C1" w:themeColor="hyperlink"/>
      <w:u w:val="single"/>
    </w:rPr>
  </w:style>
  <w:style w:type="character" w:styleId="UnresolvedMention">
    <w:name w:val="Unresolved Mention"/>
    <w:basedOn w:val="DefaultParagraphFont"/>
    <w:uiPriority w:val="99"/>
    <w:semiHidden/>
    <w:unhideWhenUsed/>
    <w:qFormat/>
    <w:rsid w:val="00850cc5"/>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LibreOffice/6.0.7.3$Linux_X86_64 LibreOffice_project/00m0$Build-3</Application>
  <Pages>1</Pages>
  <Words>159</Words>
  <Characters>865</Characters>
  <CharactersWithSpaces>1015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2019-12-07T13:17:00Z</dcterms:created>
  <dc:creator>rohan talesara</dc:creator>
  <dc:description/>
  <dc:language>en-IN</dc:language>
  <cp:lastModifiedBy/>
  <dcterms:modified xsi:type="dcterms:W3CDTF">2019-12-07T23:49:42Z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