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85800" cy="681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oyd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jc w:val="center"/>
      </w:pPr>
      <w:r>
        <w:rPr>
          <w:rFonts w:ascii="Times New Roman" w:hAnsi="Times New Roman"/>
          <w:b/>
          <w:i w:val="0"/>
          <w:color w:val="1F2A5E"/>
          <w:sz w:val="28"/>
        </w:rPr>
        <w:t>LLOYD INSTITUTE OF MANAGEMENT AND TECHNOLOGY</w:t>
      </w:r>
    </w:p>
    <w:p>
      <w:pPr>
        <w:spacing w:after="20" w:before="0"/>
        <w:jc w:val="center"/>
      </w:pPr>
      <w:r>
        <w:rPr>
          <w:rFonts w:ascii="Times New Roman" w:hAnsi="Times New Roman"/>
          <w:b w:val="0"/>
          <w:i/>
          <w:sz w:val="18"/>
        </w:rPr>
        <w:t>(Affiliated to Dr. A.P.J. Abdul Kalam Technical University &amp; Approved by AICTE, New Delhi)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18"/>
        </w:rPr>
        <w:t>Plot No. 3, Knowledge Park II, Greater Noida, Uttar Pradesh – 201306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color w:val="1F2A5E"/>
          <w:sz w:val="22"/>
        </w:rPr>
        <w:t>DEPARTMENT OF COMPUTER SCIENCE &amp; ENGINEERING &amp; ALLIED BRANCHES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MINI PROJECT (BCC351 / BCS554 / BCS752)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color w:val="1F2A5E"/>
          <w:sz w:val="26"/>
        </w:rPr>
        <w:t>Weekly Progress Log</w:t>
      </w:r>
    </w:p>
    <w:p>
      <w:pPr>
        <w:spacing w:after="160" w:before="0"/>
        <w:jc w:val="left"/>
      </w:pPr>
      <w:r>
        <w:rPr>
          <w:rFonts w:ascii="Times New Roman" w:hAnsi="Times New Roman"/>
          <w:b/>
          <w:i w:val="0"/>
          <w:sz w:val="22"/>
        </w:rPr>
        <w:t xml:space="preserve">Name: </w:t>
      </w:r>
      <w:r>
        <w:rPr>
          <w:rFonts w:ascii="Times New Roman" w:hAnsi="Times New Roman"/>
          <w:b w:val="0"/>
          <w:i w:val="0"/>
          <w:sz w:val="22"/>
        </w:rPr>
        <w:t xml:space="preserve">Rohan Pandey        </w:t>
      </w:r>
      <w:r>
        <w:rPr>
          <w:rFonts w:ascii="Times New Roman" w:hAnsi="Times New Roman"/>
          <w:b/>
          <w:i w:val="0"/>
          <w:sz w:val="22"/>
        </w:rPr>
        <w:t xml:space="preserve">Roll No.: </w:t>
      </w:r>
      <w:r>
        <w:rPr>
          <w:rFonts w:ascii="Times New Roman" w:hAnsi="Times New Roman"/>
          <w:b w:val="0"/>
          <w:i w:val="0"/>
          <w:sz w:val="22"/>
        </w:rPr>
        <w:t xml:space="preserve">2501720100117        </w:t>
      </w:r>
      <w:r>
        <w:rPr>
          <w:rFonts w:ascii="Times New Roman" w:hAnsi="Times New Roman"/>
          <w:b/>
          <w:i w:val="0"/>
          <w:sz w:val="22"/>
        </w:rPr>
        <w:t xml:space="preserve">Section: </w:t>
      </w:r>
      <w:r>
        <w:rPr>
          <w:rFonts w:ascii="Times New Roman" w:hAnsi="Times New Roman"/>
          <w:b w:val="0"/>
          <w:i w:val="0"/>
          <w:sz w:val="22"/>
        </w:rPr>
        <w:t>2D</w:t>
      </w:r>
    </w:p>
    <w:p>
      <w:pPr>
        <w:spacing w:after="200" w:before="0"/>
        <w:jc w:val="left"/>
      </w:pPr>
      <w:r>
        <w:rPr>
          <w:rFonts w:ascii="Times New Roman" w:hAnsi="Times New Roman"/>
          <w:b/>
          <w:i w:val="0"/>
          <w:sz w:val="22"/>
        </w:rPr>
        <w:t xml:space="preserve">Project Title: </w:t>
      </w:r>
      <w:r>
        <w:rPr>
          <w:rFonts w:ascii="Times New Roman" w:hAnsi="Times New Roman"/>
          <w:b w:val="0"/>
          <w:i/>
          <w:sz w:val="22"/>
        </w:rPr>
        <w:t>Real-Time Network Intrusion Detection System (NIDS) using Packet Inspection and Web-Based Alerting</w:t>
      </w:r>
    </w:p>
    <w:p>
      <w:pPr>
        <w:spacing w:after="200" w:before="0"/>
        <w:jc w:val="left"/>
      </w:pPr>
      <w:r>
        <w:rPr>
          <w:rFonts w:ascii="Times New Roman" w:hAnsi="Times New Roman"/>
          <w:b/>
          <w:i w:val="0"/>
          <w:sz w:val="22"/>
        </w:rPr>
        <w:t xml:space="preserve">Project Guide: </w:t>
      </w:r>
      <w:r>
        <w:rPr>
          <w:rFonts w:ascii="Times New Roman" w:hAnsi="Times New Roman"/>
          <w:b w:val="0"/>
          <w:i w:val="0"/>
          <w:sz w:val="22"/>
        </w:rPr>
        <w:t>Mr. Vikas, Assistant Professor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Date</w:t>
            </w:r>
          </w:p>
        </w:tc>
        <w:tc>
          <w:tcPr>
            <w:tcW w:type="dxa" w:w="5616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Work Done / Issues Faced</w:t>
            </w:r>
          </w:p>
        </w:tc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Mentor Remark &amp; Sign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08–13 Sep 2026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Studied the mini project guidelines and the cyber-security domain. Selected the topic: a real-time network intrusion detection system. Learned what an IDS is and how it differs from a firewall.</w:t>
            </w:r>
          </w:p>
        </w:tc>
        <w:tc>
          <w:tcPr>
            <w:tcW w:type="dxa" w:w="2016"/>
            <w:vAlign w:val="center"/>
          </w:tcPr>
          <w:p/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15–20 Sep 2026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Carried out the literature survey of Wireshark, Snort, Zeek and Scapy, and of the port-scan, SYN-flood and ARP-spoofing attacks. Prepared and submitted the project synopsis.</w:t>
            </w:r>
          </w:p>
        </w:tc>
        <w:tc>
          <w:tcPr>
            <w:tcW w:type="dxa" w:w="2016"/>
            <w:vAlign w:val="center"/>
          </w:tcPr>
          <w:p/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22–27 Sep 2026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Synopsis approved and title locked. Designed the system architecture and drew the level-0 and level-1 data-flow diagrams and the use-case diagram. Fixed the detection thresholds.</w:t>
            </w:r>
          </w:p>
        </w:tc>
        <w:tc>
          <w:tcPr>
            <w:tcW w:type="dxa" w:w="2016"/>
            <w:vAlign w:val="center"/>
          </w:tcPr>
          <w:p/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29 Sep–04 Oct 2026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Set up the development environment: installed Npcap, Python with Scapy, Node.js, Express and Socket.IO. Verified live packet capture. Issue: Windows capture needs Npcap and the correct interface.</w:t>
            </w:r>
          </w:p>
        </w:tc>
        <w:tc>
          <w:tcPr>
            <w:tcW w:type="dxa" w:w="2016"/>
            <w:vAlign w:val="center"/>
          </w:tcPr>
          <w:p/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06–10 Oct 2026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Implemented packet capture with a filter and per-second TCP/UDP/ARP counts, and the port-scan rule with a sliding window and cool-down. First evaluation: live counts and a port-scan alert on the dashboard.</w:t>
            </w:r>
          </w:p>
        </w:tc>
        <w:tc>
          <w:tcPr>
            <w:tcW w:type="dxa" w:w="2016"/>
            <w:vAlign w:val="center"/>
          </w:tcPr>
          <w:p/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13–18 Oct 2026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Built the Node.js and Express server to receive, validate and log alerts, and the live dashboard with a chart, alert table and colour-coded banner over Socket.IO. Added alert history that survives a page reload.</w:t>
            </w:r>
          </w:p>
        </w:tc>
        <w:tc>
          <w:tcPr>
            <w:tcW w:type="dxa" w:w="2016"/>
            <w:vAlign w:val="center"/>
          </w:tcPr>
          <w:p/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20–25 Oct 2026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Implemented the SYN-flood rule (half-open handshake counting) and the ARP-spoofing rule (gateway trust table). Wrote ten automated unit tests covering all three rules with positive and negative cases; all pass.</w:t>
            </w:r>
          </w:p>
        </w:tc>
        <w:tc>
          <w:tcPr>
            <w:tcW w:type="dxa" w:w="2016"/>
            <w:vAlign w:val="center"/>
          </w:tcPr>
          <w:p/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27–28 Oct 2026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Integration testing with self-generated attacks on an isolated host; measured detection latency and false alarms. Completed the sequence, component and deployment diagrams.</w:t>
            </w:r>
          </w:p>
        </w:tc>
        <w:tc>
          <w:tcPr>
            <w:tcW w:type="dxa" w:w="2016"/>
            <w:vAlign w:val="center"/>
          </w:tcPr>
          <w:p/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29–30 Oct 2026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Wrote and formatted the full project report, ran the plagiarism check, and prepared the 12-slide presentation. Pushed the source code to GitHub. Final evaluation and viva-voce.</w:t>
            </w:r>
          </w:p>
        </w:tc>
        <w:tc>
          <w:tcPr>
            <w:tcW w:type="dxa" w:w="2016"/>
            <w:vAlign w:val="center"/>
          </w:tcPr>
          <w:p/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61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016"/>
            <w:vAlign w:val="center"/>
          </w:tcPr>
          <w:p/>
        </w:tc>
      </w:tr>
    </w:tbl>
    <w:p/>
    <w:p>
      <w:pPr>
        <w:spacing w:before="480"/>
        <w:jc w:val="left"/>
      </w:pPr>
      <w:r>
        <w:rPr>
          <w:rFonts w:ascii="Times New Roman" w:hAnsi="Times New Roman"/>
          <w:b w:val="0"/>
          <w:i w:val="0"/>
          <w:sz w:val="22"/>
        </w:rPr>
        <w:t>Student's Signature: ____________________</w:t>
      </w:r>
      <w:r>
        <w:rPr>
          <w:rFonts w:ascii="Times New Roman" w:hAnsi="Times New Roman"/>
          <w:b w:val="0"/>
          <w:i w:val="0"/>
          <w:sz w:val="22"/>
        </w:rPr>
        <w:t xml:space="preserve">          </w:t>
      </w:r>
      <w:r>
        <w:rPr>
          <w:rFonts w:ascii="Times New Roman" w:hAnsi="Times New Roman"/>
          <w:b w:val="0"/>
          <w:i w:val="0"/>
          <w:sz w:val="22"/>
        </w:rPr>
        <w:t>Guide's Signature: ____________________</w:t>
      </w:r>
    </w:p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