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60"/>
        <w:jc w:val="center"/>
      </w:pPr>
      <w:r>
        <w:rPr>
          <w:rFonts w:ascii="Arial" w:cs="Arial" w:eastAsia="Arial" w:hAnsi="Arial"/>
          <w:b/>
          <w:bCs/>
          <w:color w:val="FDCD06"/>
          <w:sz w:val="44"/>
          <w:szCs w:val="44"/>
        </w:rPr>
        <w:t xml:space="preserve">STAR TREK TOS DASHBOARD</w:t>
      </w:r>
    </w:p>
    <w:p>
      <w:pPr>
        <w:spacing w:after="60"/>
        <w:jc w:val="center"/>
      </w:pPr>
      <w:r>
        <w:rPr>
          <w:rFonts w:ascii="Arial" w:cs="Arial" w:eastAsia="Arial" w:hAnsi="Arial"/>
          <w:color w:val="888888"/>
          <w:sz w:val="28"/>
          <w:szCs w:val="28"/>
        </w:rPr>
        <w:t xml:space="preserve">Pygame Implementation Specification</w:t>
      </w:r>
    </w:p>
    <w:p>
      <w:pPr>
        <w:spacing w:after="300"/>
        <w:jc w:val="center"/>
      </w:pPr>
      <w:r>
        <w:rPr>
          <w:rFonts w:ascii="Arial" w:cs="Arial" w:eastAsia="Arial" w:hAnsi="Arial"/>
          <w:color w:val="666666"/>
          <w:sz w:val="22"/>
          <w:szCs w:val="22"/>
        </w:rPr>
        <w:t xml:space="preserve">Target: 7-inch display (1024×600) • Theme: The Original Series</w:t>
      </w:r>
    </w:p>
    <w:p>
      <w:pPr>
        <w:pStyle w:val="Heading1"/>
        <w:spacing w:after="200"/>
      </w:pPr>
      <w:r>
        <w:rPr>
          <w:rFonts w:ascii="Arial" w:cs="Arial" w:eastAsia="Arial" w:hAnsi="Arial"/>
          <w:b/>
          <w:bCs/>
          <w:sz w:val="22"/>
          <w:szCs w:val="22"/>
        </w:rPr>
        <w:t xml:space="preserve">1. Overview</w:t>
      </w:r>
    </w:p>
    <w:p>
      <w:pPr>
        <w:spacing w:after="120"/>
      </w:pPr>
      <w:r>
        <w:rPr>
          <w:rFonts w:ascii="Arial" w:cs="Arial" w:eastAsia="Arial" w:hAnsi="Arial"/>
          <w:sz w:val="22"/>
          <w:szCs w:val="22"/>
        </w:rPr>
        <w:t xml:space="preserve">This document specifies a Star Trek TOS-themed system dashboard for pygame, designed for a 7-inch display at 1024×600 resolution. The dashboard has two screens that cycle automatically or via input: a System Status screen and a Clock screen. The entire background is always black (#000000).</w:t>
      </w:r>
    </w:p>
    <w:p>
      <w:pPr>
        <w:spacing w:after="120"/>
      </w:pPr>
      <w:r>
        <w:rPr>
          <w:rFonts w:ascii="Arial" w:cs="Arial" w:eastAsia="Arial" w:hAnsi="Arial"/>
          <w:sz w:val="22"/>
          <w:szCs w:val="22"/>
        </w:rPr>
        <w:t xml:space="preserve">The design uses the Chakra Petch font from Google Fonts. If unavailable, fall back to a monospace system font. All text is uppercase throughout the interface.</w:t>
      </w:r>
    </w:p>
    <w:p>
      <w:pPr>
        <w:pStyle w:val="Heading2"/>
        <w:spacing w:after="160"/>
      </w:pPr>
      <w:r>
        <w:rPr>
          <w:rFonts w:ascii="Arial" w:cs="Arial" w:eastAsia="Arial" w:hAnsi="Arial"/>
          <w:b/>
          <w:bCs/>
          <w:sz w:val="22"/>
          <w:szCs w:val="22"/>
        </w:rPr>
        <w:t xml:space="preserve">1.1 Screen Architecture</w:t>
      </w:r>
    </w:p>
    <w:p>
      <w:pPr>
        <w:spacing w:after="120"/>
      </w:pPr>
      <w:r>
        <w:rPr>
          <w:rFonts w:ascii="Arial" w:cs="Arial" w:eastAsia="Arial" w:hAnsi="Arial"/>
          <w:sz w:val="22"/>
          <w:szCs w:val="22"/>
        </w:rPr>
        <w:t xml:space="preserve">The application renders fullscreen at 1024×600 pixels on a black background. It has exactly 2 screens:</w:t>
      </w:r>
    </w:p>
    <w:p>
      <w:pPr>
        <w:pStyle w:val="ListParagraph"/>
        <w:numPr>
          <w:ilvl w:val="0"/>
          <w:numId w:val="2"/>
        </w:numPr>
        <w:spacing w:after="60"/>
      </w:pPr>
      <w:r>
        <w:rPr>
          <w:rFonts w:ascii="Arial" w:cs="Arial" w:eastAsia="Arial" w:hAnsi="Arial"/>
          <w:sz w:val="22"/>
          <w:szCs w:val="22"/>
        </w:rPr>
        <w:t xml:space="preserve">System Screen: 4 panels in a 2×2 grid showing system stats, thermals, comms, and AI info</w:t>
      </w:r>
    </w:p>
    <w:p>
      <w:pPr>
        <w:pStyle w:val="ListParagraph"/>
        <w:numPr>
          <w:ilvl w:val="0"/>
          <w:numId w:val="2"/>
        </w:numPr>
        <w:spacing w:after="60"/>
      </w:pPr>
      <w:r>
        <w:rPr>
          <w:rFonts w:ascii="Arial" w:cs="Arial" w:eastAsia="Arial" w:hAnsi="Arial"/>
          <w:sz w:val="22"/>
          <w:szCs w:val="22"/>
        </w:rPr>
        <w:t xml:space="preserve">Clock Screen: Large centered time/date display</w:t>
      </w:r>
    </w:p>
    <w:p>
      <w:pPr>
        <w:spacing w:after="120"/>
      </w:pPr>
      <w:r>
        <w:rPr>
          <w:rFonts w:ascii="Arial" w:cs="Arial" w:eastAsia="Arial" w:hAnsi="Arial"/>
          <w:sz w:val="22"/>
          <w:szCs w:val="22"/>
        </w:rPr>
        <w:t xml:space="preserve">Screens should cycle on a timer (configurable, e.g., 30 seconds) or via keyboard/touch input.</w:t>
      </w:r>
    </w:p>
    <w:p>
      <w:pPr>
        <w:pStyle w:val="Heading1"/>
        <w:spacing w:after="200"/>
      </w:pPr>
      <w:r>
        <w:rPr>
          <w:rFonts w:ascii="Arial" w:cs="Arial" w:eastAsia="Arial" w:hAnsi="Arial"/>
          <w:b/>
          <w:bCs/>
          <w:sz w:val="22"/>
          <w:szCs w:val="22"/>
        </w:rPr>
        <w:t xml:space="preserve">2. Color Palette</w:t>
      </w:r>
    </w:p>
    <w:p>
      <w:pPr>
        <w:spacing w:after="120"/>
      </w:pPr>
      <w:r>
        <w:rPr>
          <w:rFonts w:ascii="Arial" w:cs="Arial" w:eastAsia="Arial" w:hAnsi="Arial"/>
          <w:sz w:val="22"/>
          <w:szCs w:val="22"/>
        </w:rPr>
        <w:t xml:space="preserve">All colors below are used throughout the interface. The background is always pure black.</w:t>
      </w:r>
    </w:p>
    <w:p>
      <w:pPr>
        <w:pStyle w:val="Heading2"/>
        <w:spacing w:after="160"/>
      </w:pPr>
      <w:r>
        <w:rPr>
          <w:rFonts w:ascii="Arial" w:cs="Arial" w:eastAsia="Arial" w:hAnsi="Arial"/>
          <w:b/>
          <w:bCs/>
          <w:sz w:val="22"/>
          <w:szCs w:val="22"/>
        </w:rPr>
        <w:t xml:space="preserve">2.1 Primary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500"/>
            <w:tcBorders>
              <w:top w:val="single" w:color="444444" w:sz="1"/>
              <w:left w:val="single" w:color="444444" w:sz="1"/>
              <w:bottom w:val="single" w:color="444444" w:sz="1"/>
              <w:right w:val="single" w:color="444444" w:sz="1"/>
            </w:tcBorders>
            <w:shd w:fill="222222"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3000"/>
            <w:tcBorders>
              <w:top w:val="single" w:color="444444" w:sz="1"/>
              <w:left w:val="single" w:color="444444" w:sz="1"/>
              <w:bottom w:val="single" w:color="444444" w:sz="1"/>
              <w:right w:val="single" w:color="444444" w:sz="1"/>
            </w:tcBorders>
            <w:shd w:fill="222222" w:val="clear"/>
            <w:tcMar>
              <w:top w:type="dxa" w:w="60"/>
              <w:left w:type="dxa" w:w="100"/>
              <w:bottom w:type="dxa" w:w="60"/>
              <w:right w:type="dxa" w:w="100"/>
            </w:tcMar>
          </w:tcPr>
          <w:p>
            <w:r>
              <w:rPr>
                <w:rFonts w:ascii="Arial" w:cs="Arial" w:eastAsia="Arial" w:hAnsi="Arial"/>
                <w:b/>
                <w:bCs/>
                <w:color w:val="FFFFFF"/>
                <w:sz w:val="20"/>
                <w:szCs w:val="20"/>
              </w:rPr>
              <w:t xml:space="preserve">Hex</w:t>
            </w:r>
          </w:p>
        </w:tc>
        <w:tc>
          <w:tcPr>
            <w:tcW w:type="dxa" w:w="3860"/>
            <w:tcBorders>
              <w:top w:val="single" w:color="444444" w:sz="1"/>
              <w:left w:val="single" w:color="444444" w:sz="1"/>
              <w:bottom w:val="single" w:color="444444" w:sz="1"/>
              <w:right w:val="single" w:color="444444" w:sz="1"/>
            </w:tcBorders>
            <w:shd w:fill="222222" w:val="clear"/>
            <w:tcMar>
              <w:top w:type="dxa" w:w="60"/>
              <w:left w:type="dxa" w:w="100"/>
              <w:bottom w:type="dxa" w:w="60"/>
              <w:right w:type="dxa" w:w="100"/>
            </w:tcMar>
          </w:tcPr>
          <w:p>
            <w:r>
              <w:rPr>
                <w:rFonts w:ascii="Arial" w:cs="Arial" w:eastAsia="Arial" w:hAnsi="Arial"/>
                <w:b/>
                <w:bCs/>
                <w:color w:val="FFFFFF"/>
                <w:sz w:val="20"/>
                <w:szCs w:val="20"/>
              </w:rPr>
              <w:t xml:space="preserve">Usage</w:t>
            </w:r>
          </w:p>
        </w:tc>
      </w:tr>
      <w:tr>
        <w:tc>
          <w:tcPr>
            <w:tcW w:type="dxa" w:w="2200"/>
            <w:tcBorders>
              <w:top w:val="single" w:color="444444" w:sz="1"/>
              <w:left w:val="single" w:color="444444" w:sz="1"/>
              <w:bottom w:val="single" w:color="444444" w:sz="1"/>
              <w:right w:val="single" w:color="444444" w:sz="1"/>
            </w:tcBorders>
            <w:shd w:fill="FDCD06" w:val="clear"/>
            <w:tcMar>
              <w:top w:type="dxa" w:w="60"/>
              <w:left w:type="dxa" w:w="100"/>
              <w:bottom w:type="dxa" w:w="60"/>
              <w:right w:type="dxa" w:w="100"/>
            </w:tcMar>
          </w:tcPr>
          <w:p>
            <w:pPr>
              <w:spacing w:after="120"/>
            </w:pPr>
            <w:r>
              <w:rPr>
                <w:rFonts w:ascii="Arial" w:cs="Arial" w:eastAsia="Arial" w:hAnsi="Arial"/>
                <w:b/>
                <w:bCs/>
                <w:color w:val="FFFFFF"/>
                <w:sz w:val="20"/>
                <w:szCs w:val="20"/>
              </w:rPr>
              <w:t xml:space="preserve">Gold</w:t>
            </w:r>
          </w:p>
        </w:tc>
        <w:tc>
          <w:tcPr>
            <w:tcW w:type="dxa" w:w="16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Courier New" w:cs="Courier New" w:eastAsia="Courier New" w:hAnsi="Courier New"/>
                <w:sz w:val="20"/>
                <w:szCs w:val="20"/>
              </w:rPr>
              <w:t xml:space="preserve">#FDCD06</w:t>
            </w:r>
          </w:p>
        </w:tc>
        <w:tc>
          <w:tcPr>
            <w:tcW w:type="dxa" w:w="556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120"/>
            </w:pPr>
            <w:r>
              <w:rPr>
                <w:rFonts w:ascii="Arial" w:cs="Arial" w:eastAsia="Arial" w:hAnsi="Arial"/>
                <w:sz w:val="20"/>
                <w:szCs w:val="20"/>
              </w:rPr>
              <w:t xml:space="preserve">Primary accent, CPU gauge, panel borders, clock digits</w:t>
            </w:r>
          </w:p>
        </w:tc>
      </w:tr>
      <w:tr>
        <w:tc>
          <w:tcPr>
            <w:tcW w:type="dxa" w:w="2200"/>
            <w:tcBorders>
              <w:top w:val="single" w:color="444444" w:sz="1"/>
              <w:left w:val="single" w:color="444444" w:sz="1"/>
              <w:bottom w:val="single" w:color="444444" w:sz="1"/>
              <w:right w:val="single" w:color="444444" w:sz="1"/>
            </w:tcBorders>
            <w:shd w:fill="165FC5" w:val="clear"/>
            <w:tcMar>
              <w:top w:type="dxa" w:w="60"/>
              <w:left w:type="dxa" w:w="100"/>
              <w:bottom w:type="dxa" w:w="60"/>
              <w:right w:type="dxa" w:w="100"/>
            </w:tcMar>
          </w:tcPr>
          <w:p>
            <w:pPr>
              <w:spacing w:after="120"/>
            </w:pPr>
            <w:r>
              <w:rPr>
                <w:rFonts w:ascii="Arial" w:cs="Arial" w:eastAsia="Arial" w:hAnsi="Arial"/>
                <w:b/>
                <w:bCs/>
                <w:color w:val="FFFFFF"/>
                <w:sz w:val="20"/>
                <w:szCs w:val="20"/>
              </w:rPr>
              <w:t xml:space="preserve">Blue</w:t>
            </w:r>
          </w:p>
        </w:tc>
        <w:tc>
          <w:tcPr>
            <w:tcW w:type="dxa" w:w="16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Courier New" w:cs="Courier New" w:eastAsia="Courier New" w:hAnsi="Courier New"/>
                <w:sz w:val="20"/>
                <w:szCs w:val="20"/>
              </w:rPr>
              <w:t xml:space="preserve">#165FC5</w:t>
            </w:r>
          </w:p>
        </w:tc>
        <w:tc>
          <w:tcPr>
            <w:tcW w:type="dxa" w:w="556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120"/>
            </w:pPr>
            <w:r>
              <w:rPr>
                <w:rFonts w:ascii="Arial" w:cs="Arial" w:eastAsia="Arial" w:hAnsi="Arial"/>
                <w:sz w:val="20"/>
                <w:szCs w:val="20"/>
              </w:rPr>
              <w:t xml:space="preserve">RAM gauge</w:t>
            </w:r>
          </w:p>
        </w:tc>
      </w:tr>
      <w:tr>
        <w:tc>
          <w:tcPr>
            <w:tcW w:type="dxa" w:w="2200"/>
            <w:tcBorders>
              <w:top w:val="single" w:color="444444" w:sz="1"/>
              <w:left w:val="single" w:color="444444" w:sz="1"/>
              <w:bottom w:val="single" w:color="444444" w:sz="1"/>
              <w:right w:val="single" w:color="444444" w:sz="1"/>
            </w:tcBorders>
            <w:shd w:fill="8B0000" w:val="clear"/>
            <w:tcMar>
              <w:top w:type="dxa" w:w="60"/>
              <w:left w:type="dxa" w:w="100"/>
              <w:bottom w:type="dxa" w:w="60"/>
              <w:right w:type="dxa" w:w="100"/>
            </w:tcMar>
          </w:tcPr>
          <w:p>
            <w:pPr>
              <w:spacing w:after="120"/>
            </w:pPr>
            <w:r>
              <w:rPr>
                <w:rFonts w:ascii="Arial" w:cs="Arial" w:eastAsia="Arial" w:hAnsi="Arial"/>
                <w:b/>
                <w:bCs/>
                <w:color w:val="FFFFFF"/>
                <w:sz w:val="20"/>
                <w:szCs w:val="20"/>
              </w:rPr>
              <w:t xml:space="preserve">Maroon</w:t>
            </w:r>
          </w:p>
        </w:tc>
        <w:tc>
          <w:tcPr>
            <w:tcW w:type="dxa" w:w="16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Courier New" w:cs="Courier New" w:eastAsia="Courier New" w:hAnsi="Courier New"/>
                <w:sz w:val="20"/>
                <w:szCs w:val="20"/>
              </w:rPr>
              <w:t xml:space="preserve">#8B0000</w:t>
            </w:r>
          </w:p>
        </w:tc>
        <w:tc>
          <w:tcPr>
            <w:tcW w:type="dxa" w:w="556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120"/>
            </w:pPr>
            <w:r>
              <w:rPr>
                <w:rFonts w:ascii="Arial" w:cs="Arial" w:eastAsia="Arial" w:hAnsi="Arial"/>
                <w:sz w:val="20"/>
                <w:szCs w:val="20"/>
              </w:rPr>
              <w:t xml:space="preserve">SSD gauge</w:t>
            </w:r>
          </w:p>
        </w:tc>
      </w:tr>
      <w:tr>
        <w:tc>
          <w:tcPr>
            <w:tcW w:type="dxa" w:w="2200"/>
            <w:tcBorders>
              <w:top w:val="single" w:color="444444" w:sz="1"/>
              <w:left w:val="single" w:color="444444" w:sz="1"/>
              <w:bottom w:val="single" w:color="444444" w:sz="1"/>
              <w:right w:val="single" w:color="444444" w:sz="1"/>
            </w:tcBorders>
            <w:shd w:fill="11709F" w:val="clear"/>
            <w:tcMar>
              <w:top w:type="dxa" w:w="60"/>
              <w:left w:type="dxa" w:w="100"/>
              <w:bottom w:type="dxa" w:w="60"/>
              <w:right w:type="dxa" w:w="100"/>
            </w:tcMar>
          </w:tcPr>
          <w:p>
            <w:pPr>
              <w:spacing w:after="120"/>
            </w:pPr>
            <w:r>
              <w:rPr>
                <w:rFonts w:ascii="Arial" w:cs="Arial" w:eastAsia="Arial" w:hAnsi="Arial"/>
                <w:b/>
                <w:bCs/>
                <w:color w:val="FFFFFF"/>
                <w:sz w:val="20"/>
                <w:szCs w:val="20"/>
              </w:rPr>
              <w:t xml:space="preserve">Teal</w:t>
            </w:r>
          </w:p>
        </w:tc>
        <w:tc>
          <w:tcPr>
            <w:tcW w:type="dxa" w:w="16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Courier New" w:cs="Courier New" w:eastAsia="Courier New" w:hAnsi="Courier New"/>
                <w:sz w:val="20"/>
                <w:szCs w:val="20"/>
              </w:rPr>
              <w:t xml:space="preserve">#11709F</w:t>
            </w:r>
          </w:p>
        </w:tc>
        <w:tc>
          <w:tcPr>
            <w:tcW w:type="dxa" w:w="556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120"/>
            </w:pPr>
            <w:r>
              <w:rPr>
                <w:rFonts w:ascii="Arial" w:cs="Arial" w:eastAsia="Arial" w:hAnsi="Arial"/>
                <w:sz w:val="20"/>
                <w:szCs w:val="20"/>
              </w:rPr>
              <w:t xml:space="preserve">Comms panel border, download speed</w:t>
            </w:r>
          </w:p>
        </w:tc>
      </w:tr>
      <w:tr>
        <w:tc>
          <w:tcPr>
            <w:tcW w:type="dxa" w:w="2200"/>
            <w:tcBorders>
              <w:top w:val="single" w:color="444444" w:sz="1"/>
              <w:left w:val="single" w:color="444444" w:sz="1"/>
              <w:bottom w:val="single" w:color="444444" w:sz="1"/>
              <w:right w:val="single" w:color="444444" w:sz="1"/>
            </w:tcBorders>
            <w:shd w:fill="FF8800" w:val="clear"/>
            <w:tcMar>
              <w:top w:type="dxa" w:w="60"/>
              <w:left w:type="dxa" w:w="100"/>
              <w:bottom w:type="dxa" w:w="60"/>
              <w:right w:type="dxa" w:w="100"/>
            </w:tcMar>
          </w:tcPr>
          <w:p>
            <w:pPr>
              <w:spacing w:after="120"/>
            </w:pPr>
            <w:r>
              <w:rPr>
                <w:rFonts w:ascii="Arial" w:cs="Arial" w:eastAsia="Arial" w:hAnsi="Arial"/>
                <w:b/>
                <w:bCs/>
                <w:color w:val="FFFFFF"/>
                <w:sz w:val="20"/>
                <w:szCs w:val="20"/>
              </w:rPr>
              <w:t xml:space="preserve">Amber</w:t>
            </w:r>
          </w:p>
        </w:tc>
        <w:tc>
          <w:tcPr>
            <w:tcW w:type="dxa" w:w="16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Courier New" w:cs="Courier New" w:eastAsia="Courier New" w:hAnsi="Courier New"/>
                <w:sz w:val="20"/>
                <w:szCs w:val="20"/>
              </w:rPr>
              <w:t xml:space="preserve">#FF8800</w:t>
            </w:r>
          </w:p>
        </w:tc>
        <w:tc>
          <w:tcPr>
            <w:tcW w:type="dxa" w:w="556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120"/>
            </w:pPr>
            <w:r>
              <w:rPr>
                <w:rFonts w:ascii="Arial" w:cs="Arial" w:eastAsia="Arial" w:hAnsi="Arial"/>
                <w:sz w:val="20"/>
                <w:szCs w:val="20"/>
              </w:rPr>
              <w:t xml:space="preserve">Thermals panel border, seconds in clock</w:t>
            </w:r>
          </w:p>
        </w:tc>
      </w:tr>
      <w:tr>
        <w:tc>
          <w:tcPr>
            <w:tcW w:type="dxa" w:w="2200"/>
            <w:tcBorders>
              <w:top w:val="single" w:color="444444" w:sz="1"/>
              <w:left w:val="single" w:color="444444" w:sz="1"/>
              <w:bottom w:val="single" w:color="444444" w:sz="1"/>
              <w:right w:val="single" w:color="444444" w:sz="1"/>
            </w:tcBorders>
            <w:shd w:fill="B9C92F" w:val="clear"/>
            <w:tcMar>
              <w:top w:type="dxa" w:w="60"/>
              <w:left w:type="dxa" w:w="100"/>
              <w:bottom w:type="dxa" w:w="60"/>
              <w:right w:type="dxa" w:w="100"/>
            </w:tcMar>
          </w:tcPr>
          <w:p>
            <w:pPr>
              <w:spacing w:after="120"/>
            </w:pPr>
            <w:r>
              <w:rPr>
                <w:rFonts w:ascii="Arial" w:cs="Arial" w:eastAsia="Arial" w:hAnsi="Arial"/>
                <w:b/>
                <w:bCs/>
                <w:color w:val="FFFFFF"/>
                <w:sz w:val="20"/>
                <w:szCs w:val="20"/>
              </w:rPr>
              <w:t xml:space="preserve">Green</w:t>
            </w:r>
          </w:p>
        </w:tc>
        <w:tc>
          <w:tcPr>
            <w:tcW w:type="dxa" w:w="16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Courier New" w:cs="Courier New" w:eastAsia="Courier New" w:hAnsi="Courier New"/>
                <w:sz w:val="20"/>
                <w:szCs w:val="20"/>
              </w:rPr>
              <w:t xml:space="preserve">#B9C92F</w:t>
            </w:r>
          </w:p>
        </w:tc>
        <w:tc>
          <w:tcPr>
            <w:tcW w:type="dxa" w:w="556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120"/>
            </w:pPr>
            <w:r>
              <w:rPr>
                <w:rFonts w:ascii="Arial" w:cs="Arial" w:eastAsia="Arial" w:hAnsi="Arial"/>
                <w:sz w:val="20"/>
                <w:szCs w:val="20"/>
              </w:rPr>
              <w:t xml:space="preserve">Upload speed, day name, secondary storage bar background</w:t>
            </w:r>
          </w:p>
        </w:tc>
      </w:tr>
      <w:tr>
        <w:tc>
          <w:tcPr>
            <w:tcW w:type="dxa" w:w="2200"/>
            <w:tcBorders>
              <w:top w:val="single" w:color="444444" w:sz="1"/>
              <w:left w:val="single" w:color="444444" w:sz="1"/>
              <w:bottom w:val="single" w:color="444444" w:sz="1"/>
              <w:right w:val="single" w:color="444444" w:sz="1"/>
            </w:tcBorders>
            <w:shd w:fill="BF0F0F" w:val="clear"/>
            <w:tcMar>
              <w:top w:type="dxa" w:w="60"/>
              <w:left w:type="dxa" w:w="100"/>
              <w:bottom w:type="dxa" w:w="60"/>
              <w:right w:type="dxa" w:w="100"/>
            </w:tcMar>
          </w:tcPr>
          <w:p>
            <w:pPr>
              <w:spacing w:after="120"/>
            </w:pPr>
            <w:r>
              <w:rPr>
                <w:rFonts w:ascii="Arial" w:cs="Arial" w:eastAsia="Arial" w:hAnsi="Arial"/>
                <w:b/>
                <w:bCs/>
                <w:color w:val="FFFFFF"/>
                <w:sz w:val="20"/>
                <w:szCs w:val="20"/>
              </w:rPr>
              <w:t xml:space="preserve">Red</w:t>
            </w:r>
          </w:p>
        </w:tc>
        <w:tc>
          <w:tcPr>
            <w:tcW w:type="dxa" w:w="16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Courier New" w:cs="Courier New" w:eastAsia="Courier New" w:hAnsi="Courier New"/>
                <w:sz w:val="20"/>
                <w:szCs w:val="20"/>
              </w:rPr>
              <w:t xml:space="preserve">#BF0F0F</w:t>
            </w:r>
          </w:p>
        </w:tc>
        <w:tc>
          <w:tcPr>
            <w:tcW w:type="dxa" w:w="556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120"/>
            </w:pPr>
            <w:r>
              <w:rPr>
                <w:rFonts w:ascii="Arial" w:cs="Arial" w:eastAsia="Arial" w:hAnsi="Arial"/>
                <w:sz w:val="20"/>
                <w:szCs w:val="20"/>
              </w:rPr>
              <w:t xml:space="preserve">Values over 80%, fan icons, fan strip background tint</w:t>
            </w:r>
          </w:p>
        </w:tc>
      </w:tr>
    </w:tbl>
    <w:p>
      <w:pPr>
        <w:spacing w:after="100"/>
      </w:pPr>
      <w:r>
        <w:rPr>
          <w:rFonts w:ascii="Arial" w:cs="Arial" w:eastAsia="Arial" w:hAnsi="Arial"/>
          <w:sz w:val="22"/>
          <w:szCs w:val="22"/>
        </w:rPr>
        <w:t xml:space="preserve"/>
      </w:r>
    </w:p>
    <w:p>
      <w:pPr>
        <w:pStyle w:val="Heading2"/>
        <w:spacing w:after="160"/>
      </w:pPr>
      <w:r>
        <w:rPr>
          <w:rFonts w:ascii="Arial" w:cs="Arial" w:eastAsia="Arial" w:hAnsi="Arial"/>
          <w:b/>
          <w:bCs/>
          <w:sz w:val="22"/>
          <w:szCs w:val="22"/>
        </w:rPr>
        <w:t xml:space="preserve">2.2 Thermal Bar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500"/>
            <w:tcBorders>
              <w:top w:val="single" w:color="444444" w:sz="1"/>
              <w:left w:val="single" w:color="444444" w:sz="1"/>
              <w:bottom w:val="single" w:color="444444" w:sz="1"/>
              <w:right w:val="single" w:color="444444" w:sz="1"/>
            </w:tcBorders>
            <w:shd w:fill="222222"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3000"/>
            <w:tcBorders>
              <w:top w:val="single" w:color="444444" w:sz="1"/>
              <w:left w:val="single" w:color="444444" w:sz="1"/>
              <w:bottom w:val="single" w:color="444444" w:sz="1"/>
              <w:right w:val="single" w:color="444444" w:sz="1"/>
            </w:tcBorders>
            <w:shd w:fill="222222" w:val="clear"/>
            <w:tcMar>
              <w:top w:type="dxa" w:w="60"/>
              <w:left w:type="dxa" w:w="100"/>
              <w:bottom w:type="dxa" w:w="60"/>
              <w:right w:type="dxa" w:w="100"/>
            </w:tcMar>
          </w:tcPr>
          <w:p>
            <w:r>
              <w:rPr>
                <w:rFonts w:ascii="Arial" w:cs="Arial" w:eastAsia="Arial" w:hAnsi="Arial"/>
                <w:b/>
                <w:bCs/>
                <w:color w:val="FFFFFF"/>
                <w:sz w:val="20"/>
                <w:szCs w:val="20"/>
              </w:rPr>
              <w:t xml:space="preserve">Hex</w:t>
            </w:r>
          </w:p>
        </w:tc>
        <w:tc>
          <w:tcPr>
            <w:tcW w:type="dxa" w:w="3860"/>
            <w:tcBorders>
              <w:top w:val="single" w:color="444444" w:sz="1"/>
              <w:left w:val="single" w:color="444444" w:sz="1"/>
              <w:bottom w:val="single" w:color="444444" w:sz="1"/>
              <w:right w:val="single" w:color="444444" w:sz="1"/>
            </w:tcBorders>
            <w:shd w:fill="222222" w:val="clear"/>
            <w:tcMar>
              <w:top w:type="dxa" w:w="60"/>
              <w:left w:type="dxa" w:w="100"/>
              <w:bottom w:type="dxa" w:w="60"/>
              <w:right w:type="dxa" w:w="100"/>
            </w:tcMar>
          </w:tcPr>
          <w:p>
            <w:r>
              <w:rPr>
                <w:rFonts w:ascii="Arial" w:cs="Arial" w:eastAsia="Arial" w:hAnsi="Arial"/>
                <w:b/>
                <w:bCs/>
                <w:color w:val="FFFFFF"/>
                <w:sz w:val="20"/>
                <w:szCs w:val="20"/>
              </w:rPr>
              <w:t xml:space="preserve">Temp Range</w:t>
            </w:r>
          </w:p>
        </w:tc>
      </w:tr>
      <w:tr>
        <w:tc>
          <w:tcPr>
            <w:tcW w:type="dxa" w:w="2200"/>
            <w:tcBorders>
              <w:top w:val="single" w:color="444444" w:sz="1"/>
              <w:left w:val="single" w:color="444444" w:sz="1"/>
              <w:bottom w:val="single" w:color="444444" w:sz="1"/>
              <w:right w:val="single" w:color="444444" w:sz="1"/>
            </w:tcBorders>
            <w:shd w:fill="2288DD" w:val="clear"/>
            <w:tcMar>
              <w:top w:type="dxa" w:w="60"/>
              <w:left w:type="dxa" w:w="100"/>
              <w:bottom w:type="dxa" w:w="60"/>
              <w:right w:type="dxa" w:w="100"/>
            </w:tcMar>
          </w:tcPr>
          <w:p>
            <w:pPr>
              <w:spacing w:after="120"/>
            </w:pPr>
            <w:r>
              <w:rPr>
                <w:rFonts w:ascii="Arial" w:cs="Arial" w:eastAsia="Arial" w:hAnsi="Arial"/>
                <w:b/>
                <w:bCs/>
                <w:color w:val="FFFFFF"/>
                <w:sz w:val="20"/>
                <w:szCs w:val="20"/>
              </w:rPr>
              <w:t xml:space="preserve">Therm Blue</w:t>
            </w:r>
          </w:p>
        </w:tc>
        <w:tc>
          <w:tcPr>
            <w:tcW w:type="dxa" w:w="16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Courier New" w:cs="Courier New" w:eastAsia="Courier New" w:hAnsi="Courier New"/>
                <w:sz w:val="20"/>
                <w:szCs w:val="20"/>
              </w:rPr>
              <w:t xml:space="preserve">#2288DD</w:t>
            </w:r>
          </w:p>
        </w:tc>
        <w:tc>
          <w:tcPr>
            <w:tcW w:type="dxa" w:w="556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120"/>
            </w:pPr>
            <w:r>
              <w:rPr>
                <w:rFonts w:ascii="Arial" w:cs="Arial" w:eastAsia="Arial" w:hAnsi="Arial"/>
                <w:sz w:val="20"/>
                <w:szCs w:val="20"/>
              </w:rPr>
              <w:t xml:space="preserve">20–50°C</w:t>
            </w:r>
          </w:p>
        </w:tc>
      </w:tr>
      <w:tr>
        <w:tc>
          <w:tcPr>
            <w:tcW w:type="dxa" w:w="2200"/>
            <w:tcBorders>
              <w:top w:val="single" w:color="444444" w:sz="1"/>
              <w:left w:val="single" w:color="444444" w:sz="1"/>
              <w:bottom w:val="single" w:color="444444" w:sz="1"/>
              <w:right w:val="single" w:color="444444" w:sz="1"/>
            </w:tcBorders>
            <w:shd w:fill="22BB44" w:val="clear"/>
            <w:tcMar>
              <w:top w:type="dxa" w:w="60"/>
              <w:left w:type="dxa" w:w="100"/>
              <w:bottom w:type="dxa" w:w="60"/>
              <w:right w:type="dxa" w:w="100"/>
            </w:tcMar>
          </w:tcPr>
          <w:p>
            <w:pPr>
              <w:spacing w:after="120"/>
            </w:pPr>
            <w:r>
              <w:rPr>
                <w:rFonts w:ascii="Arial" w:cs="Arial" w:eastAsia="Arial" w:hAnsi="Arial"/>
                <w:b/>
                <w:bCs/>
                <w:color w:val="FFFFFF"/>
                <w:sz w:val="20"/>
                <w:szCs w:val="20"/>
              </w:rPr>
              <w:t xml:space="preserve">Therm Green</w:t>
            </w:r>
          </w:p>
        </w:tc>
        <w:tc>
          <w:tcPr>
            <w:tcW w:type="dxa" w:w="16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Courier New" w:cs="Courier New" w:eastAsia="Courier New" w:hAnsi="Courier New"/>
                <w:sz w:val="20"/>
                <w:szCs w:val="20"/>
              </w:rPr>
              <w:t xml:space="preserve">#22BB44</w:t>
            </w:r>
          </w:p>
        </w:tc>
        <w:tc>
          <w:tcPr>
            <w:tcW w:type="dxa" w:w="556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120"/>
            </w:pPr>
            <w:r>
              <w:rPr>
                <w:rFonts w:ascii="Arial" w:cs="Arial" w:eastAsia="Arial" w:hAnsi="Arial"/>
                <w:sz w:val="20"/>
                <w:szCs w:val="20"/>
              </w:rPr>
              <w:t xml:space="preserve">50–70°C</w:t>
            </w:r>
          </w:p>
        </w:tc>
      </w:tr>
      <w:tr>
        <w:tc>
          <w:tcPr>
            <w:tcW w:type="dxa" w:w="2200"/>
            <w:tcBorders>
              <w:top w:val="single" w:color="444444" w:sz="1"/>
              <w:left w:val="single" w:color="444444" w:sz="1"/>
              <w:bottom w:val="single" w:color="444444" w:sz="1"/>
              <w:right w:val="single" w:color="444444" w:sz="1"/>
            </w:tcBorders>
            <w:shd w:fill="DDCC00" w:val="clear"/>
            <w:tcMar>
              <w:top w:type="dxa" w:w="60"/>
              <w:left w:type="dxa" w:w="100"/>
              <w:bottom w:type="dxa" w:w="60"/>
              <w:right w:type="dxa" w:w="100"/>
            </w:tcMar>
          </w:tcPr>
          <w:p>
            <w:pPr>
              <w:spacing w:after="120"/>
            </w:pPr>
            <w:r>
              <w:rPr>
                <w:rFonts w:ascii="Arial" w:cs="Arial" w:eastAsia="Arial" w:hAnsi="Arial"/>
                <w:b/>
                <w:bCs/>
                <w:color w:val="FFFFFF"/>
                <w:sz w:val="20"/>
                <w:szCs w:val="20"/>
              </w:rPr>
              <w:t xml:space="preserve">Therm Yellow</w:t>
            </w:r>
          </w:p>
        </w:tc>
        <w:tc>
          <w:tcPr>
            <w:tcW w:type="dxa" w:w="16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Courier New" w:cs="Courier New" w:eastAsia="Courier New" w:hAnsi="Courier New"/>
                <w:sz w:val="20"/>
                <w:szCs w:val="20"/>
              </w:rPr>
              <w:t xml:space="preserve">#DDCC00</w:t>
            </w:r>
          </w:p>
        </w:tc>
        <w:tc>
          <w:tcPr>
            <w:tcW w:type="dxa" w:w="556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120"/>
            </w:pPr>
            <w:r>
              <w:rPr>
                <w:rFonts w:ascii="Arial" w:cs="Arial" w:eastAsia="Arial" w:hAnsi="Arial"/>
                <w:sz w:val="20"/>
                <w:szCs w:val="20"/>
              </w:rPr>
              <w:t xml:space="preserve">70–90°C</w:t>
            </w:r>
          </w:p>
        </w:tc>
      </w:tr>
      <w:tr>
        <w:tc>
          <w:tcPr>
            <w:tcW w:type="dxa" w:w="2200"/>
            <w:tcBorders>
              <w:top w:val="single" w:color="444444" w:sz="1"/>
              <w:left w:val="single" w:color="444444" w:sz="1"/>
              <w:bottom w:val="single" w:color="444444" w:sz="1"/>
              <w:right w:val="single" w:color="444444" w:sz="1"/>
            </w:tcBorders>
            <w:shd w:fill="FF7700" w:val="clear"/>
            <w:tcMar>
              <w:top w:type="dxa" w:w="60"/>
              <w:left w:type="dxa" w:w="100"/>
              <w:bottom w:type="dxa" w:w="60"/>
              <w:right w:type="dxa" w:w="100"/>
            </w:tcMar>
          </w:tcPr>
          <w:p>
            <w:pPr>
              <w:spacing w:after="120"/>
            </w:pPr>
            <w:r>
              <w:rPr>
                <w:rFonts w:ascii="Arial" w:cs="Arial" w:eastAsia="Arial" w:hAnsi="Arial"/>
                <w:b/>
                <w:bCs/>
                <w:color w:val="FFFFFF"/>
                <w:sz w:val="20"/>
                <w:szCs w:val="20"/>
              </w:rPr>
              <w:t xml:space="preserve">Therm Orange</w:t>
            </w:r>
          </w:p>
        </w:tc>
        <w:tc>
          <w:tcPr>
            <w:tcW w:type="dxa" w:w="16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Courier New" w:cs="Courier New" w:eastAsia="Courier New" w:hAnsi="Courier New"/>
                <w:sz w:val="20"/>
                <w:szCs w:val="20"/>
              </w:rPr>
              <w:t xml:space="preserve">#FF7700</w:t>
            </w:r>
          </w:p>
        </w:tc>
        <w:tc>
          <w:tcPr>
            <w:tcW w:type="dxa" w:w="556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120"/>
            </w:pPr>
            <w:r>
              <w:rPr>
                <w:rFonts w:ascii="Arial" w:cs="Arial" w:eastAsia="Arial" w:hAnsi="Arial"/>
                <w:sz w:val="20"/>
                <w:szCs w:val="20"/>
              </w:rPr>
              <w:t xml:space="preserve">90–110°C</w:t>
            </w:r>
          </w:p>
        </w:tc>
      </w:tr>
      <w:tr>
        <w:tc>
          <w:tcPr>
            <w:tcW w:type="dxa" w:w="2200"/>
            <w:tcBorders>
              <w:top w:val="single" w:color="444444" w:sz="1"/>
              <w:left w:val="single" w:color="444444" w:sz="1"/>
              <w:bottom w:val="single" w:color="444444" w:sz="1"/>
              <w:right w:val="single" w:color="444444" w:sz="1"/>
            </w:tcBorders>
            <w:shd w:fill="AA0000" w:val="clear"/>
            <w:tcMar>
              <w:top w:type="dxa" w:w="60"/>
              <w:left w:type="dxa" w:w="100"/>
              <w:bottom w:type="dxa" w:w="60"/>
              <w:right w:type="dxa" w:w="100"/>
            </w:tcMar>
          </w:tcPr>
          <w:p>
            <w:pPr>
              <w:spacing w:after="120"/>
            </w:pPr>
            <w:r>
              <w:rPr>
                <w:rFonts w:ascii="Arial" w:cs="Arial" w:eastAsia="Arial" w:hAnsi="Arial"/>
                <w:b/>
                <w:bCs/>
                <w:color w:val="FFFFFF"/>
                <w:sz w:val="20"/>
                <w:szCs w:val="20"/>
              </w:rPr>
              <w:t xml:space="preserve">Therm Dark Red</w:t>
            </w:r>
          </w:p>
        </w:tc>
        <w:tc>
          <w:tcPr>
            <w:tcW w:type="dxa" w:w="16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Courier New" w:cs="Courier New" w:eastAsia="Courier New" w:hAnsi="Courier New"/>
                <w:sz w:val="20"/>
                <w:szCs w:val="20"/>
              </w:rPr>
              <w:t xml:space="preserve">#AA0000</w:t>
            </w:r>
          </w:p>
        </w:tc>
        <w:tc>
          <w:tcPr>
            <w:tcW w:type="dxa" w:w="556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120"/>
            </w:pPr>
            <w:r>
              <w:rPr>
                <w:rFonts w:ascii="Arial" w:cs="Arial" w:eastAsia="Arial" w:hAnsi="Arial"/>
                <w:sz w:val="20"/>
                <w:szCs w:val="20"/>
              </w:rPr>
              <w:t xml:space="preserve">110–120°C</w:t>
            </w:r>
          </w:p>
        </w:tc>
      </w:tr>
    </w:tbl>
    <w:p>
      <w:pPr>
        <w:pStyle w:val="Heading1"/>
        <w:spacing w:after="200"/>
      </w:pPr>
      <w:r>
        <w:rPr>
          <w:rFonts w:ascii="Arial" w:cs="Arial" w:eastAsia="Arial" w:hAnsi="Arial"/>
          <w:b/>
          <w:bCs/>
          <w:sz w:val="22"/>
          <w:szCs w:val="22"/>
        </w:rPr>
        <w:t xml:space="preserve">3. Typography</w:t>
      </w:r>
    </w:p>
    <w:p>
      <w:pPr>
        <w:spacing w:after="120"/>
      </w:pPr>
      <w:r>
        <w:rPr>
          <w:rFonts w:ascii="Arial" w:cs="Arial" w:eastAsia="Arial" w:hAnsi="Arial"/>
          <w:sz w:val="22"/>
          <w:szCs w:val="22"/>
        </w:rPr>
        <w:t xml:space="preserve">Primary font: Chakra Petch (Google Fonts). Fallback: system monospace. All text is uppercase.</w:t>
      </w:r>
    </w:p>
    <w:p>
      <w:pPr>
        <w:pStyle w:val="Heading2"/>
        <w:spacing w:after="160"/>
      </w:pPr>
      <w:r>
        <w:rPr>
          <w:rFonts w:ascii="Arial" w:cs="Arial" w:eastAsia="Arial" w:hAnsi="Arial"/>
          <w:b/>
          <w:bCs/>
          <w:sz w:val="22"/>
          <w:szCs w:val="22"/>
        </w:rPr>
        <w:t xml:space="preserve">3.1 Font Size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444444" w:sz="1"/>
              <w:left w:val="single" w:color="444444" w:sz="1"/>
              <w:bottom w:val="single" w:color="444444" w:sz="1"/>
              <w:right w:val="single" w:color="444444" w:sz="1"/>
            </w:tcBorders>
            <w:shd w:fill="222222" w:val="clear"/>
            <w:tcMar>
              <w:top w:type="dxa" w:w="60"/>
              <w:left w:type="dxa" w:w="100"/>
              <w:bottom w:type="dxa" w:w="60"/>
              <w:right w:type="dxa" w:w="100"/>
            </w:tcMar>
          </w:tcPr>
          <w:p>
            <w:r>
              <w:rPr>
                <w:rFonts w:ascii="Arial" w:cs="Arial" w:eastAsia="Arial" w:hAnsi="Arial"/>
                <w:b/>
                <w:bCs/>
                <w:color w:val="FFFFFF"/>
                <w:sz w:val="20"/>
                <w:szCs w:val="20"/>
              </w:rPr>
              <w:t xml:space="preserve">Element</w:t>
            </w:r>
          </w:p>
        </w:tc>
        <w:tc>
          <w:tcPr>
            <w:tcW w:type="dxa" w:w="3000"/>
            <w:tcBorders>
              <w:top w:val="single" w:color="444444" w:sz="1"/>
              <w:left w:val="single" w:color="444444" w:sz="1"/>
              <w:bottom w:val="single" w:color="444444" w:sz="1"/>
              <w:right w:val="single" w:color="444444" w:sz="1"/>
            </w:tcBorders>
            <w:shd w:fill="222222" w:val="clear"/>
            <w:tcMar>
              <w:top w:type="dxa" w:w="60"/>
              <w:left w:type="dxa" w:w="100"/>
              <w:bottom w:type="dxa" w:w="60"/>
              <w:right w:type="dxa" w:w="100"/>
            </w:tcMar>
          </w:tcPr>
          <w:p>
            <w:r>
              <w:rPr>
                <w:rFonts w:ascii="Arial" w:cs="Arial" w:eastAsia="Arial" w:hAnsi="Arial"/>
                <w:b/>
                <w:bCs/>
                <w:color w:val="FFFFFF"/>
                <w:sz w:val="20"/>
                <w:szCs w:val="20"/>
              </w:rPr>
              <w:t xml:space="preserve">Size (px)</w:t>
            </w:r>
          </w:p>
        </w:tc>
        <w:tc>
          <w:tcPr>
            <w:tcW w:type="dxa" w:w="3860"/>
            <w:tcBorders>
              <w:top w:val="single" w:color="444444" w:sz="1"/>
              <w:left w:val="single" w:color="444444" w:sz="1"/>
              <w:bottom w:val="single" w:color="444444" w:sz="1"/>
              <w:right w:val="single" w:color="444444" w:sz="1"/>
            </w:tcBorders>
            <w:shd w:fill="222222" w:val="clear"/>
            <w:tcMar>
              <w:top w:type="dxa" w:w="60"/>
              <w:left w:type="dxa" w:w="100"/>
              <w:bottom w:type="dxa" w:w="60"/>
              <w:right w:type="dxa" w:w="100"/>
            </w:tcMar>
          </w:tcPr>
          <w:p>
            <w:r>
              <w:rPr>
                <w:rFonts w:ascii="Arial" w:cs="Arial" w:eastAsia="Arial" w:hAnsi="Arial"/>
                <w:b/>
                <w:bCs/>
                <w:color w:val="FFFFFF"/>
                <w:sz w:val="20"/>
                <w:szCs w:val="20"/>
              </w:rPr>
              <w:t xml:space="preserve">Weight / Color</w:t>
            </w:r>
          </w:p>
        </w:tc>
      </w:tr>
      <w:tr>
        <w:tc>
          <w:tcPr>
            <w:tcW w:type="dxa" w:w="25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Panel header titles</w:t>
            </w:r>
          </w:p>
        </w:tc>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18</w:t>
            </w:r>
          </w:p>
        </w:tc>
        <w:tc>
          <w:tcPr>
            <w:tcW w:type="dxa" w:w="38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Bold, black on colored bg</w:t>
            </w:r>
          </w:p>
        </w:tc>
      </w:tr>
      <w:tr>
        <w:tc>
          <w:tcPr>
            <w:tcW w:type="dxa" w:w="25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Panel header right text</w:t>
            </w:r>
          </w:p>
        </w:tc>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18</w:t>
            </w:r>
          </w:p>
        </w:tc>
        <w:tc>
          <w:tcPr>
            <w:tcW w:type="dxa" w:w="38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Bold, black or status color</w:t>
            </w:r>
          </w:p>
        </w:tc>
      </w:tr>
      <w:tr>
        <w:tc>
          <w:tcPr>
            <w:tcW w:type="dxa" w:w="25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Key numbers (T/S, VRAM, speeds)</w:t>
            </w:r>
          </w:p>
        </w:tc>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28</w:t>
            </w:r>
          </w:p>
        </w:tc>
        <w:tc>
          <w:tcPr>
            <w:tcW w:type="dxa" w:w="38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Bold, white #DDDDDD</w:t>
            </w:r>
          </w:p>
        </w:tc>
      </w:tr>
      <w:tr>
        <w:tc>
          <w:tcPr>
            <w:tcW w:type="dxa" w:w="25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Donut % inside circle</w:t>
            </w:r>
          </w:p>
        </w:tc>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22</w:t>
            </w:r>
          </w:p>
        </w:tc>
        <w:tc>
          <w:tcPr>
            <w:tcW w:type="dxa" w:w="38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Bold, white (red if &gt;80%)</w:t>
            </w:r>
          </w:p>
        </w:tc>
      </w:tr>
      <w:tr>
        <w:tc>
          <w:tcPr>
            <w:tcW w:type="dxa" w:w="25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Donut labels above</w:t>
            </w:r>
          </w:p>
        </w:tc>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16</w:t>
            </w:r>
          </w:p>
        </w:tc>
        <w:tc>
          <w:tcPr>
            <w:tcW w:type="dxa" w:w="38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Semi-bold, #AAAAAA</w:t>
            </w:r>
          </w:p>
        </w:tc>
      </w:tr>
      <w:tr>
        <w:tc>
          <w:tcPr>
            <w:tcW w:type="dxa" w:w="25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Comms IP/MAC values</w:t>
            </w:r>
          </w:p>
        </w:tc>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24</w:t>
            </w:r>
          </w:p>
        </w:tc>
        <w:tc>
          <w:tcPr>
            <w:tcW w:type="dxa" w:w="38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Bold, #DDDDDD</w:t>
            </w:r>
          </w:p>
        </w:tc>
      </w:tr>
      <w:tr>
        <w:tc>
          <w:tcPr>
            <w:tcW w:type="dxa" w:w="25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NPU Model/Quant/Ctx values</w:t>
            </w:r>
          </w:p>
        </w:tc>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20</w:t>
            </w:r>
          </w:p>
        </w:tc>
        <w:tc>
          <w:tcPr>
            <w:tcW w:type="dxa" w:w="38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Bold, #DDDDDD</w:t>
            </w:r>
          </w:p>
        </w:tc>
      </w:tr>
      <w:tr>
        <w:tc>
          <w:tcPr>
            <w:tcW w:type="dxa" w:w="25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Small labels (IP, MAC, etc)</w:t>
            </w:r>
          </w:p>
        </w:tc>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14</w:t>
            </w:r>
          </w:p>
        </w:tc>
        <w:tc>
          <w:tcPr>
            <w:tcW w:type="dxa" w:w="38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Normal, #666666</w:t>
            </w:r>
          </w:p>
        </w:tc>
      </w:tr>
      <w:tr>
        <w:tc>
          <w:tcPr>
            <w:tcW w:type="dxa" w:w="25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Thermal bar labels</w:t>
            </w:r>
          </w:p>
        </w:tc>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16</w:t>
            </w:r>
          </w:p>
        </w:tc>
        <w:tc>
          <w:tcPr>
            <w:tcW w:type="dxa" w:w="38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Bold, Gold #FDCD06</w:t>
            </w:r>
          </w:p>
        </w:tc>
      </w:tr>
      <w:tr>
        <w:tc>
          <w:tcPr>
            <w:tcW w:type="dxa" w:w="25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Thermal scale numbers</w:t>
            </w:r>
          </w:p>
        </w:tc>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w:t>
            </w:r>
          </w:p>
        </w:tc>
        <w:tc>
          <w:tcPr>
            <w:tcW w:type="dxa" w:w="38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Normal, #555555</w:t>
            </w:r>
          </w:p>
        </w:tc>
      </w:tr>
      <w:tr>
        <w:tc>
          <w:tcPr>
            <w:tcW w:type="dxa" w:w="25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Fan strip labels</w:t>
            </w:r>
          </w:p>
        </w:tc>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14</w:t>
            </w:r>
          </w:p>
        </w:tc>
        <w:tc>
          <w:tcPr>
            <w:tcW w:type="dxa" w:w="38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Bold, Red #BF0F0F</w:t>
            </w:r>
          </w:p>
        </w:tc>
      </w:tr>
      <w:tr>
        <w:tc>
          <w:tcPr>
            <w:tcW w:type="dxa" w:w="25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Storage bar text</w:t>
            </w:r>
          </w:p>
        </w:tc>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13</w:t>
            </w:r>
          </w:p>
        </w:tc>
        <w:tc>
          <w:tcPr>
            <w:tcW w:type="dxa" w:w="38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Bold, black</w:t>
            </w:r>
          </w:p>
        </w:tc>
      </w:tr>
      <w:tr>
        <w:tc>
          <w:tcPr>
            <w:tcW w:type="dxa" w:w="25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Clock time HH:MM</w:t>
            </w:r>
          </w:p>
        </w:tc>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120</w:t>
            </w:r>
          </w:p>
        </w:tc>
        <w:tc>
          <w:tcPr>
            <w:tcW w:type="dxa" w:w="38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Bold, Gold with subtle glow</w:t>
            </w:r>
          </w:p>
        </w:tc>
      </w:tr>
      <w:tr>
        <w:tc>
          <w:tcPr>
            <w:tcW w:type="dxa" w:w="25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Clock seconds</w:t>
            </w:r>
          </w:p>
        </w:tc>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52</w:t>
            </w:r>
          </w:p>
        </w:tc>
        <w:tc>
          <w:tcPr>
            <w:tcW w:type="dxa" w:w="38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Normal, Amber</w:t>
            </w:r>
          </w:p>
        </w:tc>
      </w:tr>
      <w:tr>
        <w:tc>
          <w:tcPr>
            <w:tcW w:type="dxa" w:w="25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Clock day name</w:t>
            </w:r>
          </w:p>
        </w:tc>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28</w:t>
            </w:r>
          </w:p>
        </w:tc>
        <w:tc>
          <w:tcPr>
            <w:tcW w:type="dxa" w:w="38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Normal, Green</w:t>
            </w:r>
          </w:p>
        </w:tc>
      </w:tr>
      <w:tr>
        <w:tc>
          <w:tcPr>
            <w:tcW w:type="dxa" w:w="25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Clock date</w:t>
            </w:r>
          </w:p>
        </w:tc>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34</w:t>
            </w:r>
          </w:p>
        </w:tc>
        <w:tc>
          <w:tcPr>
            <w:tcW w:type="dxa" w:w="38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Normal, #DDDDDD</w:t>
            </w:r>
          </w:p>
        </w:tc>
      </w:tr>
      <w:tr>
        <w:tc>
          <w:tcPr>
            <w:tcW w:type="dxa" w:w="25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Clock header text</w:t>
            </w:r>
          </w:p>
        </w:tc>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14</w:t>
            </w:r>
          </w:p>
        </w:tc>
        <w:tc>
          <w:tcPr>
            <w:tcW w:type="dxa" w:w="38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Normal, Gold</w:t>
            </w:r>
          </w:p>
        </w:tc>
      </w:tr>
      <w:tr>
        <w:tc>
          <w:tcPr>
            <w:tcW w:type="dxa" w:w="25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Clock frame label</w:t>
            </w:r>
          </w:p>
        </w:tc>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12</w:t>
            </w:r>
          </w:p>
        </w:tc>
        <w:tc>
          <w:tcPr>
            <w:tcW w:type="dxa" w:w="38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Normal, Amber</w:t>
            </w:r>
          </w:p>
        </w:tc>
      </w:tr>
    </w:tbl>
    <w:p>
      <w:pPr>
        <w:pStyle w:val="Heading1"/>
        <w:spacing w:after="200"/>
      </w:pPr>
      <w:r>
        <w:rPr>
          <w:rFonts w:ascii="Arial" w:cs="Arial" w:eastAsia="Arial" w:hAnsi="Arial"/>
          <w:b/>
          <w:bCs/>
          <w:sz w:val="22"/>
          <w:szCs w:val="22"/>
        </w:rPr>
        <w:t xml:space="preserve">4. System Screen Layout</w:t>
      </w:r>
    </w:p>
    <w:p>
      <w:pPr>
        <w:spacing w:after="120"/>
      </w:pPr>
      <w:r>
        <w:rPr>
          <w:rFonts w:ascii="Arial" w:cs="Arial" w:eastAsia="Arial" w:hAnsi="Arial"/>
          <w:sz w:val="22"/>
          <w:szCs w:val="22"/>
        </w:rPr>
        <w:t xml:space="preserve">The system screen fills the entire 1024×600 display with 4px padding around the edges and 4px gaps between panels. The layout is a 2×2 grid of equal-sized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3000"/>
            <w:tcBorders>
              <w:top w:val="single" w:color="444444" w:sz="1"/>
              <w:left w:val="single" w:color="444444" w:sz="1"/>
              <w:bottom w:val="single" w:color="444444" w:sz="1"/>
              <w:right w:val="single" w:color="444444" w:sz="1"/>
            </w:tcBorders>
            <w:shd w:fill="222222" w:val="clear"/>
            <w:tcMar>
              <w:top w:type="dxa" w:w="60"/>
              <w:left w:type="dxa" w:w="100"/>
              <w:bottom w:type="dxa" w:w="60"/>
              <w:right w:type="dxa" w:w="100"/>
            </w:tcMar>
          </w:tcPr>
          <w:p>
            <w:r>
              <w:rPr>
                <w:rFonts w:ascii="Arial" w:cs="Arial" w:eastAsia="Arial" w:hAnsi="Arial"/>
                <w:b/>
                <w:bCs/>
                <w:color w:val="FFFFFF"/>
                <w:sz w:val="20"/>
                <w:szCs w:val="20"/>
              </w:rPr>
              <w:t xml:space="preserve">CORE &lt;hostname&gt;</w:t>
            </w:r>
          </w:p>
        </w:tc>
        <w:tc>
          <w:tcPr>
            <w:tcW w:type="dxa" w:w="6360"/>
            <w:tcBorders>
              <w:top w:val="single" w:color="444444" w:sz="1"/>
              <w:left w:val="single" w:color="444444" w:sz="1"/>
              <w:bottom w:val="single" w:color="444444" w:sz="1"/>
              <w:right w:val="single" w:color="444444" w:sz="1"/>
            </w:tcBorders>
            <w:shd w:fill="222222" w:val="clear"/>
            <w:tcMar>
              <w:top w:type="dxa" w:w="60"/>
              <w:left w:type="dxa" w:w="100"/>
              <w:bottom w:type="dxa" w:w="60"/>
              <w:right w:type="dxa" w:w="100"/>
            </w:tcMar>
          </w:tcPr>
          <w:p>
            <w:r>
              <w:rPr>
                <w:rFonts w:ascii="Arial" w:cs="Arial" w:eastAsia="Arial" w:hAnsi="Arial"/>
                <w:b/>
                <w:bCs/>
                <w:color w:val="FFFFFF"/>
                <w:sz w:val="20"/>
                <w:szCs w:val="20"/>
              </w:rPr>
              <w:t xml:space="preserve">THERMALS &lt;status&gt;</w:t>
            </w:r>
          </w:p>
        </w:tc>
      </w:tr>
      <w:tr>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COMMS &lt;interface speed&gt;</w:t>
            </w:r>
          </w:p>
        </w:tc>
        <w:tc>
          <w:tcPr>
            <w:tcW w:type="dxa" w:w="63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NPU &lt;engine&gt;</w:t>
            </w:r>
          </w:p>
        </w:tc>
      </w:tr>
    </w:tbl>
    <w:p>
      <w:pPr>
        <w:spacing w:after="60"/>
      </w:pPr>
      <w:r>
        <w:rPr>
          <w:rFonts w:ascii="Arial" w:cs="Arial" w:eastAsia="Arial" w:hAnsi="Arial"/>
          <w:sz w:val="22"/>
          <w:szCs w:val="22"/>
        </w:rPr>
        <w:t xml:space="preserve"/>
      </w:r>
    </w:p>
    <w:p>
      <w:pPr>
        <w:spacing w:after="120"/>
      </w:pPr>
      <w:r>
        <w:rPr>
          <w:rFonts w:ascii="Arial" w:cs="Arial" w:eastAsia="Arial" w:hAnsi="Arial"/>
          <w:sz w:val="22"/>
          <w:szCs w:val="22"/>
        </w:rPr>
        <w:t xml:space="preserve">Each panel has the same structure: a colored header bar at the top with title text in black, followed by a content area with a black background and a 2px colored border around the whole panel.</w:t>
      </w:r>
    </w:p>
    <w:p>
      <w:pPr>
        <w:pStyle w:val="Heading2"/>
        <w:spacing w:after="160"/>
      </w:pPr>
      <w:r>
        <w:rPr>
          <w:rFonts w:ascii="Arial" w:cs="Arial" w:eastAsia="Arial" w:hAnsi="Arial"/>
          <w:b/>
          <w:bCs/>
          <w:sz w:val="22"/>
          <w:szCs w:val="22"/>
        </w:rPr>
        <w:t xml:space="preserve">4.1 Panel Component</w:t>
      </w:r>
    </w:p>
    <w:p>
      <w:pPr>
        <w:spacing w:after="120"/>
      </w:pPr>
      <w:r>
        <w:rPr>
          <w:rFonts w:ascii="Arial" w:cs="Arial" w:eastAsia="Arial" w:hAnsi="Arial"/>
          <w:b/>
          <w:bCs/>
          <w:sz w:val="22"/>
          <w:szCs w:val="22"/>
        </w:rPr>
        <w:t xml:space="preserve">Border: </w:t>
      </w:r>
      <w:r>
        <w:rPr>
          <w:rFonts w:ascii="Arial" w:cs="Arial" w:eastAsia="Arial" w:hAnsi="Arial"/>
          <w:sz w:val="22"/>
          <w:szCs w:val="22"/>
        </w:rPr>
        <w:t xml:space="preserve">2px solid, color matches panel theme.</w:t>
      </w:r>
    </w:p>
    <w:p>
      <w:pPr>
        <w:spacing w:after="120"/>
      </w:pPr>
      <w:r>
        <w:rPr>
          <w:rFonts w:ascii="Arial" w:cs="Arial" w:eastAsia="Arial" w:hAnsi="Arial"/>
          <w:b/>
          <w:bCs/>
          <w:sz w:val="22"/>
          <w:szCs w:val="22"/>
        </w:rPr>
        <w:t xml:space="preserve">Header bar: </w:t>
      </w:r>
      <w:r>
        <w:rPr>
          <w:rFonts w:ascii="Arial" w:cs="Arial" w:eastAsia="Arial" w:hAnsi="Arial"/>
          <w:sz w:val="22"/>
          <w:szCs w:val="22"/>
        </w:rPr>
        <w:t xml:space="preserve">Solid fill of panel color. Height is text height + 2px vertical padding. Left-aligned title, right-aligned dynamic value (e.g., hostname, status, speed, engine name). Both at 18px bold black text.</w:t>
      </w:r>
    </w:p>
    <w:p>
      <w:pPr>
        <w:spacing w:after="120"/>
      </w:pPr>
      <w:r>
        <w:rPr>
          <w:rFonts w:ascii="Arial" w:cs="Arial" w:eastAsia="Arial" w:hAnsi="Arial"/>
          <w:b/>
          <w:bCs/>
          <w:sz w:val="22"/>
          <w:szCs w:val="22"/>
        </w:rPr>
        <w:t xml:space="preserve">Content area: </w:t>
      </w:r>
      <w:r>
        <w:rPr>
          <w:rFonts w:ascii="Arial" w:cs="Arial" w:eastAsia="Arial" w:hAnsi="Arial"/>
          <w:sz w:val="22"/>
          <w:szCs w:val="22"/>
        </w:rPr>
        <w:t xml:space="preserve">Black background, 6px horizontal padding, 3px vertical padding.</w:t>
      </w:r>
    </w:p>
    <w:p>
      <w:pPr>
        <w:pStyle w:val="Heading1"/>
        <w:spacing w:after="200"/>
      </w:pPr>
      <w:r>
        <w:rPr>
          <w:rFonts w:ascii="Arial" w:cs="Arial" w:eastAsia="Arial" w:hAnsi="Arial"/>
          <w:b/>
          <w:bCs/>
          <w:sz w:val="22"/>
          <w:szCs w:val="22"/>
        </w:rPr>
        <w:t xml:space="preserve">5. Box 1: CORE</w:t>
      </w:r>
    </w:p>
    <w:p>
      <w:pPr>
        <w:spacing w:after="120"/>
      </w:pPr>
      <w:r>
        <w:rPr>
          <w:rFonts w:ascii="Arial" w:cs="Arial" w:eastAsia="Arial" w:hAnsi="Arial"/>
          <w:b/>
          <w:bCs/>
          <w:sz w:val="22"/>
          <w:szCs w:val="22"/>
        </w:rPr>
        <w:t xml:space="preserve">Header: </w:t>
      </w:r>
      <w:r>
        <w:rPr>
          <w:rFonts w:ascii="Arial" w:cs="Arial" w:eastAsia="Arial" w:hAnsi="Arial"/>
          <w:sz w:val="22"/>
          <w:szCs w:val="22"/>
        </w:rPr>
        <w:t xml:space="preserve">Gold (#FDCD06) background. Left: "CORE". Right: hostname (e.g., "ZION").</w:t>
      </w:r>
    </w:p>
    <w:p>
      <w:pPr>
        <w:pStyle w:val="Heading2"/>
        <w:spacing w:after="160"/>
      </w:pPr>
      <w:r>
        <w:rPr>
          <w:rFonts w:ascii="Arial" w:cs="Arial" w:eastAsia="Arial" w:hAnsi="Arial"/>
          <w:b/>
          <w:bCs/>
          <w:sz w:val="22"/>
          <w:szCs w:val="22"/>
        </w:rPr>
        <w:t xml:space="preserve">5.1 Donut Gauges</w:t>
      </w:r>
    </w:p>
    <w:p>
      <w:pPr>
        <w:spacing w:after="120"/>
      </w:pPr>
      <w:r>
        <w:rPr>
          <w:rFonts w:ascii="Arial" w:cs="Arial" w:eastAsia="Arial" w:hAnsi="Arial"/>
          <w:sz w:val="22"/>
          <w:szCs w:val="22"/>
        </w:rPr>
        <w:t xml:space="preserve">Three donut (ring) gauges side by side, evenly spaced, vertically centered in the available space. Each gauge is 72px diameter.</w:t>
      </w:r>
    </w:p>
    <w:p>
      <w:pPr>
        <w:pStyle w:val="Heading3"/>
        <w:spacing w:after="120"/>
      </w:pPr>
      <w:r>
        <w:rPr>
          <w:rFonts w:ascii="Arial" w:cs="Arial" w:eastAsia="Arial" w:hAnsi="Arial"/>
          <w:b/>
          <w:bCs/>
          <w:sz w:val="22"/>
          <w:szCs w:val="22"/>
        </w:rPr>
        <w:t xml:space="preserve">5.1.1 Gauge Structure</w:t>
      </w:r>
    </w:p>
    <w:p>
      <w:pPr>
        <w:spacing w:after="120"/>
      </w:pPr>
      <w:r>
        <w:rPr>
          <w:rFonts w:ascii="Arial" w:cs="Arial" w:eastAsia="Arial" w:hAnsi="Arial"/>
          <w:b/>
          <w:bCs/>
          <w:sz w:val="22"/>
          <w:szCs w:val="22"/>
        </w:rPr>
        <w:t xml:space="preserve">Label ABOVE the gauge: </w:t>
      </w:r>
      <w:r>
        <w:rPr>
          <w:rFonts w:ascii="Arial" w:cs="Arial" w:eastAsia="Arial" w:hAnsi="Arial"/>
          <w:sz w:val="22"/>
          <w:szCs w:val="22"/>
        </w:rPr>
        <w:t xml:space="preserve">16px, semi-bold, #AAAAAA. Text reads "CPU", "RAM", or "SSD".</w:t>
      </w:r>
    </w:p>
    <w:p>
      <w:pPr>
        <w:spacing w:after="120"/>
      </w:pPr>
      <w:r>
        <w:rPr>
          <w:rFonts w:ascii="Arial" w:cs="Arial" w:eastAsia="Arial" w:hAnsi="Arial"/>
          <w:b/>
          <w:bCs/>
          <w:sz w:val="22"/>
          <w:szCs w:val="22"/>
        </w:rPr>
        <w:t xml:space="preserve">Ring: </w:t>
      </w:r>
      <w:r>
        <w:rPr>
          <w:rFonts w:ascii="Arial" w:cs="Arial" w:eastAsia="Arial" w:hAnsi="Arial"/>
          <w:sz w:val="22"/>
          <w:szCs w:val="22"/>
        </w:rPr>
        <w:t xml:space="preserve">Stroke width 6px. Background track is #1A1A1A. Active arc fills ANTICLOCKWISE (starts at top, fills to the left). Rounded line caps.</w:t>
      </w:r>
    </w:p>
    <w:p>
      <w:pPr>
        <w:spacing w:after="120"/>
      </w:pPr>
      <w:r>
        <w:rPr>
          <w:rFonts w:ascii="Arial" w:cs="Arial" w:eastAsia="Arial" w:hAnsi="Arial"/>
          <w:b/>
          <w:bCs/>
          <w:sz w:val="22"/>
          <w:szCs w:val="22"/>
        </w:rPr>
        <w:t xml:space="preserve">Center text: </w:t>
      </w:r>
      <w:r>
        <w:rPr>
          <w:rFonts w:ascii="Arial" w:cs="Arial" w:eastAsia="Arial" w:hAnsi="Arial"/>
          <w:sz w:val="22"/>
          <w:szCs w:val="22"/>
        </w:rPr>
        <w:t xml:space="preserve">Percentage value at 22px bold. Color is white (#FFFFFF) normally, turns Red (#BF0F0F) when value exceeds 80%.</w:t>
      </w:r>
    </w:p>
    <w:p>
      <w:pPr>
        <w:pStyle w:val="Heading3"/>
        <w:spacing w:after="120"/>
      </w:pPr>
      <w:r>
        <w:rPr>
          <w:rFonts w:ascii="Arial" w:cs="Arial" w:eastAsia="Arial" w:hAnsi="Arial"/>
          <w:b/>
          <w:bCs/>
          <w:sz w:val="22"/>
          <w:szCs w:val="22"/>
        </w:rPr>
        <w:t xml:space="preserve">5.1.2 Gauge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2500"/>
            <w:tcBorders>
              <w:top w:val="single" w:color="444444" w:sz="1"/>
              <w:left w:val="single" w:color="444444" w:sz="1"/>
              <w:bottom w:val="single" w:color="444444" w:sz="1"/>
              <w:right w:val="single" w:color="444444" w:sz="1"/>
            </w:tcBorders>
            <w:shd w:fill="222222" w:val="clear"/>
            <w:tcMar>
              <w:top w:type="dxa" w:w="60"/>
              <w:left w:type="dxa" w:w="100"/>
              <w:bottom w:type="dxa" w:w="60"/>
              <w:right w:type="dxa" w:w="100"/>
            </w:tcMar>
          </w:tcPr>
          <w:p>
            <w:r>
              <w:rPr>
                <w:rFonts w:ascii="Arial" w:cs="Arial" w:eastAsia="Arial" w:hAnsi="Arial"/>
                <w:b/>
                <w:bCs/>
                <w:color w:val="FFFFFF"/>
                <w:sz w:val="20"/>
                <w:szCs w:val="20"/>
              </w:rPr>
              <w:t xml:space="preserve">Gauge</w:t>
            </w:r>
          </w:p>
        </w:tc>
        <w:tc>
          <w:tcPr>
            <w:tcW w:type="dxa" w:w="3000"/>
            <w:tcBorders>
              <w:top w:val="single" w:color="444444" w:sz="1"/>
              <w:left w:val="single" w:color="444444" w:sz="1"/>
              <w:bottom w:val="single" w:color="444444" w:sz="1"/>
              <w:right w:val="single" w:color="444444" w:sz="1"/>
            </w:tcBorders>
            <w:shd w:fill="222222" w:val="clear"/>
            <w:tcMar>
              <w:top w:type="dxa" w:w="60"/>
              <w:left w:type="dxa" w:w="100"/>
              <w:bottom w:type="dxa" w:w="60"/>
              <w:right w:type="dxa" w:w="100"/>
            </w:tcMar>
          </w:tcPr>
          <w:p>
            <w:r>
              <w:rPr>
                <w:rFonts w:ascii="Arial" w:cs="Arial" w:eastAsia="Arial" w:hAnsi="Arial"/>
                <w:b/>
                <w:bCs/>
                <w:color w:val="FFFFFF"/>
                <w:sz w:val="20"/>
                <w:szCs w:val="20"/>
              </w:rPr>
              <w:t xml:space="preserve">Arc Color</w:t>
            </w:r>
          </w:p>
        </w:tc>
        <w:tc>
          <w:tcPr>
            <w:tcW w:type="dxa" w:w="3860"/>
            <w:tcBorders>
              <w:top w:val="single" w:color="444444" w:sz="1"/>
              <w:left w:val="single" w:color="444444" w:sz="1"/>
              <w:bottom w:val="single" w:color="444444" w:sz="1"/>
              <w:right w:val="single" w:color="444444" w:sz="1"/>
            </w:tcBorders>
            <w:shd w:fill="222222" w:val="clear"/>
            <w:tcMar>
              <w:top w:type="dxa" w:w="60"/>
              <w:left w:type="dxa" w:w="100"/>
              <w:bottom w:type="dxa" w:w="60"/>
              <w:right w:type="dxa" w:w="100"/>
            </w:tcMar>
          </w:tcPr>
          <w:p>
            <w:r>
              <w:rPr>
                <w:rFonts w:ascii="Arial" w:cs="Arial" w:eastAsia="Arial" w:hAnsi="Arial"/>
                <w:b/>
                <w:bCs/>
                <w:color w:val="FFFFFF"/>
                <w:sz w:val="20"/>
                <w:szCs w:val="20"/>
              </w:rPr>
              <w:t xml:space="preserve">Color Hex</w:t>
            </w:r>
          </w:p>
        </w:tc>
      </w:tr>
      <w:tr>
        <w:tc>
          <w:tcPr>
            <w:tcW w:type="dxa" w:w="25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CPU</w:t>
            </w:r>
          </w:p>
        </w:tc>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Gold</w:t>
            </w:r>
          </w:p>
        </w:tc>
        <w:tc>
          <w:tcPr>
            <w:tcW w:type="dxa" w:w="38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#FDCD06</w:t>
            </w:r>
          </w:p>
        </w:tc>
      </w:tr>
      <w:tr>
        <w:tc>
          <w:tcPr>
            <w:tcW w:type="dxa" w:w="25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RAM</w:t>
            </w:r>
          </w:p>
        </w:tc>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Blue</w:t>
            </w:r>
          </w:p>
        </w:tc>
        <w:tc>
          <w:tcPr>
            <w:tcW w:type="dxa" w:w="38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#165FC5</w:t>
            </w:r>
          </w:p>
        </w:tc>
      </w:tr>
      <w:tr>
        <w:tc>
          <w:tcPr>
            <w:tcW w:type="dxa" w:w="25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SSD</w:t>
            </w:r>
          </w:p>
        </w:tc>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Maroon</w:t>
            </w:r>
          </w:p>
        </w:tc>
        <w:tc>
          <w:tcPr>
            <w:tcW w:type="dxa" w:w="38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#8B0000</w:t>
            </w:r>
          </w:p>
        </w:tc>
      </w:tr>
    </w:tbl>
    <w:p>
      <w:pPr>
        <w:pStyle w:val="Heading2"/>
        <w:spacing w:after="160"/>
      </w:pPr>
      <w:r>
        <w:rPr>
          <w:rFonts w:ascii="Arial" w:cs="Arial" w:eastAsia="Arial" w:hAnsi="Arial"/>
          <w:b/>
          <w:bCs/>
          <w:sz w:val="22"/>
          <w:szCs w:val="22"/>
        </w:rPr>
        <w:t xml:space="preserve">5.2 Secondary Storage Bar</w:t>
      </w:r>
    </w:p>
    <w:p>
      <w:pPr>
        <w:spacing w:after="120"/>
      </w:pPr>
      <w:r>
        <w:rPr>
          <w:rFonts w:ascii="Arial" w:cs="Arial" w:eastAsia="Arial" w:hAnsi="Arial"/>
          <w:sz w:val="22"/>
          <w:szCs w:val="22"/>
        </w:rPr>
        <w:t xml:space="preserve">Below the donut gauges, at the bottom of the panel. A horizontal bar 20px tall with 3px border radius.</w:t>
      </w:r>
    </w:p>
    <w:p>
      <w:pPr>
        <w:spacing w:after="120"/>
      </w:pPr>
      <w:r>
        <w:rPr>
          <w:rFonts w:ascii="Arial" w:cs="Arial" w:eastAsia="Arial" w:hAnsi="Arial"/>
          <w:b/>
          <w:bCs/>
          <w:sz w:val="22"/>
          <w:szCs w:val="22"/>
        </w:rPr>
        <w:t xml:space="preserve">When secondary storage exists: </w:t>
      </w:r>
      <w:r>
        <w:rPr>
          <w:rFonts w:ascii="Arial" w:cs="Arial" w:eastAsia="Arial" w:hAnsi="Arial"/>
          <w:sz w:val="22"/>
          <w:szCs w:val="22"/>
        </w:rPr>
        <w:t xml:space="preserve">Full bar background is Green (#B9C92F). The consumed portion fills from the left in Gold (#FDCD06). Text overlaid inside the bar at 13px bold black: "SECONDARY" on the left, "1.4T / 2.0T" (used/total) on the right.</w:t>
      </w:r>
    </w:p>
    <w:p>
      <w:pPr>
        <w:spacing w:after="120"/>
      </w:pPr>
      <w:r>
        <w:rPr>
          <w:rFonts w:ascii="Arial" w:cs="Arial" w:eastAsia="Arial" w:hAnsi="Arial"/>
          <w:b/>
          <w:bCs/>
          <w:sz w:val="22"/>
          <w:szCs w:val="22"/>
        </w:rPr>
        <w:t xml:space="preserve">When no secondary storage: </w:t>
      </w:r>
      <w:r>
        <w:rPr>
          <w:rFonts w:ascii="Arial" w:cs="Arial" w:eastAsia="Arial" w:hAnsi="Arial"/>
          <w:sz w:val="22"/>
          <w:szCs w:val="22"/>
        </w:rPr>
        <w:t xml:space="preserve">Bar background is #111111, centered text reads "SECONDARY — NONE" in #444444.</w:t>
      </w:r>
    </w:p>
    <w:p>
      <w:pPr>
        <w:pStyle w:val="Heading1"/>
        <w:spacing w:after="200"/>
      </w:pPr>
      <w:r>
        <w:rPr>
          <w:rFonts w:ascii="Arial" w:cs="Arial" w:eastAsia="Arial" w:hAnsi="Arial"/>
          <w:b/>
          <w:bCs/>
          <w:sz w:val="22"/>
          <w:szCs w:val="22"/>
        </w:rPr>
        <w:t xml:space="preserve">6. Box 2: THERMALS</w:t>
      </w:r>
    </w:p>
    <w:p>
      <w:pPr>
        <w:spacing w:after="120"/>
      </w:pPr>
      <w:r>
        <w:rPr>
          <w:rFonts w:ascii="Arial" w:cs="Arial" w:eastAsia="Arial" w:hAnsi="Arial"/>
          <w:b/>
          <w:bCs/>
          <w:sz w:val="22"/>
          <w:szCs w:val="22"/>
        </w:rPr>
        <w:t xml:space="preserve">Header: </w:t>
      </w:r>
      <w:r>
        <w:rPr>
          <w:rFonts w:ascii="Arial" w:cs="Arial" w:eastAsia="Arial" w:hAnsi="Arial"/>
          <w:sz w:val="22"/>
          <w:szCs w:val="22"/>
        </w:rPr>
        <w:t xml:space="preserve">Amber (#FF8800) background. Left: "THERMALS". Right: status text (see below).</w:t>
      </w:r>
    </w:p>
    <w:p>
      <w:pPr>
        <w:pStyle w:val="Heading2"/>
        <w:spacing w:after="160"/>
      </w:pPr>
      <w:r>
        <w:rPr>
          <w:rFonts w:ascii="Arial" w:cs="Arial" w:eastAsia="Arial" w:hAnsi="Arial"/>
          <w:b/>
          <w:bCs/>
          <w:sz w:val="22"/>
          <w:szCs w:val="22"/>
        </w:rPr>
        <w:t xml:space="preserve">6.1 Status Logic</w:t>
      </w:r>
    </w:p>
    <w:p>
      <w:pPr>
        <w:spacing w:after="120"/>
      </w:pPr>
      <w:r>
        <w:rPr>
          <w:rFonts w:ascii="Arial" w:cs="Arial" w:eastAsia="Arial" w:hAnsi="Arial"/>
          <w:b/>
          <w:bCs/>
          <w:color w:val="22BB44"/>
          <w:sz w:val="22"/>
          <w:szCs w:val="22"/>
        </w:rPr>
        <w:t xml:space="preserve">NORMAL: </w:t>
      </w:r>
      <w:r>
        <w:rPr>
          <w:rFonts w:ascii="Arial" w:cs="Arial" w:eastAsia="Arial" w:hAnsi="Arial"/>
          <w:sz w:val="22"/>
          <w:szCs w:val="22"/>
        </w:rPr>
        <w:t xml:space="preserve">Green text. No gauge in orange or red range.</w:t>
      </w:r>
    </w:p>
    <w:p>
      <w:pPr>
        <w:spacing w:after="120"/>
      </w:pPr>
      <w:r>
        <w:rPr>
          <w:rFonts w:ascii="Arial" w:cs="Arial" w:eastAsia="Arial" w:hAnsi="Arial"/>
          <w:b/>
          <w:bCs/>
          <w:color w:val="FF7700"/>
          <w:sz w:val="22"/>
          <w:szCs w:val="22"/>
        </w:rPr>
        <w:t xml:space="preserve">WARNING: </w:t>
      </w:r>
      <w:r>
        <w:rPr>
          <w:rFonts w:ascii="Arial" w:cs="Arial" w:eastAsia="Arial" w:hAnsi="Arial"/>
          <w:sz w:val="22"/>
          <w:szCs w:val="22"/>
        </w:rPr>
        <w:t xml:space="preserve">Orange text. Any gauge in 90–110°C range.</w:t>
      </w:r>
    </w:p>
    <w:p>
      <w:pPr>
        <w:spacing w:after="120"/>
      </w:pPr>
      <w:r>
        <w:rPr>
          <w:rFonts w:ascii="Arial" w:cs="Arial" w:eastAsia="Arial" w:hAnsi="Arial"/>
          <w:b/>
          <w:bCs/>
          <w:color w:val="AA0000"/>
          <w:sz w:val="22"/>
          <w:szCs w:val="22"/>
        </w:rPr>
        <w:t xml:space="preserve">CRITICAL: </w:t>
      </w:r>
      <w:r>
        <w:rPr>
          <w:rFonts w:ascii="Arial" w:cs="Arial" w:eastAsia="Arial" w:hAnsi="Arial"/>
          <w:sz w:val="22"/>
          <w:szCs w:val="22"/>
        </w:rPr>
        <w:t xml:space="preserve">Dark red text. Any gauge at 110°C or above.</w:t>
      </w:r>
    </w:p>
    <w:p>
      <w:pPr>
        <w:pStyle w:val="Heading2"/>
        <w:spacing w:after="160"/>
      </w:pPr>
      <w:r>
        <w:rPr>
          <w:rFonts w:ascii="Arial" w:cs="Arial" w:eastAsia="Arial" w:hAnsi="Arial"/>
          <w:b/>
          <w:bCs/>
          <w:sz w:val="22"/>
          <w:szCs w:val="22"/>
        </w:rPr>
        <w:t xml:space="preserve">6.2 Horizontal Temperature Bars</w:t>
      </w:r>
    </w:p>
    <w:p>
      <w:pPr>
        <w:spacing w:after="120"/>
      </w:pPr>
      <w:r>
        <w:rPr>
          <w:rFonts w:ascii="Arial" w:cs="Arial" w:eastAsia="Arial" w:hAnsi="Arial"/>
          <w:sz w:val="22"/>
          <w:szCs w:val="22"/>
        </w:rPr>
        <w:t xml:space="preserve">Three horizontal bars stacked vertically: CPU, MB, GPU. Each bar has a label on the left and a filled bar on the right.</w:t>
      </w:r>
    </w:p>
    <w:p>
      <w:pPr>
        <w:spacing w:after="120"/>
      </w:pPr>
      <w:r>
        <w:rPr>
          <w:rFonts w:ascii="Arial" w:cs="Arial" w:eastAsia="Arial" w:hAnsi="Arial"/>
          <w:b/>
          <w:bCs/>
          <w:sz w:val="22"/>
          <w:szCs w:val="22"/>
        </w:rPr>
        <w:t xml:space="preserve">Label: </w:t>
      </w:r>
      <w:r>
        <w:rPr>
          <w:rFonts w:ascii="Arial" w:cs="Arial" w:eastAsia="Arial" w:hAnsi="Arial"/>
          <w:sz w:val="22"/>
          <w:szCs w:val="22"/>
        </w:rPr>
        <w:t xml:space="preserve">16px bold gold text, 32px wide, right-aligned. Shows "CPU", "MB", or "GPU".</w:t>
      </w:r>
    </w:p>
    <w:p>
      <w:pPr>
        <w:spacing w:after="120"/>
      </w:pPr>
      <w:r>
        <w:rPr>
          <w:rFonts w:ascii="Arial" w:cs="Arial" w:eastAsia="Arial" w:hAnsi="Arial"/>
          <w:b/>
          <w:bCs/>
          <w:sz w:val="22"/>
          <w:szCs w:val="22"/>
        </w:rPr>
        <w:t xml:space="preserve">Bar: </w:t>
      </w:r>
      <w:r>
        <w:rPr>
          <w:rFonts w:ascii="Arial" w:cs="Arial" w:eastAsia="Arial" w:hAnsi="Arial"/>
          <w:sz w:val="22"/>
          <w:szCs w:val="22"/>
        </w:rPr>
        <w:t xml:space="preserve">12px tall, 2px border radius. Background track is #1A1A1A. Fill width is proportional to temperature on a scale of 20–120°C. Fill color changes based on current temperature (see thermal color table in section 2.2).</w:t>
      </w:r>
    </w:p>
    <w:p>
      <w:pPr>
        <w:spacing w:after="120"/>
      </w:pPr>
      <w:r>
        <w:rPr>
          <w:rFonts w:ascii="Arial" w:cs="Arial" w:eastAsia="Arial" w:hAnsi="Arial"/>
          <w:b/>
          <w:bCs/>
          <w:sz w:val="22"/>
          <w:szCs w:val="22"/>
        </w:rPr>
        <w:t xml:space="preserve">Transition: </w:t>
      </w:r>
      <w:r>
        <w:rPr>
          <w:rFonts w:ascii="Arial" w:cs="Arial" w:eastAsia="Arial" w:hAnsi="Arial"/>
          <w:sz w:val="22"/>
          <w:szCs w:val="22"/>
        </w:rPr>
        <w:t xml:space="preserve">Fill width animates smoothly over ~0.8 seconds. Fill color transitions over ~0.5 seconds.</w:t>
      </w:r>
    </w:p>
    <w:p>
      <w:pPr>
        <w:pStyle w:val="Heading2"/>
        <w:spacing w:after="160"/>
      </w:pPr>
      <w:r>
        <w:rPr>
          <w:rFonts w:ascii="Arial" w:cs="Arial" w:eastAsia="Arial" w:hAnsi="Arial"/>
          <w:b/>
          <w:bCs/>
          <w:sz w:val="22"/>
          <w:szCs w:val="22"/>
        </w:rPr>
        <w:t xml:space="preserve">6.3 Shared Scale</w:t>
      </w:r>
    </w:p>
    <w:p>
      <w:pPr>
        <w:spacing w:after="120"/>
      </w:pPr>
      <w:r>
        <w:rPr>
          <w:rFonts w:ascii="Arial" w:cs="Arial" w:eastAsia="Arial" w:hAnsi="Arial"/>
          <w:sz w:val="22"/>
          <w:szCs w:val="22"/>
        </w:rPr>
        <w:t xml:space="preserve">Below all three bars, a shared scale line with tick marks. The scale starts at the same left edge as the bars (offset 38px from panel left to account for labels). Tick marks and numbers at: 20, 50, 70, 90, 110, 120. Tick height is 6px, number text is 10px in #555555.</w:t>
      </w:r>
    </w:p>
    <w:p>
      <w:pPr>
        <w:pStyle w:val="Heading2"/>
        <w:spacing w:after="160"/>
      </w:pPr>
      <w:r>
        <w:rPr>
          <w:rFonts w:ascii="Arial" w:cs="Arial" w:eastAsia="Arial" w:hAnsi="Arial"/>
          <w:b/>
          <w:bCs/>
          <w:sz w:val="22"/>
          <w:szCs w:val="22"/>
        </w:rPr>
        <w:t xml:space="preserve">6.4 Fan Strip</w:t>
      </w:r>
    </w:p>
    <w:p>
      <w:pPr>
        <w:spacing w:after="120"/>
      </w:pPr>
      <w:r>
        <w:rPr>
          <w:rFonts w:ascii="Arial" w:cs="Arial" w:eastAsia="Arial" w:hAnsi="Arial"/>
          <w:sz w:val="22"/>
          <w:szCs w:val="22"/>
        </w:rPr>
        <w:t xml:space="preserve">At the bottom of the panel. Background is a subtle red tint (Red at ~13% opacity, or #BF0F0F with alpha 0x22). 3px border radius, 3px vertical padding, 8px horizontal padding.</w:t>
      </w:r>
    </w:p>
    <w:p>
      <w:pPr>
        <w:spacing w:after="120"/>
      </w:pPr>
      <w:r>
        <w:rPr>
          <w:rFonts w:ascii="Arial" w:cs="Arial" w:eastAsia="Arial" w:hAnsi="Arial"/>
          <w:b/>
          <w:bCs/>
          <w:sz w:val="22"/>
          <w:szCs w:val="22"/>
        </w:rPr>
        <w:t xml:space="preserve">Contents: </w:t>
      </w:r>
      <w:r>
        <w:rPr>
          <w:rFonts w:ascii="Arial" w:cs="Arial" w:eastAsia="Arial" w:hAnsi="Arial"/>
          <w:sz w:val="22"/>
          <w:szCs w:val="22"/>
        </w:rPr>
        <w:t xml:space="preserve">"CPU" label in 14px bold red, followed by one spinning fan icon. Then 8px spacer. Then "CASE" label in 14px bold red, followed by N case fan icons (3 in the mockup).</w:t>
      </w:r>
    </w:p>
    <w:p>
      <w:pPr>
        <w:pStyle w:val="Heading3"/>
        <w:spacing w:after="120"/>
      </w:pPr>
      <w:r>
        <w:rPr>
          <w:rFonts w:ascii="Arial" w:cs="Arial" w:eastAsia="Arial" w:hAnsi="Arial"/>
          <w:b/>
          <w:bCs/>
          <w:sz w:val="22"/>
          <w:szCs w:val="22"/>
        </w:rPr>
        <w:t xml:space="preserve">6.4.1 Fan Icon</w:t>
      </w:r>
    </w:p>
    <w:p>
      <w:pPr>
        <w:spacing w:after="120"/>
      </w:pPr>
      <w:r>
        <w:rPr>
          <w:rFonts w:ascii="Arial" w:cs="Arial" w:eastAsia="Arial" w:hAnsi="Arial"/>
          <w:sz w:val="22"/>
          <w:szCs w:val="22"/>
        </w:rPr>
        <w:t xml:space="preserve">Each fan is a 20×20px icon with 4 teardrop-shaped blades rotated at 0°, 90°, 180°, 270° around a center circle. Blades are Red (#BF0F0F). The icon rotates continuously. Rotation speed is based on RPM: faster RPM = faster spin. Formula: rotation period (seconds) = max(0.3, 3 - rpm/600). This is a continuous rotation animation.</w:t>
      </w:r>
    </w:p>
    <w:p>
      <w:pPr>
        <w:pStyle w:val="Heading1"/>
        <w:spacing w:after="200"/>
      </w:pPr>
      <w:r>
        <w:rPr>
          <w:rFonts w:ascii="Arial" w:cs="Arial" w:eastAsia="Arial" w:hAnsi="Arial"/>
          <w:b/>
          <w:bCs/>
          <w:sz w:val="22"/>
          <w:szCs w:val="22"/>
        </w:rPr>
        <w:t xml:space="preserve">7. Box 3: COMMS</w:t>
      </w:r>
    </w:p>
    <w:p>
      <w:pPr>
        <w:spacing w:after="120"/>
      </w:pPr>
      <w:r>
        <w:rPr>
          <w:rFonts w:ascii="Arial" w:cs="Arial" w:eastAsia="Arial" w:hAnsi="Arial"/>
          <w:b/>
          <w:bCs/>
          <w:sz w:val="22"/>
          <w:szCs w:val="22"/>
        </w:rPr>
        <w:t xml:space="preserve">Header: </w:t>
      </w:r>
      <w:r>
        <w:rPr>
          <w:rFonts w:ascii="Arial" w:cs="Arial" w:eastAsia="Arial" w:hAnsi="Arial"/>
          <w:sz w:val="22"/>
          <w:szCs w:val="22"/>
        </w:rPr>
        <w:t xml:space="preserve">Teal (#11709F) background. Left: "COMMS". Right: interface speed (e.g., "1 GBPS").</w:t>
      </w:r>
    </w:p>
    <w:p>
      <w:pPr>
        <w:pStyle w:val="Heading2"/>
        <w:spacing w:after="160"/>
      </w:pPr>
      <w:r>
        <w:rPr>
          <w:rFonts w:ascii="Arial" w:cs="Arial" w:eastAsia="Arial" w:hAnsi="Arial"/>
          <w:b/>
          <w:bCs/>
          <w:sz w:val="22"/>
          <w:szCs w:val="22"/>
        </w:rPr>
        <w:t xml:space="preserve">7.1 Network Info</w:t>
      </w:r>
    </w:p>
    <w:p>
      <w:pPr>
        <w:spacing w:after="120"/>
      </w:pPr>
      <w:r>
        <w:rPr>
          <w:rFonts w:ascii="Arial" w:cs="Arial" w:eastAsia="Arial" w:hAnsi="Arial"/>
          <w:sz w:val="22"/>
          <w:szCs w:val="22"/>
        </w:rPr>
        <w:t xml:space="preserve">Two rows of key-value pairs, left-aligned label and right-aligned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340"/>
            <w:tcBorders>
              <w:top w:val="single" w:color="444444" w:sz="1"/>
              <w:left w:val="single" w:color="444444" w:sz="1"/>
              <w:bottom w:val="single" w:color="444444" w:sz="1"/>
              <w:right w:val="single" w:color="444444" w:sz="1"/>
            </w:tcBorders>
            <w:shd w:fill="222222"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340"/>
            <w:tcBorders>
              <w:top w:val="single" w:color="444444" w:sz="1"/>
              <w:left w:val="single" w:color="444444" w:sz="1"/>
              <w:bottom w:val="single" w:color="444444" w:sz="1"/>
              <w:right w:val="single" w:color="444444" w:sz="1"/>
            </w:tcBorders>
            <w:shd w:fill="222222" w:val="clear"/>
            <w:tcMar>
              <w:top w:type="dxa" w:w="60"/>
              <w:left w:type="dxa" w:w="100"/>
              <w:bottom w:type="dxa" w:w="60"/>
              <w:right w:type="dxa" w:w="100"/>
            </w:tcMar>
          </w:tcPr>
          <w:p>
            <w:r>
              <w:rPr>
                <w:rFonts w:ascii="Arial" w:cs="Arial" w:eastAsia="Arial" w:hAnsi="Arial"/>
                <w:b/>
                <w:bCs/>
                <w:color w:val="FFFFFF"/>
                <w:sz w:val="20"/>
                <w:szCs w:val="20"/>
              </w:rPr>
              <w:t xml:space="preserve">Label Size</w:t>
            </w:r>
          </w:p>
        </w:tc>
        <w:tc>
          <w:tcPr>
            <w:tcW w:type="dxa" w:w="2340"/>
            <w:tcBorders>
              <w:top w:val="single" w:color="444444" w:sz="1"/>
              <w:left w:val="single" w:color="444444" w:sz="1"/>
              <w:bottom w:val="single" w:color="444444" w:sz="1"/>
              <w:right w:val="single" w:color="444444" w:sz="1"/>
            </w:tcBorders>
            <w:shd w:fill="222222" w:val="clear"/>
            <w:tcMar>
              <w:top w:type="dxa" w:w="60"/>
              <w:left w:type="dxa" w:w="100"/>
              <w:bottom w:type="dxa" w:w="60"/>
              <w:right w:type="dxa" w:w="100"/>
            </w:tcMar>
          </w:tcPr>
          <w:p>
            <w:r>
              <w:rPr>
                <w:rFonts w:ascii="Arial" w:cs="Arial" w:eastAsia="Arial" w:hAnsi="Arial"/>
                <w:b/>
                <w:bCs/>
                <w:color w:val="FFFFFF"/>
                <w:sz w:val="20"/>
                <w:szCs w:val="20"/>
              </w:rPr>
              <w:t xml:space="preserve">Value Size</w:t>
            </w:r>
          </w:p>
        </w:tc>
        <w:tc>
          <w:tcPr>
            <w:tcW w:type="dxa" w:w="2340"/>
            <w:tcBorders>
              <w:top w:val="single" w:color="444444" w:sz="1"/>
              <w:left w:val="single" w:color="444444" w:sz="1"/>
              <w:bottom w:val="single" w:color="444444" w:sz="1"/>
              <w:right w:val="single" w:color="444444" w:sz="1"/>
            </w:tcBorders>
            <w:shd w:fill="222222" w:val="clear"/>
            <w:tcMar>
              <w:top w:type="dxa" w:w="60"/>
              <w:left w:type="dxa" w:w="100"/>
              <w:bottom w:type="dxa" w:w="60"/>
              <w:right w:type="dxa" w:w="100"/>
            </w:tcMar>
          </w:tcPr>
          <w:p>
            <w:r>
              <w:rPr>
                <w:rFonts w:ascii="Arial" w:cs="Arial" w:eastAsia="Arial" w:hAnsi="Arial"/>
                <w:b/>
                <w:bCs/>
                <w:color w:val="FFFFFF"/>
                <w:sz w:val="20"/>
                <w:szCs w:val="20"/>
              </w:rPr>
              <w:t xml:space="preserve">Value Color</w:t>
            </w:r>
          </w:p>
        </w:tc>
      </w:tr>
      <w:tr>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IP Address</w:t>
            </w:r>
          </w:p>
        </w:tc>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14px #666</w:t>
            </w:r>
          </w:p>
        </w:tc>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24px bold</w:t>
            </w:r>
          </w:p>
        </w:tc>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#DDDDDD</w:t>
            </w:r>
          </w:p>
        </w:tc>
      </w:tr>
      <w:tr>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MAC Address</w:t>
            </w:r>
          </w:p>
        </w:tc>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14px #666</w:t>
            </w:r>
          </w:p>
        </w:tc>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24px bold</w:t>
            </w:r>
          </w:p>
        </w:tc>
        <w:tc>
          <w:tcPr>
            <w:tcW w:type="dxa" w:w="234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#DDDDDD</w:t>
            </w:r>
          </w:p>
        </w:tc>
      </w:tr>
    </w:tbl>
    <w:p>
      <w:pPr>
        <w:pStyle w:val="Heading2"/>
        <w:spacing w:after="160"/>
      </w:pPr>
      <w:r>
        <w:rPr>
          <w:rFonts w:ascii="Arial" w:cs="Arial" w:eastAsia="Arial" w:hAnsi="Arial"/>
          <w:b/>
          <w:bCs/>
          <w:sz w:val="22"/>
          <w:szCs w:val="22"/>
        </w:rPr>
        <w:t xml:space="preserve">7.2 Throughput</w:t>
      </w:r>
    </w:p>
    <w:p>
      <w:pPr>
        <w:spacing w:after="120"/>
      </w:pPr>
      <w:r>
        <w:rPr>
          <w:rFonts w:ascii="Arial" w:cs="Arial" w:eastAsia="Arial" w:hAnsi="Arial"/>
          <w:sz w:val="22"/>
          <w:szCs w:val="22"/>
        </w:rPr>
        <w:t xml:space="preserve">Below the network info, centered in the remaining space. Two groups side by side:</w:t>
      </w:r>
    </w:p>
    <w:p>
      <w:pPr>
        <w:spacing w:after="120"/>
      </w:pPr>
      <w:r>
        <w:rPr>
          <w:rFonts w:ascii="Arial" w:cs="Arial" w:eastAsia="Arial" w:hAnsi="Arial"/>
          <w:b/>
          <w:bCs/>
          <w:sz w:val="22"/>
          <w:szCs w:val="22"/>
        </w:rPr>
        <w:t xml:space="preserve">Upload: </w:t>
      </w:r>
      <w:r>
        <w:rPr>
          <w:rFonts w:ascii="Arial" w:cs="Arial" w:eastAsia="Arial" w:hAnsi="Arial"/>
          <w:sz w:val="22"/>
          <w:szCs w:val="22"/>
        </w:rPr>
        <w:t xml:space="preserve">Green (#B9C92F) upward-pointing triangle (18px) followed by speed value in 28px bold green text, then "MB/s" in 16px.</w:t>
      </w:r>
    </w:p>
    <w:p>
      <w:pPr>
        <w:spacing w:after="120"/>
      </w:pPr>
      <w:r>
        <w:rPr>
          <w:rFonts w:ascii="Arial" w:cs="Arial" w:eastAsia="Arial" w:hAnsi="Arial"/>
          <w:b/>
          <w:bCs/>
          <w:sz w:val="22"/>
          <w:szCs w:val="22"/>
        </w:rPr>
        <w:t xml:space="preserve">Download: </w:t>
      </w:r>
      <w:r>
        <w:rPr>
          <w:rFonts w:ascii="Arial" w:cs="Arial" w:eastAsia="Arial" w:hAnsi="Arial"/>
          <w:sz w:val="22"/>
          <w:szCs w:val="22"/>
        </w:rPr>
        <w:t xml:space="preserve">Teal (#11709F) downward-pointing triangle (18px) followed by speed value in 28px bold teal text, then "MB/s" in 16px.</w:t>
      </w:r>
    </w:p>
    <w:p>
      <w:pPr>
        <w:spacing w:after="120"/>
      </w:pPr>
      <w:r>
        <w:rPr>
          <w:rFonts w:ascii="Arial" w:cs="Arial" w:eastAsia="Arial" w:hAnsi="Arial"/>
          <w:sz w:val="22"/>
          <w:szCs w:val="22"/>
        </w:rPr>
        <w:t xml:space="preserve">The triangle icons are simple filled equilateral triangles. Upload points up, download points down.</w:t>
      </w:r>
    </w:p>
    <w:p>
      <w:pPr>
        <w:pStyle w:val="Heading1"/>
        <w:spacing w:after="200"/>
      </w:pPr>
      <w:r>
        <w:rPr>
          <w:rFonts w:ascii="Arial" w:cs="Arial" w:eastAsia="Arial" w:hAnsi="Arial"/>
          <w:b/>
          <w:bCs/>
          <w:sz w:val="22"/>
          <w:szCs w:val="22"/>
        </w:rPr>
        <w:t xml:space="preserve">8. Box 4: NPU</w:t>
      </w:r>
    </w:p>
    <w:p>
      <w:pPr>
        <w:spacing w:after="120"/>
      </w:pPr>
      <w:r>
        <w:rPr>
          <w:rFonts w:ascii="Arial" w:cs="Arial" w:eastAsia="Arial" w:hAnsi="Arial"/>
          <w:b/>
          <w:bCs/>
          <w:sz w:val="22"/>
          <w:szCs w:val="22"/>
        </w:rPr>
        <w:t xml:space="preserve">Header: </w:t>
      </w:r>
      <w:r>
        <w:rPr>
          <w:rFonts w:ascii="Arial" w:cs="Arial" w:eastAsia="Arial" w:hAnsi="Arial"/>
          <w:sz w:val="22"/>
          <w:szCs w:val="22"/>
        </w:rPr>
        <w:t xml:space="preserve">Gold (#FDCD06) background. Left: "NPU". Right: engine name (e.g., "LLAMA.CPP"). Could also be "VLLM" or "OLLAMA".</w:t>
      </w:r>
    </w:p>
    <w:p>
      <w:pPr>
        <w:pStyle w:val="Heading2"/>
        <w:spacing w:after="160"/>
      </w:pPr>
      <w:r>
        <w:rPr>
          <w:rFonts w:ascii="Arial" w:cs="Arial" w:eastAsia="Arial" w:hAnsi="Arial"/>
          <w:b/>
          <w:bCs/>
          <w:sz w:val="22"/>
          <w:szCs w:val="22"/>
        </w:rPr>
        <w:t xml:space="preserve">8.1 Model Info Rows</w:t>
      </w:r>
    </w:p>
    <w:p>
      <w:pPr>
        <w:spacing w:after="120"/>
      </w:pPr>
      <w:r>
        <w:rPr>
          <w:rFonts w:ascii="Arial" w:cs="Arial" w:eastAsia="Arial" w:hAnsi="Arial"/>
          <w:sz w:val="22"/>
          <w:szCs w:val="22"/>
        </w:rPr>
        <w:t xml:space="preserve">Three rows of key-value pairs, evenly spaced vertically: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444444" w:sz="1"/>
              <w:left w:val="single" w:color="444444" w:sz="1"/>
              <w:bottom w:val="single" w:color="444444" w:sz="1"/>
              <w:right w:val="single" w:color="444444" w:sz="1"/>
            </w:tcBorders>
            <w:shd w:fill="222222"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3000"/>
            <w:tcBorders>
              <w:top w:val="single" w:color="444444" w:sz="1"/>
              <w:left w:val="single" w:color="444444" w:sz="1"/>
              <w:bottom w:val="single" w:color="444444" w:sz="1"/>
              <w:right w:val="single" w:color="444444" w:sz="1"/>
            </w:tcBorders>
            <w:shd w:fill="222222" w:val="clear"/>
            <w:tcMar>
              <w:top w:type="dxa" w:w="60"/>
              <w:left w:type="dxa" w:w="100"/>
              <w:bottom w:type="dxa" w:w="60"/>
              <w:right w:type="dxa" w:w="100"/>
            </w:tcMar>
          </w:tcPr>
          <w:p>
            <w:r>
              <w:rPr>
                <w:rFonts w:ascii="Arial" w:cs="Arial" w:eastAsia="Arial" w:hAnsi="Arial"/>
                <w:b/>
                <w:bCs/>
                <w:color w:val="FFFFFF"/>
                <w:sz w:val="20"/>
                <w:szCs w:val="20"/>
              </w:rPr>
              <w:t xml:space="preserve">Label</w:t>
            </w:r>
          </w:p>
        </w:tc>
        <w:tc>
          <w:tcPr>
            <w:tcW w:type="dxa" w:w="3860"/>
            <w:tcBorders>
              <w:top w:val="single" w:color="444444" w:sz="1"/>
              <w:left w:val="single" w:color="444444" w:sz="1"/>
              <w:bottom w:val="single" w:color="444444" w:sz="1"/>
              <w:right w:val="single" w:color="444444" w:sz="1"/>
            </w:tcBorders>
            <w:shd w:fill="222222"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25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Model</w:t>
            </w:r>
          </w:p>
        </w:tc>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14px #666</w:t>
            </w:r>
          </w:p>
        </w:tc>
        <w:tc>
          <w:tcPr>
            <w:tcW w:type="dxa" w:w="38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20px bold #DDD (e.g., Qwen3-30B-A3B)</w:t>
            </w:r>
          </w:p>
        </w:tc>
      </w:tr>
      <w:tr>
        <w:tc>
          <w:tcPr>
            <w:tcW w:type="dxa" w:w="25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Quant</w:t>
            </w:r>
          </w:p>
        </w:tc>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14px #666</w:t>
            </w:r>
          </w:p>
        </w:tc>
        <w:tc>
          <w:tcPr>
            <w:tcW w:type="dxa" w:w="38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20px bold #DDD (e.g., Q4_K_M)</w:t>
            </w:r>
          </w:p>
        </w:tc>
      </w:tr>
      <w:tr>
        <w:tc>
          <w:tcPr>
            <w:tcW w:type="dxa" w:w="25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Ctx</w:t>
            </w:r>
          </w:p>
        </w:tc>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14px #666</w:t>
            </w:r>
          </w:p>
        </w:tc>
        <w:tc>
          <w:tcPr>
            <w:tcW w:type="dxa" w:w="38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20px bold #DDD (e.g., 8192)</w:t>
            </w:r>
          </w:p>
        </w:tc>
      </w:tr>
    </w:tbl>
    <w:p>
      <w:pPr>
        <w:pStyle w:val="Heading2"/>
        <w:spacing w:after="160"/>
      </w:pPr>
      <w:r>
        <w:rPr>
          <w:rFonts w:ascii="Arial" w:cs="Arial" w:eastAsia="Arial" w:hAnsi="Arial"/>
          <w:b/>
          <w:bCs/>
          <w:sz w:val="22"/>
          <w:szCs w:val="22"/>
        </w:rPr>
        <w:t xml:space="preserve">8.2 Live Stats Row</w:t>
      </w:r>
    </w:p>
    <w:p>
      <w:pPr>
        <w:spacing w:after="120"/>
      </w:pPr>
      <w:r>
        <w:rPr>
          <w:rFonts w:ascii="Arial" w:cs="Arial" w:eastAsia="Arial" w:hAnsi="Arial"/>
          <w:sz w:val="22"/>
          <w:szCs w:val="22"/>
        </w:rPr>
        <w:t xml:space="preserve">Below the model info, a single row with two values side by side:</w:t>
      </w:r>
    </w:p>
    <w:p>
      <w:pPr>
        <w:spacing w:after="120"/>
      </w:pPr>
      <w:r>
        <w:rPr>
          <w:rFonts w:ascii="Arial" w:cs="Arial" w:eastAsia="Arial" w:hAnsi="Arial"/>
          <w:b/>
          <w:bCs/>
          <w:sz w:val="22"/>
          <w:szCs w:val="22"/>
        </w:rPr>
        <w:t xml:space="preserve">Left side: </w:t>
      </w:r>
      <w:r>
        <w:rPr>
          <w:rFonts w:ascii="Arial" w:cs="Arial" w:eastAsia="Arial" w:hAnsi="Arial"/>
          <w:sz w:val="22"/>
          <w:szCs w:val="22"/>
        </w:rPr>
        <w:t xml:space="preserve">"T/S" label at 14px #666666, followed by tokens/sec value at 28px bold #DDDDDD.</w:t>
      </w:r>
    </w:p>
    <w:p>
      <w:pPr>
        <w:spacing w:after="120"/>
      </w:pPr>
      <w:r>
        <w:rPr>
          <w:rFonts w:ascii="Arial" w:cs="Arial" w:eastAsia="Arial" w:hAnsi="Arial"/>
          <w:b/>
          <w:bCs/>
          <w:sz w:val="22"/>
          <w:szCs w:val="22"/>
        </w:rPr>
        <w:t xml:space="preserve">Right side: </w:t>
      </w:r>
      <w:r>
        <w:rPr>
          <w:rFonts w:ascii="Arial" w:cs="Arial" w:eastAsia="Arial" w:hAnsi="Arial"/>
          <w:sz w:val="22"/>
          <w:szCs w:val="22"/>
        </w:rPr>
        <w:t xml:space="preserve">"VRAM" label at 14px #666666, followed by usage at 28px bold #DDDDDD in format "18.2/24" (used/total in GB, no "GB" suffix needed).</w:t>
      </w:r>
    </w:p>
    <w:p>
      <w:pPr>
        <w:pStyle w:val="Heading1"/>
        <w:spacing w:after="200"/>
      </w:pPr>
      <w:r>
        <w:rPr>
          <w:rFonts w:ascii="Arial" w:cs="Arial" w:eastAsia="Arial" w:hAnsi="Arial"/>
          <w:b/>
          <w:bCs/>
          <w:sz w:val="22"/>
          <w:szCs w:val="22"/>
        </w:rPr>
        <w:t xml:space="preserve">9. Clock Screen</w:t>
      </w:r>
    </w:p>
    <w:p>
      <w:pPr>
        <w:spacing w:after="120"/>
      </w:pPr>
      <w:r>
        <w:rPr>
          <w:rFonts w:ascii="Arial" w:cs="Arial" w:eastAsia="Arial" w:hAnsi="Arial"/>
          <w:sz w:val="22"/>
          <w:szCs w:val="22"/>
        </w:rPr>
        <w:t xml:space="preserve">Fullscreen black background with all content centered both horizontally and vertically.</w:t>
      </w:r>
    </w:p>
    <w:p>
      <w:pPr>
        <w:pStyle w:val="Heading2"/>
        <w:spacing w:after="160"/>
      </w:pPr>
      <w:r>
        <w:rPr>
          <w:rFonts w:ascii="Arial" w:cs="Arial" w:eastAsia="Arial" w:hAnsi="Arial"/>
          <w:b/>
          <w:bCs/>
          <w:sz w:val="22"/>
          <w:szCs w:val="22"/>
        </w:rPr>
        <w:t xml:space="preserve">9.1 Layout (top to bottom, centered)</w:t>
      </w:r>
    </w:p>
    <w:p>
      <w:pPr>
        <w:spacing w:after="120"/>
      </w:pPr>
      <w:r>
        <w:rPr>
          <w:rFonts w:ascii="Arial" w:cs="Arial" w:eastAsia="Arial" w:hAnsi="Arial"/>
          <w:b/>
          <w:bCs/>
          <w:sz w:val="22"/>
          <w:szCs w:val="22"/>
        </w:rPr>
        <w:t xml:space="preserve">Line 1: </w:t>
      </w:r>
      <w:r>
        <w:rPr>
          <w:rFonts w:ascii="Arial" w:cs="Arial" w:eastAsia="Arial" w:hAnsi="Arial"/>
          <w:sz w:val="22"/>
          <w:szCs w:val="22"/>
        </w:rPr>
        <w:t xml:space="preserve">"UNITED FEDERATION OF PLANETS" in 14px gold, letter-spacing 8px, uppercase.</w:t>
      </w:r>
    </w:p>
    <w:p>
      <w:pPr>
        <w:spacing w:after="120"/>
      </w:pPr>
      <w:r>
        <w:rPr>
          <w:rFonts w:ascii="Arial" w:cs="Arial" w:eastAsia="Arial" w:hAnsi="Arial"/>
          <w:b/>
          <w:bCs/>
          <w:sz w:val="22"/>
          <w:szCs w:val="22"/>
        </w:rPr>
        <w:t xml:space="preserve">Line 2: </w:t>
      </w:r>
      <w:r>
        <w:rPr>
          <w:rFonts w:ascii="Arial" w:cs="Arial" w:eastAsia="Arial" w:hAnsi="Arial"/>
          <w:sz w:val="22"/>
          <w:szCs w:val="22"/>
        </w:rPr>
        <w:t xml:space="preserve">A bordered frame containing the time. The frame is a 2px gold (#FDCD06) border rectangle with 14px vertical padding and 50px horizontal padding.</w:t>
      </w:r>
    </w:p>
    <w:p>
      <w:pPr>
        <w:spacing w:after="120"/>
      </w:pPr>
      <w:r>
        <w:rPr>
          <w:rFonts w:ascii="Arial" w:cs="Arial" w:eastAsia="Arial" w:hAnsi="Arial"/>
          <w:b/>
          <w:bCs/>
          <w:sz w:val="22"/>
          <w:szCs w:val="22"/>
        </w:rPr>
        <w:t xml:space="preserve">Frame label: </w:t>
      </w:r>
      <w:r>
        <w:rPr>
          <w:rFonts w:ascii="Arial" w:cs="Arial" w:eastAsia="Arial" w:hAnsi="Arial"/>
          <w:sz w:val="22"/>
          <w:szCs w:val="22"/>
        </w:rPr>
        <w:t xml:space="preserve">"SHIP CHRONOMETER" positioned on the top border of the frame (overlapping it), offset 24px from the left. 12px amber text with 2px letter spacing. Black background behind the text so it punches through the border line.</w:t>
      </w:r>
    </w:p>
    <w:p>
      <w:pPr>
        <w:spacing w:after="120"/>
      </w:pPr>
      <w:r>
        <w:rPr>
          <w:rFonts w:ascii="Arial" w:cs="Arial" w:eastAsia="Arial" w:hAnsi="Arial"/>
          <w:b/>
          <w:bCs/>
          <w:sz w:val="22"/>
          <w:szCs w:val="22"/>
        </w:rPr>
        <w:t xml:space="preserve">Inside frame — Time: </w:t>
      </w:r>
      <w:r>
        <w:rPr>
          <w:rFonts w:ascii="Arial" w:cs="Arial" w:eastAsia="Arial" w:hAnsi="Arial"/>
          <w:sz w:val="22"/>
          <w:szCs w:val="22"/>
        </w:rPr>
        <w:t xml:space="preserve">HH in 120px bold gold, then ":" in 84px gold (blinking 1s cycle: opacity alternates between 1.0 and ~0.12), then MM in 120px bold gold, then SS in 52px amber, offset 10px to the right of MM.</w:t>
      </w:r>
    </w:p>
    <w:p>
      <w:pPr>
        <w:spacing w:after="120"/>
      </w:pPr>
      <w:r>
        <w:rPr>
          <w:rFonts w:ascii="Arial" w:cs="Arial" w:eastAsia="Arial" w:hAnsi="Arial"/>
          <w:b/>
          <w:bCs/>
          <w:sz w:val="22"/>
          <w:szCs w:val="22"/>
        </w:rPr>
        <w:t xml:space="preserve">Line 3 (below frame): </w:t>
      </w:r>
      <w:r>
        <w:rPr>
          <w:rFonts w:ascii="Arial" w:cs="Arial" w:eastAsia="Arial" w:hAnsi="Arial"/>
          <w:sz w:val="22"/>
          <w:szCs w:val="22"/>
        </w:rPr>
        <w:t xml:space="preserve">Day name (e.g., "WEDNESDAY") in 28px green (#B9C92F), letter-spacing 6px. Margin-top 18px.</w:t>
      </w:r>
    </w:p>
    <w:p>
      <w:pPr>
        <w:spacing w:after="120"/>
      </w:pPr>
      <w:r>
        <w:rPr>
          <w:rFonts w:ascii="Arial" w:cs="Arial" w:eastAsia="Arial" w:hAnsi="Arial"/>
          <w:b/>
          <w:bCs/>
          <w:sz w:val="22"/>
          <w:szCs w:val="22"/>
        </w:rPr>
        <w:t xml:space="preserve">Line 4: </w:t>
      </w:r>
      <w:r>
        <w:rPr>
          <w:rFonts w:ascii="Arial" w:cs="Arial" w:eastAsia="Arial" w:hAnsi="Arial"/>
          <w:sz w:val="22"/>
          <w:szCs w:val="22"/>
        </w:rPr>
        <w:t xml:space="preserve">Full date (e.g., "MARCH 4, 2026") in 34px #DDDDDD, letter-spacing 3px. Margin-top 6px.</w:t>
      </w:r>
    </w:p>
    <w:p>
      <w:pPr>
        <w:pStyle w:val="Heading2"/>
        <w:spacing w:after="160"/>
      </w:pPr>
      <w:r>
        <w:rPr>
          <w:rFonts w:ascii="Arial" w:cs="Arial" w:eastAsia="Arial" w:hAnsi="Arial"/>
          <w:b/>
          <w:bCs/>
          <w:sz w:val="22"/>
          <w:szCs w:val="22"/>
        </w:rPr>
        <w:t xml:space="preserve">9.2 Blinking Colon Animation</w:t>
      </w:r>
    </w:p>
    <w:p>
      <w:pPr>
        <w:spacing w:after="120"/>
      </w:pPr>
      <w:r>
        <w:rPr>
          <w:rFonts w:ascii="Arial" w:cs="Arial" w:eastAsia="Arial" w:hAnsi="Arial"/>
          <w:sz w:val="22"/>
          <w:szCs w:val="22"/>
        </w:rPr>
        <w:t xml:space="preserve">The colon between hours and minutes blinks with a 1-second period. It alternates between full opacity (1.0) and nearly invisible (0.12 opacity). This is a continuous animation.</w:t>
      </w:r>
    </w:p>
    <w:p>
      <w:pPr>
        <w:pStyle w:val="Heading1"/>
        <w:spacing w:after="200"/>
      </w:pPr>
      <w:r>
        <w:rPr>
          <w:rFonts w:ascii="Arial" w:cs="Arial" w:eastAsia="Arial" w:hAnsi="Arial"/>
          <w:b/>
          <w:bCs/>
          <w:sz w:val="22"/>
          <w:szCs w:val="22"/>
        </w:rPr>
        <w:t xml:space="preserve">10. Data Sources</w:t>
      </w:r>
    </w:p>
    <w:p>
      <w:pPr>
        <w:spacing w:after="120"/>
      </w:pPr>
      <w:r>
        <w:rPr>
          <w:rFonts w:ascii="Arial" w:cs="Arial" w:eastAsia="Arial" w:hAnsi="Arial"/>
          <w:sz w:val="22"/>
          <w:szCs w:val="22"/>
        </w:rPr>
        <w:t xml:space="preserve">The pygame application should pull real system data. Below are suggested sources for each data point. For the initial implementation, simulated data is acceptable for testing.</w:t>
      </w:r>
    </w:p>
    <w:p>
      <w:pPr>
        <w:pStyle w:val="Heading2"/>
        <w:spacing w:after="160"/>
      </w:pPr>
      <w:r>
        <w:rPr>
          <w:rFonts w:ascii="Arial" w:cs="Arial" w:eastAsia="Arial" w:hAnsi="Arial"/>
          <w:b/>
          <w:bCs/>
          <w:sz w:val="22"/>
          <w:szCs w:val="22"/>
        </w:rPr>
        <w:t xml:space="preserve">10.1 Core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3000"/>
            <w:tcBorders>
              <w:top w:val="single" w:color="444444" w:sz="1"/>
              <w:left w:val="single" w:color="444444" w:sz="1"/>
              <w:bottom w:val="single" w:color="444444" w:sz="1"/>
              <w:right w:val="single" w:color="444444" w:sz="1"/>
            </w:tcBorders>
            <w:shd w:fill="222222" w:val="clear"/>
            <w:tcMar>
              <w:top w:type="dxa" w:w="60"/>
              <w:left w:type="dxa" w:w="100"/>
              <w:bottom w:type="dxa" w:w="60"/>
              <w:right w:type="dxa" w:w="100"/>
            </w:tcMar>
          </w:tcPr>
          <w:p>
            <w:r>
              <w:rPr>
                <w:rFonts w:ascii="Arial" w:cs="Arial" w:eastAsia="Arial" w:hAnsi="Arial"/>
                <w:b/>
                <w:bCs/>
                <w:color w:val="FFFFFF"/>
                <w:sz w:val="20"/>
                <w:szCs w:val="20"/>
              </w:rPr>
              <w:t xml:space="preserve">Data</w:t>
            </w:r>
          </w:p>
        </w:tc>
        <w:tc>
          <w:tcPr>
            <w:tcW w:type="dxa" w:w="6360"/>
            <w:tcBorders>
              <w:top w:val="single" w:color="444444" w:sz="1"/>
              <w:left w:val="single" w:color="444444" w:sz="1"/>
              <w:bottom w:val="single" w:color="444444" w:sz="1"/>
              <w:right w:val="single" w:color="444444" w:sz="1"/>
            </w:tcBorders>
            <w:shd w:fill="222222" w:val="clear"/>
            <w:tcMar>
              <w:top w:type="dxa" w:w="60"/>
              <w:left w:type="dxa" w:w="100"/>
              <w:bottom w:type="dxa" w:w="60"/>
              <w:right w:type="dxa" w:w="100"/>
            </w:tcMar>
          </w:tcPr>
          <w:p>
            <w:r>
              <w:rPr>
                <w:rFonts w:ascii="Arial" w:cs="Arial" w:eastAsia="Arial" w:hAnsi="Arial"/>
                <w:b/>
                <w:bCs/>
                <w:color w:val="FFFFFF"/>
                <w:sz w:val="20"/>
                <w:szCs w:val="20"/>
              </w:rPr>
              <w:t xml:space="preserve">Source</w:t>
            </w:r>
          </w:p>
        </w:tc>
      </w:tr>
      <w:tr>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CPU %</w:t>
            </w:r>
          </w:p>
        </w:tc>
        <w:tc>
          <w:tcPr>
            <w:tcW w:type="dxa" w:w="63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psutil.cpu_percent()</w:t>
            </w:r>
          </w:p>
        </w:tc>
      </w:tr>
      <w:tr>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RAM %</w:t>
            </w:r>
          </w:p>
        </w:tc>
        <w:tc>
          <w:tcPr>
            <w:tcW w:type="dxa" w:w="63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psutil.virtual_memory().percent</w:t>
            </w:r>
          </w:p>
        </w:tc>
      </w:tr>
      <w:tr>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SSD %</w:t>
            </w:r>
          </w:p>
        </w:tc>
        <w:tc>
          <w:tcPr>
            <w:tcW w:type="dxa" w:w="63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psutil.disk_usage('/').percent</w:t>
            </w:r>
          </w:p>
        </w:tc>
      </w:tr>
      <w:tr>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Secondary storage</w:t>
            </w:r>
          </w:p>
        </w:tc>
        <w:tc>
          <w:tcPr>
            <w:tcW w:type="dxa" w:w="63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psutil.disk_usage('/mnt/secondary') or blank</w:t>
            </w:r>
          </w:p>
        </w:tc>
      </w:tr>
      <w:tr>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Hostname</w:t>
            </w:r>
          </w:p>
        </w:tc>
        <w:tc>
          <w:tcPr>
            <w:tcW w:type="dxa" w:w="63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socket.gethostname()</w:t>
            </w:r>
          </w:p>
        </w:tc>
      </w:tr>
    </w:tbl>
    <w:p>
      <w:pPr>
        <w:spacing w:after="60"/>
      </w:pPr>
      <w:r>
        <w:rPr>
          <w:rFonts w:ascii="Arial" w:cs="Arial" w:eastAsia="Arial" w:hAnsi="Arial"/>
          <w:sz w:val="22"/>
          <w:szCs w:val="22"/>
        </w:rPr>
        <w:t xml:space="preserve"/>
      </w:r>
    </w:p>
    <w:p>
      <w:pPr>
        <w:pStyle w:val="Heading2"/>
        <w:spacing w:after="160"/>
      </w:pPr>
      <w:r>
        <w:rPr>
          <w:rFonts w:ascii="Arial" w:cs="Arial" w:eastAsia="Arial" w:hAnsi="Arial"/>
          <w:b/>
          <w:bCs/>
          <w:sz w:val="22"/>
          <w:szCs w:val="22"/>
        </w:rPr>
        <w:t xml:space="preserve">10.2 Thermals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3000"/>
            <w:tcBorders>
              <w:top w:val="single" w:color="444444" w:sz="1"/>
              <w:left w:val="single" w:color="444444" w:sz="1"/>
              <w:bottom w:val="single" w:color="444444" w:sz="1"/>
              <w:right w:val="single" w:color="444444" w:sz="1"/>
            </w:tcBorders>
            <w:shd w:fill="222222" w:val="clear"/>
            <w:tcMar>
              <w:top w:type="dxa" w:w="60"/>
              <w:left w:type="dxa" w:w="100"/>
              <w:bottom w:type="dxa" w:w="60"/>
              <w:right w:type="dxa" w:w="100"/>
            </w:tcMar>
          </w:tcPr>
          <w:p>
            <w:r>
              <w:rPr>
                <w:rFonts w:ascii="Arial" w:cs="Arial" w:eastAsia="Arial" w:hAnsi="Arial"/>
                <w:b/>
                <w:bCs/>
                <w:color w:val="FFFFFF"/>
                <w:sz w:val="20"/>
                <w:szCs w:val="20"/>
              </w:rPr>
              <w:t xml:space="preserve">Data</w:t>
            </w:r>
          </w:p>
        </w:tc>
        <w:tc>
          <w:tcPr>
            <w:tcW w:type="dxa" w:w="6360"/>
            <w:tcBorders>
              <w:top w:val="single" w:color="444444" w:sz="1"/>
              <w:left w:val="single" w:color="444444" w:sz="1"/>
              <w:bottom w:val="single" w:color="444444" w:sz="1"/>
              <w:right w:val="single" w:color="444444" w:sz="1"/>
            </w:tcBorders>
            <w:shd w:fill="222222" w:val="clear"/>
            <w:tcMar>
              <w:top w:type="dxa" w:w="60"/>
              <w:left w:type="dxa" w:w="100"/>
              <w:bottom w:type="dxa" w:w="60"/>
              <w:right w:type="dxa" w:w="100"/>
            </w:tcMar>
          </w:tcPr>
          <w:p>
            <w:r>
              <w:rPr>
                <w:rFonts w:ascii="Arial" w:cs="Arial" w:eastAsia="Arial" w:hAnsi="Arial"/>
                <w:b/>
                <w:bCs/>
                <w:color w:val="FFFFFF"/>
                <w:sz w:val="20"/>
                <w:szCs w:val="20"/>
              </w:rPr>
              <w:t xml:space="preserve">Source</w:t>
            </w:r>
          </w:p>
        </w:tc>
      </w:tr>
      <w:tr>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CPU temp</w:t>
            </w:r>
          </w:p>
        </w:tc>
        <w:tc>
          <w:tcPr>
            <w:tcW w:type="dxa" w:w="63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psutil.sensors_temperatures()['coretemp'] or lm-sensors</w:t>
            </w:r>
          </w:p>
        </w:tc>
      </w:tr>
      <w:tr>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MB temp</w:t>
            </w:r>
          </w:p>
        </w:tc>
        <w:tc>
          <w:tcPr>
            <w:tcW w:type="dxa" w:w="63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psutil.sensors_temperatures() motherboard sensor</w:t>
            </w:r>
          </w:p>
        </w:tc>
      </w:tr>
      <w:tr>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GPU temp</w:t>
            </w:r>
          </w:p>
        </w:tc>
        <w:tc>
          <w:tcPr>
            <w:tcW w:type="dxa" w:w="63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nvidia-smi or pynvml</w:t>
            </w:r>
          </w:p>
        </w:tc>
      </w:tr>
      <w:tr>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Fan RPMs</w:t>
            </w:r>
          </w:p>
        </w:tc>
        <w:tc>
          <w:tcPr>
            <w:tcW w:type="dxa" w:w="63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psutil.sensors_fans() or lm-sensors</w:t>
            </w:r>
          </w:p>
        </w:tc>
      </w:tr>
    </w:tbl>
    <w:p>
      <w:pPr>
        <w:spacing w:after="60"/>
      </w:pPr>
      <w:r>
        <w:rPr>
          <w:rFonts w:ascii="Arial" w:cs="Arial" w:eastAsia="Arial" w:hAnsi="Arial"/>
          <w:sz w:val="22"/>
          <w:szCs w:val="22"/>
        </w:rPr>
        <w:t xml:space="preserve"/>
      </w:r>
    </w:p>
    <w:p>
      <w:pPr>
        <w:pStyle w:val="Heading2"/>
        <w:spacing w:after="160"/>
      </w:pPr>
      <w:r>
        <w:rPr>
          <w:rFonts w:ascii="Arial" w:cs="Arial" w:eastAsia="Arial" w:hAnsi="Arial"/>
          <w:b/>
          <w:bCs/>
          <w:sz w:val="22"/>
          <w:szCs w:val="22"/>
        </w:rPr>
        <w:t xml:space="preserve">10.3 Comms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3000"/>
            <w:tcBorders>
              <w:top w:val="single" w:color="444444" w:sz="1"/>
              <w:left w:val="single" w:color="444444" w:sz="1"/>
              <w:bottom w:val="single" w:color="444444" w:sz="1"/>
              <w:right w:val="single" w:color="444444" w:sz="1"/>
            </w:tcBorders>
            <w:shd w:fill="222222" w:val="clear"/>
            <w:tcMar>
              <w:top w:type="dxa" w:w="60"/>
              <w:left w:type="dxa" w:w="100"/>
              <w:bottom w:type="dxa" w:w="60"/>
              <w:right w:type="dxa" w:w="100"/>
            </w:tcMar>
          </w:tcPr>
          <w:p>
            <w:r>
              <w:rPr>
                <w:rFonts w:ascii="Arial" w:cs="Arial" w:eastAsia="Arial" w:hAnsi="Arial"/>
                <w:b/>
                <w:bCs/>
                <w:color w:val="FFFFFF"/>
                <w:sz w:val="20"/>
                <w:szCs w:val="20"/>
              </w:rPr>
              <w:t xml:space="preserve">Data</w:t>
            </w:r>
          </w:p>
        </w:tc>
        <w:tc>
          <w:tcPr>
            <w:tcW w:type="dxa" w:w="6360"/>
            <w:tcBorders>
              <w:top w:val="single" w:color="444444" w:sz="1"/>
              <w:left w:val="single" w:color="444444" w:sz="1"/>
              <w:bottom w:val="single" w:color="444444" w:sz="1"/>
              <w:right w:val="single" w:color="444444" w:sz="1"/>
            </w:tcBorders>
            <w:shd w:fill="222222" w:val="clear"/>
            <w:tcMar>
              <w:top w:type="dxa" w:w="60"/>
              <w:left w:type="dxa" w:w="100"/>
              <w:bottom w:type="dxa" w:w="60"/>
              <w:right w:type="dxa" w:w="100"/>
            </w:tcMar>
          </w:tcPr>
          <w:p>
            <w:r>
              <w:rPr>
                <w:rFonts w:ascii="Arial" w:cs="Arial" w:eastAsia="Arial" w:hAnsi="Arial"/>
                <w:b/>
                <w:bCs/>
                <w:color w:val="FFFFFF"/>
                <w:sz w:val="20"/>
                <w:szCs w:val="20"/>
              </w:rPr>
              <w:t xml:space="preserve">Source</w:t>
            </w:r>
          </w:p>
        </w:tc>
      </w:tr>
      <w:tr>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IP address</w:t>
            </w:r>
          </w:p>
        </w:tc>
        <w:tc>
          <w:tcPr>
            <w:tcW w:type="dxa" w:w="63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socket.gethostbyname(socket.gethostname()) or netifaces</w:t>
            </w:r>
          </w:p>
        </w:tc>
      </w:tr>
      <w:tr>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MAC address</w:t>
            </w:r>
          </w:p>
        </w:tc>
        <w:tc>
          <w:tcPr>
            <w:tcW w:type="dxa" w:w="63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uuid.getnode() or netifaces</w:t>
            </w:r>
          </w:p>
        </w:tc>
      </w:tr>
      <w:tr>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Interface speed</w:t>
            </w:r>
          </w:p>
        </w:tc>
        <w:tc>
          <w:tcPr>
            <w:tcW w:type="dxa" w:w="63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ethtool via subprocess or /sys/class/net/*/speed</w:t>
            </w:r>
          </w:p>
        </w:tc>
      </w:tr>
      <w:tr>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Upload/download</w:t>
            </w:r>
          </w:p>
        </w:tc>
        <w:tc>
          <w:tcPr>
            <w:tcW w:type="dxa" w:w="63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psutil.net_io_counters() delta per second</w:t>
            </w:r>
          </w:p>
        </w:tc>
      </w:tr>
    </w:tbl>
    <w:p>
      <w:pPr>
        <w:spacing w:after="60"/>
      </w:pPr>
      <w:r>
        <w:rPr>
          <w:rFonts w:ascii="Arial" w:cs="Arial" w:eastAsia="Arial" w:hAnsi="Arial"/>
          <w:sz w:val="22"/>
          <w:szCs w:val="22"/>
        </w:rPr>
        <w:t xml:space="preserve"/>
      </w:r>
    </w:p>
    <w:p>
      <w:pPr>
        <w:pStyle w:val="Heading2"/>
        <w:spacing w:after="160"/>
      </w:pPr>
      <w:r>
        <w:rPr>
          <w:rFonts w:ascii="Arial" w:cs="Arial" w:eastAsia="Arial" w:hAnsi="Arial"/>
          <w:b/>
          <w:bCs/>
          <w:sz w:val="22"/>
          <w:szCs w:val="22"/>
        </w:rPr>
        <w:t xml:space="preserve">10.4 NPU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3000"/>
            <w:tcBorders>
              <w:top w:val="single" w:color="444444" w:sz="1"/>
              <w:left w:val="single" w:color="444444" w:sz="1"/>
              <w:bottom w:val="single" w:color="444444" w:sz="1"/>
              <w:right w:val="single" w:color="444444" w:sz="1"/>
            </w:tcBorders>
            <w:shd w:fill="222222" w:val="clear"/>
            <w:tcMar>
              <w:top w:type="dxa" w:w="60"/>
              <w:left w:type="dxa" w:w="100"/>
              <w:bottom w:type="dxa" w:w="60"/>
              <w:right w:type="dxa" w:w="100"/>
            </w:tcMar>
          </w:tcPr>
          <w:p>
            <w:r>
              <w:rPr>
                <w:rFonts w:ascii="Arial" w:cs="Arial" w:eastAsia="Arial" w:hAnsi="Arial"/>
                <w:b/>
                <w:bCs/>
                <w:color w:val="FFFFFF"/>
                <w:sz w:val="20"/>
                <w:szCs w:val="20"/>
              </w:rPr>
              <w:t xml:space="preserve">Data</w:t>
            </w:r>
          </w:p>
        </w:tc>
        <w:tc>
          <w:tcPr>
            <w:tcW w:type="dxa" w:w="6360"/>
            <w:tcBorders>
              <w:top w:val="single" w:color="444444" w:sz="1"/>
              <w:left w:val="single" w:color="444444" w:sz="1"/>
              <w:bottom w:val="single" w:color="444444" w:sz="1"/>
              <w:right w:val="single" w:color="444444" w:sz="1"/>
            </w:tcBorders>
            <w:shd w:fill="222222" w:val="clear"/>
            <w:tcMar>
              <w:top w:type="dxa" w:w="60"/>
              <w:left w:type="dxa" w:w="100"/>
              <w:bottom w:type="dxa" w:w="60"/>
              <w:right w:type="dxa" w:w="100"/>
            </w:tcMar>
          </w:tcPr>
          <w:p>
            <w:r>
              <w:rPr>
                <w:rFonts w:ascii="Arial" w:cs="Arial" w:eastAsia="Arial" w:hAnsi="Arial"/>
                <w:b/>
                <w:bCs/>
                <w:color w:val="FFFFFF"/>
                <w:sz w:val="20"/>
                <w:szCs w:val="20"/>
              </w:rPr>
              <w:t xml:space="preserve">Source</w:t>
            </w:r>
          </w:p>
        </w:tc>
      </w:tr>
      <w:tr>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Model/Quant/Ctx</w:t>
            </w:r>
          </w:p>
        </w:tc>
        <w:tc>
          <w:tcPr>
            <w:tcW w:type="dxa" w:w="63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llama.cpp API /v1/models or config file</w:t>
            </w:r>
          </w:p>
        </w:tc>
      </w:tr>
      <w:tr>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Tokens/sec</w:t>
            </w:r>
          </w:p>
        </w:tc>
        <w:tc>
          <w:tcPr>
            <w:tcW w:type="dxa" w:w="63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llama.cpp API /slots endpoint or log parsing</w:t>
            </w:r>
          </w:p>
        </w:tc>
      </w:tr>
      <w:tr>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VRAM</w:t>
            </w:r>
          </w:p>
        </w:tc>
        <w:tc>
          <w:tcPr>
            <w:tcW w:type="dxa" w:w="63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pynvml nvmlDeviceGetMemoryInfo()</w:t>
            </w:r>
          </w:p>
        </w:tc>
      </w:tr>
      <w:tr>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Engine</w:t>
            </w:r>
          </w:p>
        </w:tc>
        <w:tc>
          <w:tcPr>
            <w:tcW w:type="dxa" w:w="63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Config setting (llama.cpp / vllm / ollama)</w:t>
            </w:r>
          </w:p>
        </w:tc>
      </w:tr>
    </w:tbl>
    <w:p>
      <w:pPr>
        <w:pStyle w:val="Heading1"/>
        <w:spacing w:after="200"/>
      </w:pPr>
      <w:r>
        <w:rPr>
          <w:rFonts w:ascii="Arial" w:cs="Arial" w:eastAsia="Arial" w:hAnsi="Arial"/>
          <w:b/>
          <w:bCs/>
          <w:sz w:val="22"/>
          <w:szCs w:val="22"/>
        </w:rPr>
        <w:t xml:space="preserve">11. Pygame Implementation Notes</w:t>
      </w:r>
    </w:p>
    <w:p>
      <w:pPr>
        <w:pStyle w:val="Heading2"/>
        <w:spacing w:after="160"/>
      </w:pPr>
      <w:r>
        <w:rPr>
          <w:rFonts w:ascii="Arial" w:cs="Arial" w:eastAsia="Arial" w:hAnsi="Arial"/>
          <w:b/>
          <w:bCs/>
          <w:sz w:val="22"/>
          <w:szCs w:val="22"/>
        </w:rPr>
        <w:t xml:space="preserve">11.1 Rendering Approach</w:t>
      </w:r>
    </w:p>
    <w:p>
      <w:pPr>
        <w:spacing w:after="120"/>
      </w:pPr>
      <w:r>
        <w:rPr>
          <w:rFonts w:ascii="Arial" w:cs="Arial" w:eastAsia="Arial" w:hAnsi="Arial"/>
          <w:sz w:val="22"/>
          <w:szCs w:val="22"/>
        </w:rPr>
        <w:t xml:space="preserve">Use pygame.draw for geometric shapes (arcs, circles, rectangles). Use pygame.font for all text. For the donut gauges, draw arcs using pygame.draw.arc with the appropriate start and end angles. For thermal bars, draw filled rectangles. For fan icons, rotate a pre-drawn fan surface.</w:t>
      </w:r>
    </w:p>
    <w:p>
      <w:pPr>
        <w:pStyle w:val="Heading2"/>
        <w:spacing w:after="160"/>
      </w:pPr>
      <w:r>
        <w:rPr>
          <w:rFonts w:ascii="Arial" w:cs="Arial" w:eastAsia="Arial" w:hAnsi="Arial"/>
          <w:b/>
          <w:bCs/>
          <w:sz w:val="22"/>
          <w:szCs w:val="22"/>
        </w:rPr>
        <w:t xml:space="preserve">11.2 Animation</w:t>
      </w:r>
    </w:p>
    <w:p>
      <w:pPr>
        <w:spacing w:after="120"/>
      </w:pPr>
      <w:r>
        <w:rPr>
          <w:rFonts w:ascii="Arial" w:cs="Arial" w:eastAsia="Arial" w:hAnsi="Arial"/>
          <w:sz w:val="22"/>
          <w:szCs w:val="22"/>
        </w:rPr>
        <w:t xml:space="preserve">Run the main loop at 30–60 FPS. Use delta time for smooth animations. The blinking colon uses a simple timer toggling opacity. Fan icons use pygame.transform.rotate on a cached surface, rotating by (360 / period * dt) degrees per frame. Thermal bars and donut arcs should interpolate toward target values for smooth transitions (~0.8 second ease).</w:t>
      </w:r>
    </w:p>
    <w:p>
      <w:pPr>
        <w:pStyle w:val="Heading2"/>
        <w:spacing w:after="160"/>
      </w:pPr>
      <w:r>
        <w:rPr>
          <w:rFonts w:ascii="Arial" w:cs="Arial" w:eastAsia="Arial" w:hAnsi="Arial"/>
          <w:b/>
          <w:bCs/>
          <w:sz w:val="22"/>
          <w:szCs w:val="22"/>
        </w:rPr>
        <w:t xml:space="preserve">11.3 Font Loading</w:t>
      </w:r>
    </w:p>
    <w:p>
      <w:pPr>
        <w:spacing w:after="120"/>
      </w:pPr>
      <w:r>
        <w:rPr>
          <w:rFonts w:ascii="Arial" w:cs="Arial" w:eastAsia="Arial" w:hAnsi="Arial"/>
          <w:sz w:val="22"/>
          <w:szCs w:val="22"/>
        </w:rPr>
        <w:t xml:space="preserve">Download Chakra Petch TTF files and load with pygame.font.Font(). You will need regular, semi-bold, and bold weights. Load each needed size at startup and cache in a dict.</w:t>
      </w:r>
    </w:p>
    <w:p>
      <w:pPr>
        <w:pStyle w:val="Heading2"/>
        <w:spacing w:after="160"/>
      </w:pPr>
      <w:r>
        <w:rPr>
          <w:rFonts w:ascii="Arial" w:cs="Arial" w:eastAsia="Arial" w:hAnsi="Arial"/>
          <w:b/>
          <w:bCs/>
          <w:sz w:val="22"/>
          <w:szCs w:val="22"/>
        </w:rPr>
        <w:t xml:space="preserve">11.4 Update Frequency</w:t>
      </w:r>
    </w:p>
    <w:p>
      <w:pPr>
        <w:spacing w:after="120"/>
      </w:pPr>
      <w:r>
        <w:rPr>
          <w:rFonts w:ascii="Arial" w:cs="Arial" w:eastAsia="Arial" w:hAnsi="Arial"/>
          <w:sz w:val="22"/>
          <w:szCs w:val="22"/>
        </w:rPr>
        <w:t xml:space="preserve">System data should be polled every 1–2 seconds in a background thread to avoid blocking the render loop. The clock updates every frame for smooth second transitions.</w:t>
      </w:r>
    </w:p>
    <w:p>
      <w:pPr>
        <w:pStyle w:val="Heading2"/>
        <w:spacing w:after="160"/>
      </w:pPr>
      <w:r>
        <w:rPr>
          <w:rFonts w:ascii="Arial" w:cs="Arial" w:eastAsia="Arial" w:hAnsi="Arial"/>
          <w:b/>
          <w:bCs/>
          <w:sz w:val="22"/>
          <w:szCs w:val="22"/>
        </w:rPr>
        <w:t xml:space="preserve">11.5 Screen Cycling</w:t>
      </w:r>
    </w:p>
    <w:p>
      <w:pPr>
        <w:spacing w:after="120"/>
      </w:pPr>
      <w:r>
        <w:rPr>
          <w:rFonts w:ascii="Arial" w:cs="Arial" w:eastAsia="Arial" w:hAnsi="Arial"/>
          <w:sz w:val="22"/>
          <w:szCs w:val="22"/>
        </w:rPr>
        <w:t xml:space="preserve">Implement screen switching via keyboard (e.g., left/right arrow, space bar) and/or automatic cycling on a configurable timer (default 30 seconds). Touch input can be added for touchscreen displays.</w:t>
      </w:r>
    </w:p>
    <w:p>
      <w:pPr>
        <w:pStyle w:val="Heading2"/>
        <w:spacing w:after="160"/>
      </w:pPr>
      <w:r>
        <w:rPr>
          <w:rFonts w:ascii="Arial" w:cs="Arial" w:eastAsia="Arial" w:hAnsi="Arial"/>
          <w:b/>
          <w:bCs/>
          <w:sz w:val="22"/>
          <w:szCs w:val="22"/>
        </w:rPr>
        <w:t xml:space="preserve">11.6 Fullscreen</w:t>
      </w:r>
    </w:p>
    <w:p>
      <w:pPr>
        <w:spacing w:after="120"/>
      </w:pPr>
      <w:r>
        <w:rPr>
          <w:rFonts w:ascii="Arial" w:cs="Arial" w:eastAsia="Arial" w:hAnsi="Arial"/>
          <w:sz w:val="22"/>
          <w:szCs w:val="22"/>
        </w:rPr>
        <w:t xml:space="preserve">Launch in fullscreen borderless mode at 1024×600. Use pygame.display.set_mode((1024, 600), pygame.FULLSCREEN | pygame.NOFRAME) for kiosk-style display.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FDCD06"/>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1709F"/>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FF88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2026-03-04T21:09:18.561Z</dcterms:created>
  <dcterms:modified xsi:type="dcterms:W3CDTF">2026-03-04T21:09:18.562Z</dcterms:modified>
</cp:coreProperties>
</file>

<file path=docProps/custom.xml><?xml version="1.0" encoding="utf-8"?>
<Properties xmlns="http://schemas.openxmlformats.org/officeDocument/2006/custom-properties" xmlns:vt="http://schemas.openxmlformats.org/officeDocument/2006/docPropsVTypes"/>
</file>