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3A5C"/>
          <w:sz w:val="40"/>
          <w:szCs w:val="40"/>
        </w:rPr>
        <w:t xml:space="preserve">Hyperrealistic Tube &amp; VFD Display Emulation</w:t>
      </w:r>
    </w:p>
    <w:p>
      <w:pPr>
        <w:spacing w:after="60"/>
        <w:jc w:val="center"/>
      </w:pPr>
      <w:r>
        <w:rPr>
          <w:rFonts w:ascii="Arial" w:cs="Arial" w:eastAsia="Arial" w:hAnsi="Arial"/>
          <w:color w:val="555555"/>
          <w:sz w:val="26"/>
          <w:szCs w:val="26"/>
        </w:rPr>
        <w:t xml:space="preserve">Technical Blueprint for CSS/SVG Implementation</w:t>
      </w:r>
    </w:p>
    <w:p>
      <w:pPr>
        <w:spacing w:after="300"/>
        <w:jc w:val="center"/>
      </w:pPr>
      <w:r>
        <w:rPr>
          <w:rFonts w:ascii="Arial" w:cs="Arial" w:eastAsia="Arial" w:hAnsi="Arial"/>
          <w:color w:val="888888"/>
          <w:sz w:val="20"/>
          <w:szCs w:val="20"/>
        </w:rPr>
        <w:t xml:space="preserve">March 2026 • Compiled from iterative research and testing</w:t>
      </w:r>
    </w:p>
    <w:p>
      <w:pPr>
        <w:pBdr>
          <w:bottom w:val="single" w:color="2E75B6" w:sz="6" w:space="4"/>
        </w:pBdr>
        <w:spacing w:after="200"/>
      </w:pPr>
    </w:p>
    <w:p>
      <w:pPr>
        <w:pStyle w:val="Heading1"/>
        <w:spacing w:after="200" w:before="360"/>
      </w:pPr>
      <w:r>
        <w:rPr>
          <w:rFonts w:ascii="Arial" w:cs="Arial" w:eastAsia="Arial" w:hAnsi="Arial"/>
          <w:b/>
          <w:bCs/>
          <w:color w:val="1B3A5C"/>
          <w:sz w:val="32"/>
          <w:szCs w:val="32"/>
        </w:rPr>
        <w:t xml:space="preserve">1. Nixie Tube Digit Emulation</w:t>
      </w:r>
    </w:p>
    <w:p>
      <w:pPr>
        <w:spacing w:after="120" w:line="276"/>
      </w:pPr>
      <w:r>
        <w:rPr>
          <w:rFonts w:ascii="Arial" w:cs="Arial" w:eastAsia="Arial" w:hAnsi="Arial"/>
          <w:sz w:val="21"/>
          <w:szCs w:val="21"/>
        </w:rPr>
        <w:t xml:space="preserve">Nixie tubes produce light via neon gas discharge around wire cathodes. The key visual insight: the wire cathode itself appears white-hot at its core, with the characteristic orange color coming from the neon gas glow radiating outward. This is NOT colored text — it is a pale filament surrounded by progressively deeper orange/red gas layers.</w:t>
      </w:r>
    </w:p>
    <w:p>
      <w:pPr>
        <w:pStyle w:val="Heading2"/>
        <w:spacing w:after="160" w:before="280"/>
      </w:pPr>
      <w:r>
        <w:rPr>
          <w:rFonts w:ascii="Arial" w:cs="Arial" w:eastAsia="Arial" w:hAnsi="Arial"/>
          <w:b/>
          <w:bCs/>
          <w:color w:val="2E5984"/>
          <w:sz w:val="26"/>
          <w:szCs w:val="26"/>
        </w:rPr>
        <w:t xml:space="preserve">1.1 The Five-Layer Text-Shadow Technique (Chromium)</w:t>
      </w:r>
    </w:p>
    <w:p>
      <w:pPr>
        <w:spacing w:after="120" w:line="276"/>
      </w:pPr>
      <w:r>
        <w:rPr>
          <w:rFonts w:ascii="Arial" w:cs="Arial" w:eastAsia="Arial" w:hAnsi="Arial"/>
          <w:sz w:val="21"/>
          <w:szCs w:val="21"/>
        </w:rPr>
        <w:t xml:space="preserve">The most effective CSS approach uses a single element with five stacked text-shadow values. Each layer represents a physical zone of the gas discharge:</w:t>
      </w:r>
    </w:p>
    <w:p>
      <w:pPr>
        <w:spacing w:after="120" w:before="200"/>
      </w:pPr>
      <w:r>
        <w:rPr>
          <w:rFonts w:ascii="Arial" w:cs="Arial" w:eastAsia="Arial" w:hAnsi="Arial"/>
          <w:b/>
          <w:bCs/>
          <w:color w:val="3B6FA0"/>
          <w:sz w:val="22"/>
          <w:szCs w:val="22"/>
        </w:rPr>
        <w:t xml:space="preserve">Layer Stack (innermost to outermost)</w:t>
      </w:r>
    </w:p>
    <w:p>
      <w:pPr>
        <w:spacing w:after="100" w:line="276"/>
      </w:pPr>
      <w:r>
        <w:rPr>
          <w:rFonts w:ascii="Arial" w:cs="Arial" w:eastAsia="Arial" w:hAnsi="Arial"/>
          <w:b/>
          <w:bCs/>
          <w:sz w:val="21"/>
          <w:szCs w:val="21"/>
        </w:rPr>
        <w:t xml:space="preserve">Layer 1 — Core Wire: </w:t>
      </w:r>
      <w:r>
        <w:rPr>
          <w:rFonts w:ascii="Arial" w:cs="Arial" w:eastAsia="Arial" w:hAnsi="Arial"/>
          <w:sz w:val="21"/>
          <w:szCs w:val="21"/>
        </w:rPr>
        <w:t xml:space="preserve">#FFFFFF at 2–3px blur. The incandescent cathode wire. Pure white, very tight. This is what makes it look like a real tube versus colored text.</w:t>
      </w:r>
    </w:p>
    <w:p>
      <w:pPr>
        <w:spacing w:after="100" w:line="276"/>
      </w:pPr>
      <w:r>
        <w:rPr>
          <w:rFonts w:ascii="Arial" w:cs="Arial" w:eastAsia="Arial" w:hAnsi="Arial"/>
          <w:b/>
          <w:bCs/>
          <w:sz w:val="21"/>
          <w:szCs w:val="21"/>
        </w:rPr>
        <w:t xml:space="preserve">Layer 2 — Tight Halo: </w:t>
      </w:r>
      <w:r>
        <w:rPr>
          <w:rFonts w:ascii="Arial" w:cs="Arial" w:eastAsia="Arial" w:hAnsi="Arial"/>
          <w:sz w:val="21"/>
          <w:szCs w:val="21"/>
        </w:rPr>
        <w:t xml:space="preserve">#FFAA55 at 8–10px blur. Pale orange, the Aston dark space transition zone where electrons first excite the neon gas.</w:t>
      </w:r>
    </w:p>
    <w:p>
      <w:pPr>
        <w:spacing w:after="100" w:line="276"/>
      </w:pPr>
      <w:r>
        <w:rPr>
          <w:rFonts w:ascii="Arial" w:cs="Arial" w:eastAsia="Arial" w:hAnsi="Arial"/>
          <w:b/>
          <w:bCs/>
          <w:sz w:val="21"/>
          <w:szCs w:val="21"/>
        </w:rPr>
        <w:t xml:space="preserve">Layer 3 — Plasma Halo: </w:t>
      </w:r>
      <w:r>
        <w:rPr>
          <w:rFonts w:ascii="Arial" w:cs="Arial" w:eastAsia="Arial" w:hAnsi="Arial"/>
          <w:sz w:val="21"/>
          <w:szCs w:val="21"/>
        </w:rPr>
        <w:t xml:space="preserve">#FF6600 at 16–20px blur. Saturated orange, the main visible positive column of the gas discharge.</w:t>
      </w:r>
    </w:p>
    <w:p>
      <w:pPr>
        <w:spacing w:after="100" w:line="276"/>
      </w:pPr>
      <w:r>
        <w:rPr>
          <w:rFonts w:ascii="Arial" w:cs="Arial" w:eastAsia="Arial" w:hAnsi="Arial"/>
          <w:b/>
          <w:bCs/>
          <w:sz w:val="21"/>
          <w:szCs w:val="21"/>
        </w:rPr>
        <w:t xml:space="preserve">Layer 4 — Distant Glow: </w:t>
      </w:r>
      <w:r>
        <w:rPr>
          <w:rFonts w:ascii="Arial" w:cs="Arial" w:eastAsia="Arial" w:hAnsi="Arial"/>
          <w:sz w:val="21"/>
          <w:szCs w:val="21"/>
        </w:rPr>
        <w:t xml:space="preserve">rgba(255,68,0,0.5) at 32–40px blur. Deep orange at 50% opacity, the scattered light from the gas column hitting the glass envelope.</w:t>
      </w:r>
    </w:p>
    <w:p>
      <w:pPr>
        <w:spacing w:after="100" w:line="276"/>
      </w:pPr>
      <w:r>
        <w:rPr>
          <w:rFonts w:ascii="Arial" w:cs="Arial" w:eastAsia="Arial" w:hAnsi="Arial"/>
          <w:b/>
          <w:bCs/>
          <w:sz w:val="21"/>
          <w:szCs w:val="21"/>
        </w:rPr>
        <w:t xml:space="preserve">Layer 5 — Ambient Tube Fill: </w:t>
      </w:r>
      <w:r>
        <w:rPr>
          <w:rFonts w:ascii="Arial" w:cs="Arial" w:eastAsia="Arial" w:hAnsi="Arial"/>
          <w:sz w:val="21"/>
          <w:szCs w:val="21"/>
        </w:rPr>
        <w:t xml:space="preserve">rgba(255,0,0,0.2) at 50–80px blur. Deep red at 20% opacity, the faintest light bouncing around inside the glass.</w:t>
      </w:r>
    </w:p>
    <w:p>
      <w:pPr>
        <w:spacing w:after="120" w:before="200"/>
      </w:pPr>
      <w:r>
        <w:rPr>
          <w:rFonts w:ascii="Arial" w:cs="Arial" w:eastAsia="Arial" w:hAnsi="Arial"/>
          <w:b/>
          <w:bCs/>
          <w:color w:val="3B6FA0"/>
          <w:sz w:val="22"/>
          <w:szCs w:val="22"/>
        </w:rPr>
        <w:t xml:space="preserve">CSS Implementation</w:t>
      </w:r>
    </w:p>
    <w:p>
      <w:pPr>
        <w:shd w:fill="F4F4F4" w:val="clear"/>
        <w:spacing w:after="100" w:line="260"/>
      </w:pPr>
      <w:r>
        <w:rPr>
          <w:rFonts w:ascii="Consolas" w:cs="Consolas" w:eastAsia="Consolas" w:hAnsi="Consolas"/>
          <w:color w:val="333333"/>
          <w:sz w:val="18"/>
          <w:szCs w:val="18"/>
        </w:rPr>
        <w:t xml:space="preserve">.nixie-digit {</w:t>
      </w:r>
    </w:p>
    <w:p>
      <w:pPr>
        <w:shd w:fill="F4F4F4" w:val="clear"/>
        <w:spacing w:after="100" w:line="260"/>
      </w:pPr>
      <w:r>
        <w:rPr>
          <w:rFonts w:ascii="Consolas" w:cs="Consolas" w:eastAsia="Consolas" w:hAnsi="Consolas"/>
          <w:color w:val="333333"/>
          <w:sz w:val="18"/>
          <w:szCs w:val="18"/>
        </w:rPr>
        <w:t xml:space="preserve">  color: #FFAA55;  /* pale orange filament base */</w:t>
      </w:r>
    </w:p>
    <w:p>
      <w:pPr>
        <w:shd w:fill="F4F4F4" w:val="clear"/>
        <w:spacing w:after="100" w:line="260"/>
      </w:pPr>
      <w:r>
        <w:rPr>
          <w:rFonts w:ascii="Consolas" w:cs="Consolas" w:eastAsia="Consolas" w:hAnsi="Consolas"/>
          <w:color w:val="333333"/>
          <w:sz w:val="18"/>
          <w:szCs w:val="18"/>
        </w:rPr>
        <w:t xml:space="preserve">  text-shadow:</w:t>
      </w:r>
    </w:p>
    <w:p>
      <w:pPr>
        <w:shd w:fill="F4F4F4" w:val="clear"/>
        <w:spacing w:after="100" w:line="260"/>
      </w:pPr>
      <w:r>
        <w:rPr>
          <w:rFonts w:ascii="Consolas" w:cs="Consolas" w:eastAsia="Consolas" w:hAnsi="Consolas"/>
          <w:color w:val="333333"/>
          <w:sz w:val="18"/>
          <w:szCs w:val="18"/>
        </w:rPr>
        <w:t xml:space="preserve">    0 0 3px #FFFFFF,           /* core wire */</w:t>
      </w:r>
    </w:p>
    <w:p>
      <w:pPr>
        <w:shd w:fill="F4F4F4" w:val="clear"/>
        <w:spacing w:after="100" w:line="260"/>
      </w:pPr>
      <w:r>
        <w:rPr>
          <w:rFonts w:ascii="Consolas" w:cs="Consolas" w:eastAsia="Consolas" w:hAnsi="Consolas"/>
          <w:color w:val="333333"/>
          <w:sz w:val="18"/>
          <w:szCs w:val="18"/>
        </w:rPr>
        <w:t xml:space="preserve">    0 0 10px #FFAA55,          /* tight halo */</w:t>
      </w:r>
    </w:p>
    <w:p>
      <w:pPr>
        <w:shd w:fill="F4F4F4" w:val="clear"/>
        <w:spacing w:after="100" w:line="260"/>
      </w:pPr>
      <w:r>
        <w:rPr>
          <w:rFonts w:ascii="Consolas" w:cs="Consolas" w:eastAsia="Consolas" w:hAnsi="Consolas"/>
          <w:color w:val="333333"/>
          <w:sz w:val="18"/>
          <w:szCs w:val="18"/>
        </w:rPr>
        <w:t xml:space="preserve">    0 0 20px #FF6600,          /* plasma */</w:t>
      </w:r>
    </w:p>
    <w:p>
      <w:pPr>
        <w:shd w:fill="F4F4F4" w:val="clear"/>
        <w:spacing w:after="100" w:line="260"/>
      </w:pPr>
      <w:r>
        <w:rPr>
          <w:rFonts w:ascii="Consolas" w:cs="Consolas" w:eastAsia="Consolas" w:hAnsi="Consolas"/>
          <w:color w:val="333333"/>
          <w:sz w:val="18"/>
          <w:szCs w:val="18"/>
        </w:rPr>
        <w:t xml:space="preserve">    0 0 40px rgba(255,68,0,0.5),  /* distant */</w:t>
      </w:r>
    </w:p>
    <w:p>
      <w:pPr>
        <w:shd w:fill="F4F4F4" w:val="clear"/>
        <w:spacing w:after="100" w:line="260"/>
      </w:pPr>
      <w:r>
        <w:rPr>
          <w:rFonts w:ascii="Consolas" w:cs="Consolas" w:eastAsia="Consolas" w:hAnsi="Consolas"/>
          <w:color w:val="333333"/>
          <w:sz w:val="18"/>
          <w:szCs w:val="18"/>
        </w:rPr>
        <w:t xml:space="preserve">    0 0 80px rgba(255,0,0,0.2);   /* ambient */</w:t>
      </w:r>
    </w:p>
    <w:p>
      <w:pPr>
        <w:shd w:fill="F4F4F4" w:val="clear"/>
        <w:spacing w:after="100" w:line="260"/>
      </w:pPr>
      <w:r>
        <w:rPr>
          <w:rFonts w:ascii="Consolas" w:cs="Consolas" w:eastAsia="Consolas" w:hAnsi="Consolas"/>
          <w:color w:val="333333"/>
          <w:sz w:val="18"/>
          <w:szCs w:val="18"/>
        </w:rPr>
        <w:t xml:space="preserve">}</w:t>
      </w:r>
    </w:p>
    <w:p>
      <w:pPr>
        <w:spacing w:after="120" w:before="200"/>
      </w:pPr>
      <w:r>
        <w:rPr>
          <w:rFonts w:ascii="Arial" w:cs="Arial" w:eastAsia="Arial" w:hAnsi="Arial"/>
          <w:b/>
          <w:bCs/>
          <w:color w:val="3B6FA0"/>
          <w:sz w:val="22"/>
          <w:szCs w:val="22"/>
        </w:rPr>
        <w:t xml:space="preserve">Critical Details</w:t>
      </w:r>
    </w:p>
    <w:p>
      <w:pPr>
        <w:spacing w:after="100" w:line="276"/>
      </w:pPr>
      <w:r>
        <w:rPr>
          <w:rFonts w:ascii="Arial" w:cs="Arial" w:eastAsia="Arial" w:hAnsi="Arial"/>
          <w:b/>
          <w:bCs/>
          <w:sz w:val="21"/>
          <w:szCs w:val="21"/>
        </w:rPr>
        <w:t xml:space="preserve">Font: </w:t>
      </w:r>
      <w:r>
        <w:rPr>
          <w:rFonts w:ascii="Arial" w:cs="Arial" w:eastAsia="Arial" w:hAnsi="Arial"/>
          <w:sz w:val="21"/>
          <w:szCs w:val="21"/>
        </w:rPr>
        <w:t xml:space="preserve">Nixie One (Google Fonts) for digit characters, IBM Plex Mono for non-digits.</w:t>
      </w:r>
    </w:p>
    <w:p>
      <w:pPr>
        <w:spacing w:after="100" w:line="276"/>
      </w:pPr>
      <w:r>
        <w:rPr>
          <w:rFonts w:ascii="Arial" w:cs="Arial" w:eastAsia="Arial" w:hAnsi="Arial"/>
          <w:b/>
          <w:bCs/>
          <w:sz w:val="21"/>
          <w:szCs w:val="21"/>
        </w:rPr>
        <w:t xml:space="preserve">Base Color: </w:t>
      </w:r>
      <w:r>
        <w:rPr>
          <w:rFonts w:ascii="Arial" w:cs="Arial" w:eastAsia="Arial" w:hAnsi="Arial"/>
          <w:sz w:val="21"/>
          <w:szCs w:val="21"/>
        </w:rPr>
        <w:t xml:space="preserve">#FFAA55 (pale orange), NOT pure orange or pure white.</w:t>
      </w:r>
    </w:p>
    <w:p>
      <w:pPr>
        <w:spacing w:after="100" w:line="276"/>
      </w:pPr>
      <w:r>
        <w:rPr>
          <w:rFonts w:ascii="Arial" w:cs="Arial" w:eastAsia="Arial" w:hAnsi="Arial"/>
          <w:b/>
          <w:bCs/>
          <w:sz w:val="21"/>
          <w:szCs w:val="21"/>
        </w:rPr>
        <w:t xml:space="preserve">Minimum Blur Sizes: </w:t>
      </w:r>
      <w:r>
        <w:rPr>
          <w:rFonts w:ascii="Arial" w:cs="Arial" w:eastAsia="Arial" w:hAnsi="Arial"/>
          <w:sz w:val="21"/>
          <w:szCs w:val="21"/>
        </w:rPr>
        <w:t xml:space="preserve">Use Math.max() to ensure small digits still show visible glow: Math.max(8, size * 0.1) for layer 2, etc.</w:t>
      </w:r>
    </w:p>
    <w:p>
      <w:pPr>
        <w:spacing w:after="100" w:line="276"/>
      </w:pPr>
      <w:r>
        <w:rPr>
          <w:rFonts w:ascii="Arial" w:cs="Arial" w:eastAsia="Arial" w:hAnsi="Arial"/>
          <w:b/>
          <w:bCs/>
          <w:sz w:val="21"/>
          <w:szCs w:val="21"/>
        </w:rPr>
        <w:t xml:space="preserve">Ghost Cathodes: </w:t>
      </w:r>
      <w:r>
        <w:rPr>
          <w:rFonts w:ascii="Arial" w:cs="Arial" w:eastAsia="Arial" w:hAnsi="Arial"/>
          <w:sz w:val="21"/>
          <w:szCs w:val="21"/>
        </w:rPr>
        <w:t xml:space="preserve">Behind the active digit, render all other digits (0–9) as dark wire silhouettes using WebkitTextStroke: 0.5px in cathode color (#1A1410), with progressive blur and descending opacity (0.4 — gi * 0.03).</w:t>
      </w:r>
    </w:p>
    <w:p>
      <w:pPr>
        <w:pStyle w:val="Heading2"/>
        <w:spacing w:after="160" w:before="280"/>
      </w:pPr>
      <w:r>
        <w:rPr>
          <w:rFonts w:ascii="Arial" w:cs="Arial" w:eastAsia="Arial" w:hAnsi="Arial"/>
          <w:b/>
          <w:bCs/>
          <w:color w:val="2E5984"/>
          <w:sz w:val="26"/>
          <w:szCs w:val="26"/>
        </w:rPr>
        <w:t xml:space="preserve">1.2 Nixie Tube Housing</w:t>
      </w:r>
    </w:p>
    <w:p>
      <w:pPr>
        <w:spacing w:after="100" w:line="276"/>
      </w:pPr>
      <w:r>
        <w:rPr>
          <w:rFonts w:ascii="Arial" w:cs="Arial" w:eastAsia="Arial" w:hAnsi="Arial"/>
          <w:b/>
          <w:bCs/>
          <w:sz w:val="21"/>
          <w:szCs w:val="21"/>
        </w:rPr>
        <w:t xml:space="preserve">Background: </w:t>
      </w:r>
      <w:r>
        <w:rPr>
          <w:rFonts w:ascii="Arial" w:cs="Arial" w:eastAsia="Arial" w:hAnsi="Arial"/>
          <w:sz w:val="21"/>
          <w:szCs w:val="21"/>
        </w:rPr>
        <w:t xml:space="preserve">#0A0806 (warm dark black, NOT pure black or cold blue-black).</w:t>
      </w:r>
    </w:p>
    <w:p>
      <w:pPr>
        <w:spacing w:after="100" w:line="276"/>
      </w:pPr>
      <w:r>
        <w:rPr>
          <w:rFonts w:ascii="Arial" w:cs="Arial" w:eastAsia="Arial" w:hAnsi="Arial"/>
          <w:b/>
          <w:bCs/>
          <w:sz w:val="21"/>
          <w:szCs w:val="21"/>
        </w:rPr>
        <w:t xml:space="preserve">Glass Tint: </w:t>
      </w:r>
      <w:r>
        <w:rPr>
          <w:rFonts w:ascii="Arial" w:cs="Arial" w:eastAsia="Arial" w:hAnsi="Arial"/>
          <w:sz w:val="21"/>
          <w:szCs w:val="21"/>
        </w:rPr>
        <w:t xml:space="preserve">Linear gradient top-to-bottom with edge brightening: GLASS_TINT #181410.</w:t>
      </w:r>
    </w:p>
    <w:p>
      <w:pPr>
        <w:spacing w:after="100" w:line="276"/>
      </w:pPr>
      <w:r>
        <w:rPr>
          <w:rFonts w:ascii="Arial" w:cs="Arial" w:eastAsia="Arial" w:hAnsi="Arial"/>
          <w:b/>
          <w:bCs/>
          <w:sz w:val="21"/>
          <w:szCs w:val="21"/>
        </w:rPr>
        <w:t xml:space="preserve">Ambient Inner Glow: </w:t>
      </w:r>
      <w:r>
        <w:rPr>
          <w:rFonts w:ascii="Arial" w:cs="Arial" w:eastAsia="Arial" w:hAnsi="Arial"/>
          <w:sz w:val="21"/>
          <w:szCs w:val="21"/>
        </w:rPr>
        <w:t xml:space="preserve">inset boxShadow with rgba(255,68,0,0.07) to simulate the tube interior being lit by the digit.</w:t>
      </w:r>
    </w:p>
    <w:p>
      <w:pPr>
        <w:spacing w:after="100" w:line="276"/>
      </w:pPr>
      <w:r>
        <w:rPr>
          <w:rFonts w:ascii="Arial" w:cs="Arial" w:eastAsia="Arial" w:hAnsi="Arial"/>
          <w:b/>
          <w:bCs/>
          <w:sz w:val="21"/>
          <w:szCs w:val="21"/>
        </w:rPr>
        <w:t xml:space="preserve">Backdrop Filter: </w:t>
      </w:r>
      <w:r>
        <w:rPr>
          <w:rFonts w:ascii="Arial" w:cs="Arial" w:eastAsia="Arial" w:hAnsi="Arial"/>
          <w:sz w:val="21"/>
          <w:szCs w:val="21"/>
        </w:rPr>
        <w:t xml:space="preserve">blur(0.5px) on tube housing for subtle glass thickness distortion.</w:t>
      </w:r>
    </w:p>
    <w:p>
      <w:pPr>
        <w:spacing w:after="100" w:line="276"/>
      </w:pPr>
      <w:r>
        <w:rPr>
          <w:rFonts w:ascii="Arial" w:cs="Arial" w:eastAsia="Arial" w:hAnsi="Arial"/>
          <w:b/>
          <w:bCs/>
          <w:sz w:val="21"/>
          <w:szCs w:val="21"/>
        </w:rPr>
        <w:t xml:space="preserve">Specular Highlights: </w:t>
      </w:r>
      <w:r>
        <w:rPr>
          <w:rFonts w:ascii="Arial" w:cs="Arial" w:eastAsia="Arial" w:hAnsi="Arial"/>
          <w:sz w:val="21"/>
          <w:szCs w:val="21"/>
        </w:rPr>
        <w:t xml:space="preserve">Three layers: primary elongated (45% wide, 15% tall, rotated 25°), secondary bright spot (12% x 6%), bottom rim reflection (70% wide, 3% tall).</w:t>
      </w:r>
    </w:p>
    <w:p>
      <w:pPr>
        <w:spacing w:after="100" w:line="276"/>
      </w:pPr>
      <w:r>
        <w:rPr>
          <w:rFonts w:ascii="Arial" w:cs="Arial" w:eastAsia="Arial" w:hAnsi="Arial"/>
          <w:b/>
          <w:bCs/>
          <w:sz w:val="21"/>
          <w:szCs w:val="21"/>
        </w:rPr>
        <w:t xml:space="preserve">Base/Socket: </w:t>
      </w:r>
      <w:r>
        <w:rPr>
          <w:rFonts w:ascii="Arial" w:cs="Arial" w:eastAsia="Arial" w:hAnsi="Arial"/>
          <w:sz w:val="21"/>
          <w:szCs w:val="21"/>
        </w:rPr>
        <w:t xml:space="preserve">3px solid bottom border in glass color for the tube base.</w:t>
      </w:r>
    </w:p>
    <w:p>
      <w:pPr>
        <w:pStyle w:val="Heading2"/>
        <w:spacing w:after="160" w:before="280"/>
      </w:pPr>
      <w:r>
        <w:rPr>
          <w:rFonts w:ascii="Arial" w:cs="Arial" w:eastAsia="Arial" w:hAnsi="Arial"/>
          <w:b/>
          <w:bCs/>
          <w:color w:val="2E5984"/>
          <w:sz w:val="26"/>
          <w:szCs w:val="26"/>
        </w:rPr>
        <w:t xml:space="preserve">1.3 Nixie Flicker Animation</w:t>
      </w:r>
    </w:p>
    <w:p>
      <w:pPr>
        <w:spacing w:after="120" w:line="276"/>
      </w:pPr>
      <w:r>
        <w:rPr>
          <w:rFonts w:ascii="Arial" w:cs="Arial" w:eastAsia="Arial" w:hAnsi="Arial"/>
          <w:sz w:val="21"/>
          <w:szCs w:val="21"/>
        </w:rPr>
        <w:t xml:space="preserve">Real nixie tubes exhibit two types of instability:</w:t>
      </w:r>
    </w:p>
    <w:p>
      <w:pPr>
        <w:spacing w:after="100" w:line="276"/>
      </w:pPr>
      <w:r>
        <w:rPr>
          <w:rFonts w:ascii="Arial" w:cs="Arial" w:eastAsia="Arial" w:hAnsi="Arial"/>
          <w:b/>
          <w:bCs/>
          <w:sz w:val="21"/>
          <w:szCs w:val="21"/>
        </w:rPr>
        <w:t xml:space="preserve">Slow Flicker: </w:t>
      </w:r>
      <w:r>
        <w:rPr>
          <w:rFonts w:ascii="Arial" w:cs="Arial" w:eastAsia="Arial" w:hAnsi="Arial"/>
          <w:sz w:val="21"/>
          <w:szCs w:val="21"/>
        </w:rPr>
        <w:t xml:space="preserve">2.5–4.5s cycle, opacity varies between 0.95 and 1.0 at irregular intervals. Represents gas discharge pressure fluctuations.</w:t>
      </w:r>
    </w:p>
    <w:p>
      <w:pPr>
        <w:spacing w:after="100" w:line="276"/>
      </w:pPr>
      <w:r>
        <w:rPr>
          <w:rFonts w:ascii="Arial" w:cs="Arial" w:eastAsia="Arial" w:hAnsi="Arial"/>
          <w:b/>
          <w:bCs/>
          <w:sz w:val="21"/>
          <w:szCs w:val="21"/>
        </w:rPr>
        <w:t xml:space="preserve">Micro-Flicker: </w:t>
      </w:r>
      <w:r>
        <w:rPr>
          <w:rFonts w:ascii="Arial" w:cs="Arial" w:eastAsia="Arial" w:hAnsi="Arial"/>
          <w:sz w:val="21"/>
          <w:szCs w:val="21"/>
        </w:rPr>
        <w:t xml:space="preserve">0.8–1.3s cycle, filter brightness varies ±3% (0.97–1.02). Represents rapid noble gas instability.</w:t>
      </w:r>
    </w:p>
    <w:p>
      <w:pPr>
        <w:shd w:fill="F4F4F4" w:val="clear"/>
        <w:spacing w:after="100" w:line="260"/>
      </w:pPr>
      <w:r>
        <w:rPr>
          <w:rFonts w:ascii="Consolas" w:cs="Consolas" w:eastAsia="Consolas" w:hAnsi="Consolas"/>
          <w:color w:val="333333"/>
          <w:sz w:val="18"/>
          <w:szCs w:val="18"/>
        </w:rPr>
        <w:t xml:space="preserve">@keyframes nixieFlicker {</w:t>
      </w:r>
    </w:p>
    <w:p>
      <w:pPr>
        <w:shd w:fill="F4F4F4" w:val="clear"/>
        <w:spacing w:after="100" w:line="260"/>
      </w:pPr>
      <w:r>
        <w:rPr>
          <w:rFonts w:ascii="Consolas" w:cs="Consolas" w:eastAsia="Consolas" w:hAnsi="Consolas"/>
          <w:color w:val="333333"/>
          <w:sz w:val="18"/>
          <w:szCs w:val="18"/>
        </w:rPr>
        <w:t xml:space="preserve">  0% { opacity: 1; } 5% { opacity: 0.98; }</w:t>
      </w:r>
    </w:p>
    <w:p>
      <w:pPr>
        <w:shd w:fill="F4F4F4" w:val="clear"/>
        <w:spacing w:after="100" w:line="260"/>
      </w:pPr>
      <w:r>
        <w:rPr>
          <w:rFonts w:ascii="Consolas" w:cs="Consolas" w:eastAsia="Consolas" w:hAnsi="Consolas"/>
          <w:color w:val="333333"/>
          <w:sz w:val="18"/>
          <w:szCs w:val="18"/>
        </w:rPr>
        <w:t xml:space="preserve">  15% { opacity: 0.96; } 17% { opacity: 1; }</w:t>
      </w:r>
    </w:p>
    <w:p>
      <w:pPr>
        <w:shd w:fill="F4F4F4" w:val="clear"/>
        <w:spacing w:after="100" w:line="260"/>
      </w:pPr>
      <w:r>
        <w:rPr>
          <w:rFonts w:ascii="Consolas" w:cs="Consolas" w:eastAsia="Consolas" w:hAnsi="Consolas"/>
          <w:color w:val="333333"/>
          <w:sz w:val="18"/>
          <w:szCs w:val="18"/>
        </w:rPr>
        <w:t xml:space="preserve">  52% { opacity: 0.97; } 54% { opacity: 1; }</w:t>
      </w:r>
    </w:p>
    <w:p>
      <w:pPr>
        <w:shd w:fill="F4F4F4" w:val="clear"/>
        <w:spacing w:after="100" w:line="260"/>
      </w:pPr>
      <w:r>
        <w:rPr>
          <w:rFonts w:ascii="Consolas" w:cs="Consolas" w:eastAsia="Consolas" w:hAnsi="Consolas"/>
          <w:color w:val="333333"/>
          <w:sz w:val="18"/>
          <w:szCs w:val="18"/>
        </w:rPr>
        <w:t xml:space="preserve">  82% { opacity: 0.95; } 83% { opacity: 1; }</w:t>
      </w:r>
    </w:p>
    <w:p>
      <w:pPr>
        <w:shd w:fill="F4F4F4" w:val="clear"/>
        <w:spacing w:after="100" w:line="260"/>
      </w:pPr>
      <w:r>
        <w:rPr>
          <w:rFonts w:ascii="Consolas" w:cs="Consolas" w:eastAsia="Consolas" w:hAnsi="Consolas"/>
          <w:color w:val="333333"/>
          <w:sz w:val="18"/>
          <w:szCs w:val="18"/>
        </w:rPr>
        <w:t xml:space="preserve">}</w:t>
      </w:r>
    </w:p>
    <w:p>
      <w:pPr>
        <w:spacing w:after="120" w:line="276"/>
      </w:pPr>
      <w:r>
        <w:rPr>
          <w:rFonts w:ascii="Arial" w:cs="Arial" w:eastAsia="Arial" w:hAnsi="Arial"/>
          <w:sz w:val="21"/>
          <w:szCs w:val="21"/>
        </w:rPr>
        <w:t xml:space="preserve">Apply both animations with randomized durations per digit for natural variation.</w:t>
      </w:r>
    </w:p>
    <w:p>
      <w:r>
        <w:br w:type="page"/>
      </w:r>
    </w:p>
    <w:p>
      <w:pPr>
        <w:pStyle w:val="Heading1"/>
        <w:spacing w:after="200" w:before="360"/>
      </w:pPr>
      <w:r>
        <w:rPr>
          <w:rFonts w:ascii="Arial" w:cs="Arial" w:eastAsia="Arial" w:hAnsi="Arial"/>
          <w:b/>
          <w:bCs/>
          <w:color w:val="1B3A5C"/>
          <w:sz w:val="32"/>
          <w:szCs w:val="32"/>
        </w:rPr>
        <w:t xml:space="preserve">2. IN-13 Bargraph Tube Emulation</w:t>
      </w:r>
    </w:p>
    <w:p>
      <w:pPr>
        <w:spacing w:after="120" w:line="276"/>
      </w:pPr>
      <w:r>
        <w:rPr>
          <w:rFonts w:ascii="Arial" w:cs="Arial" w:eastAsia="Arial" w:hAnsi="Arial"/>
          <w:sz w:val="21"/>
          <w:szCs w:val="21"/>
        </w:rPr>
        <w:t xml:space="preserve">The IN-13 bargraph tube contains a single wire cathode inside a glass tube. Current flowing through the gas creates a visible discharge whose LENGTH corresponds to the value. The key visual: a bright center wire with glow radiating outward and dropping off sharply, NOT a filled rectangle with a gradient.</w:t>
      </w:r>
    </w:p>
    <w:p>
      <w:pPr>
        <w:pStyle w:val="Heading2"/>
        <w:spacing w:after="160" w:before="280"/>
      </w:pPr>
      <w:r>
        <w:rPr>
          <w:rFonts w:ascii="Arial" w:cs="Arial" w:eastAsia="Arial" w:hAnsi="Arial"/>
          <w:b/>
          <w:bCs/>
          <w:color w:val="2E5984"/>
          <w:sz w:val="26"/>
          <w:szCs w:val="26"/>
        </w:rPr>
        <w:t xml:space="preserve">2.1 SVG feGaussianBlur Approach (Final Solution)</w:t>
      </w:r>
    </w:p>
    <w:p>
      <w:pPr>
        <w:spacing w:after="120" w:line="276"/>
      </w:pPr>
      <w:r>
        <w:rPr>
          <w:rFonts w:ascii="Arial" w:cs="Arial" w:eastAsia="Arial" w:hAnsi="Arial"/>
          <w:sz w:val="21"/>
          <w:szCs w:val="21"/>
        </w:rPr>
        <w:t xml:space="preserve">CSS div stacking with linear gradients creates visible hard edges between layers. The correct approach uses SVG with feGaussianBlur filters, which produce mathematically correct Gaussian falloff from a source shape.</w:t>
      </w:r>
    </w:p>
    <w:p>
      <w:pPr>
        <w:spacing w:after="120" w:before="200"/>
      </w:pPr>
      <w:r>
        <w:rPr>
          <w:rFonts w:ascii="Arial" w:cs="Arial" w:eastAsia="Arial" w:hAnsi="Arial"/>
          <w:b/>
          <w:bCs/>
          <w:color w:val="3B6FA0"/>
          <w:sz w:val="22"/>
          <w:szCs w:val="22"/>
        </w:rPr>
        <w:t xml:space="preserve">Architecture</w:t>
      </w:r>
    </w:p>
    <w:p>
      <w:pPr>
        <w:spacing w:after="120" w:line="276"/>
      </w:pPr>
      <w:r>
        <w:rPr>
          <w:rFonts w:ascii="Arial" w:cs="Arial" w:eastAsia="Arial" w:hAnsi="Arial"/>
          <w:sz w:val="21"/>
          <w:szCs w:val="21"/>
        </w:rPr>
        <w:t xml:space="preserve">Draw the same thin rectangle (the wire) at increasing thicknesses, each with a different feGaussianBlur filter applied. The blur naturally spreads light outward with smooth falloff.</w:t>
      </w:r>
    </w:p>
    <w:p>
      <w:pPr>
        <w:spacing w:after="120" w:before="200"/>
      </w:pPr>
      <w:r>
        <w:rPr>
          <w:rFonts w:ascii="Arial" w:cs="Arial" w:eastAsia="Arial" w:hAnsi="Arial"/>
          <w:b/>
          <w:bCs/>
          <w:color w:val="3B6FA0"/>
          <w:sz w:val="22"/>
          <w:szCs w:val="22"/>
        </w:rPr>
        <w:t xml:space="preserve">Six Layers (bottom to top)</w:t>
      </w:r>
    </w:p>
    <w:p>
      <w:pPr>
        <w:spacing w:after="100" w:line="276"/>
      </w:pPr>
      <w:r>
        <w:rPr>
          <w:rFonts w:ascii="Arial" w:cs="Arial" w:eastAsia="Arial" w:hAnsi="Arial"/>
          <w:b/>
          <w:bCs/>
          <w:sz w:val="21"/>
          <w:szCs w:val="21"/>
        </w:rPr>
        <w:t xml:space="preserve">Layer 6 (housing): </w:t>
      </w:r>
      <w:r>
        <w:rPr>
          <w:rFonts w:ascii="Arial" w:cs="Arial" w:eastAsia="Arial" w:hAnsi="Arial"/>
          <w:sz w:val="21"/>
          <w:szCs w:val="21"/>
        </w:rPr>
        <w:t xml:space="preserve">SVG rect for the tube: fill dark interior, stroke glass color, rounded corners.</w:t>
      </w:r>
    </w:p>
    <w:p>
      <w:pPr>
        <w:spacing w:after="100" w:line="276"/>
      </w:pPr>
      <w:r>
        <w:rPr>
          <w:rFonts w:ascii="Arial" w:cs="Arial" w:eastAsia="Arial" w:hAnsi="Arial"/>
          <w:b/>
          <w:bCs/>
          <w:sz w:val="21"/>
          <w:szCs w:val="21"/>
        </w:rPr>
        <w:t xml:space="preserve">Layer 5 — Cathode Wire: </w:t>
      </w:r>
      <w:r>
        <w:rPr>
          <w:rFonts w:ascii="Arial" w:cs="Arial" w:eastAsia="Arial" w:hAnsi="Arial"/>
          <w:sz w:val="21"/>
          <w:szCs w:val="21"/>
        </w:rPr>
        <w:t xml:space="preserve">Full-length 0.5px line in cathode color (#1A1410) at 35% opacity. Visible even in unlit section.</w:t>
      </w:r>
    </w:p>
    <w:p>
      <w:pPr>
        <w:spacing w:after="100" w:line="276"/>
      </w:pPr>
      <w:r>
        <w:rPr>
          <w:rFonts w:ascii="Arial" w:cs="Arial" w:eastAsia="Arial" w:hAnsi="Arial"/>
          <w:b/>
          <w:bCs/>
          <w:sz w:val="21"/>
          <w:szCs w:val="21"/>
        </w:rPr>
        <w:t xml:space="preserve">Layer 4 — Wide Bloom: </w:t>
      </w:r>
      <w:r>
        <w:rPr>
          <w:rFonts w:ascii="Arial" w:cs="Arial" w:eastAsia="Arial" w:hAnsi="Arial"/>
          <w:sz w:val="21"/>
          <w:szCs w:val="21"/>
        </w:rPr>
        <w:t xml:space="preserve">12px tall rect, filled with bar color at 50% opacity, stdDeviation=“8 4” (wider horizontal than vertical).</w:t>
      </w:r>
    </w:p>
    <w:p>
      <w:pPr>
        <w:spacing w:after="100" w:line="276"/>
      </w:pPr>
      <w:r>
        <w:rPr>
          <w:rFonts w:ascii="Arial" w:cs="Arial" w:eastAsia="Arial" w:hAnsi="Arial"/>
          <w:b/>
          <w:bCs/>
          <w:sz w:val="21"/>
          <w:szCs w:val="21"/>
        </w:rPr>
        <w:t xml:space="preserve">Layer 3 — Plasma Halo: </w:t>
      </w:r>
      <w:r>
        <w:rPr>
          <w:rFonts w:ascii="Arial" w:cs="Arial" w:eastAsia="Arial" w:hAnsi="Arial"/>
          <w:sz w:val="21"/>
          <w:szCs w:val="21"/>
        </w:rPr>
        <w:t xml:space="preserve">8px tall rect, bar color at 70% opacity, stdDeviation=“4 3”.</w:t>
      </w:r>
    </w:p>
    <w:p>
      <w:pPr>
        <w:spacing w:after="100" w:line="276"/>
      </w:pPr>
      <w:r>
        <w:rPr>
          <w:rFonts w:ascii="Arial" w:cs="Arial" w:eastAsia="Arial" w:hAnsi="Arial"/>
          <w:b/>
          <w:bCs/>
          <w:sz w:val="21"/>
          <w:szCs w:val="21"/>
        </w:rPr>
        <w:t xml:space="preserve">Layer 2.5 — Transition Blend: </w:t>
      </w:r>
      <w:r>
        <w:rPr>
          <w:rFonts w:ascii="Arial" w:cs="Arial" w:eastAsia="Arial" w:hAnsi="Arial"/>
          <w:sz w:val="21"/>
          <w:szCs w:val="21"/>
        </w:rPr>
        <w:t xml:space="preserve">6px tall rect, bar color at 50% opacity, stdDeviation=“2 1.5”. CRITICAL: this layer bridges the color glow into the warm core and eliminates the hard edge that was visible without it.</w:t>
      </w:r>
    </w:p>
    <w:p>
      <w:pPr>
        <w:spacing w:after="100" w:line="276"/>
      </w:pPr>
      <w:r>
        <w:rPr>
          <w:rFonts w:ascii="Arial" w:cs="Arial" w:eastAsia="Arial" w:hAnsi="Arial"/>
          <w:b/>
          <w:bCs/>
          <w:sz w:val="21"/>
          <w:szCs w:val="21"/>
        </w:rPr>
        <w:t xml:space="preserve">Layer 2 — Tight Warm Halo: </w:t>
      </w:r>
      <w:r>
        <w:rPr>
          <w:rFonts w:ascii="Arial" w:cs="Arial" w:eastAsia="Arial" w:hAnsi="Arial"/>
          <w:sz w:val="21"/>
          <w:szCs w:val="21"/>
        </w:rPr>
        <w:t xml:space="preserve">4px tall rect, #FFCC88 (pale warm) at 85% opacity, stdDeviation=“2 1.5”.</w:t>
      </w:r>
    </w:p>
    <w:p>
      <w:pPr>
        <w:spacing w:after="100" w:line="276"/>
      </w:pPr>
      <w:r>
        <w:rPr>
          <w:rFonts w:ascii="Arial" w:cs="Arial" w:eastAsia="Arial" w:hAnsi="Arial"/>
          <w:b/>
          <w:bCs/>
          <w:sz w:val="21"/>
          <w:szCs w:val="21"/>
        </w:rPr>
        <w:t xml:space="preserve">Layer 1 — Hot Wire Core: </w:t>
      </w:r>
      <w:r>
        <w:rPr>
          <w:rFonts w:ascii="Arial" w:cs="Arial" w:eastAsia="Arial" w:hAnsi="Arial"/>
          <w:sz w:val="21"/>
          <w:szCs w:val="21"/>
        </w:rPr>
        <w:t xml:space="preserve">1.5px tall rect, #FFDDAA (warm pale, NOT pure white). No filter. This is the brightest element.</w:t>
      </w:r>
    </w:p>
    <w:p>
      <w:pPr>
        <w:spacing w:after="120" w:before="200"/>
      </w:pPr>
      <w:r>
        <w:rPr>
          <w:rFonts w:ascii="Arial" w:cs="Arial" w:eastAsia="Arial" w:hAnsi="Arial"/>
          <w:b/>
          <w:bCs/>
          <w:color w:val="3B6FA0"/>
          <w:sz w:val="22"/>
          <w:szCs w:val="22"/>
        </w:rPr>
        <w:t xml:space="preserve">Key Lessons Learned</w:t>
      </w:r>
    </w:p>
    <w:p>
      <w:pPr>
        <w:spacing w:after="120" w:line="276"/>
      </w:pPr>
      <w:r>
        <w:rPr>
          <w:rFonts w:ascii="Arial" w:cs="Arial" w:eastAsia="Arial" w:hAnsi="Arial"/>
          <w:sz w:val="21"/>
          <w:szCs w:val="21"/>
        </w:rPr>
        <w:t xml:space="preserve">1) Source rects must be THICK enough for the blur to have material. A 1px rect blurred at stdDeviation=3 is invisible. Use 12px, 8px, 6px, 4px source heights.</w:t>
      </w:r>
    </w:p>
    <w:p>
      <w:pPr>
        <w:spacing w:after="120" w:line="276"/>
      </w:pPr>
      <w:r>
        <w:rPr>
          <w:rFonts w:ascii="Arial" w:cs="Arial" w:eastAsia="Arial" w:hAnsi="Arial"/>
          <w:sz w:val="21"/>
          <w:szCs w:val="21"/>
        </w:rPr>
        <w:t xml:space="preserve">2) The core wire should be #FFDDAA (warm pale), not #FFFFFF (too white, looks digital).</w:t>
      </w:r>
    </w:p>
    <w:p>
      <w:pPr>
        <w:spacing w:after="120" w:line="276"/>
      </w:pPr>
      <w:r>
        <w:rPr>
          <w:rFonts w:ascii="Arial" w:cs="Arial" w:eastAsia="Arial" w:hAnsi="Arial"/>
          <w:sz w:val="21"/>
          <w:szCs w:val="21"/>
        </w:rPr>
        <w:t xml:space="preserve">3) The transition layer (2.5) is essential — without it there is a visible hard edge between the color plasma and the warm core.</w:t>
      </w:r>
    </w:p>
    <w:p>
      <w:pPr>
        <w:spacing w:after="120" w:line="276"/>
      </w:pPr>
      <w:r>
        <w:rPr>
          <w:rFonts w:ascii="Arial" w:cs="Arial" w:eastAsia="Arial" w:hAnsi="Arial"/>
          <w:sz w:val="21"/>
          <w:szCs w:val="21"/>
        </w:rPr>
        <w:t xml:space="preserve">4) No bright tip dot needed — it looked wrong (white circle at end of bar). The natural blur falloff at the end of the rects handles the tip.</w:t>
      </w:r>
    </w:p>
    <w:p>
      <w:pPr>
        <w:spacing w:after="120" w:before="200"/>
      </w:pPr>
      <w:r>
        <w:rPr>
          <w:rFonts w:ascii="Arial" w:cs="Arial" w:eastAsia="Arial" w:hAnsi="Arial"/>
          <w:b/>
          <w:bCs/>
          <w:color w:val="3B6FA0"/>
          <w:sz w:val="22"/>
          <w:szCs w:val="22"/>
        </w:rPr>
        <w:t xml:space="preserve">Color-Coded Bars (Temperature)</w:t>
      </w:r>
    </w:p>
    <w:p>
      <w:pPr>
        <w:spacing w:after="120" w:line="276"/>
      </w:pPr>
      <w:r>
        <w:rPr>
          <w:rFonts w:ascii="Arial" w:cs="Arial" w:eastAsia="Arial" w:hAnsi="Arial"/>
          <w:sz w:val="21"/>
          <w:szCs w:val="21"/>
        </w:rPr>
        <w:t xml:space="preserve">Pass a color prop to change the bar color based on value:</w:t>
      </w:r>
    </w:p>
    <w:p>
      <w:pPr>
        <w:spacing w:after="100" w:line="276"/>
      </w:pPr>
      <w:r>
        <w:rPr>
          <w:rFonts w:ascii="Arial" w:cs="Arial" w:eastAsia="Arial" w:hAnsi="Arial"/>
          <w:b/>
          <w:bCs/>
          <w:sz w:val="21"/>
          <w:szCs w:val="21"/>
        </w:rPr>
        <w:t xml:space="preserve">Blue: </w:t>
      </w:r>
      <w:r>
        <w:rPr>
          <w:rFonts w:ascii="Arial" w:cs="Arial" w:eastAsia="Arial" w:hAnsi="Arial"/>
          <w:sz w:val="21"/>
          <w:szCs w:val="21"/>
        </w:rPr>
        <w:t xml:space="preserve">#4488DD for &lt; 50°C</w:t>
      </w:r>
    </w:p>
    <w:p>
      <w:pPr>
        <w:spacing w:after="100" w:line="276"/>
      </w:pPr>
      <w:r>
        <w:rPr>
          <w:rFonts w:ascii="Arial" w:cs="Arial" w:eastAsia="Arial" w:hAnsi="Arial"/>
          <w:b/>
          <w:bCs/>
          <w:sz w:val="21"/>
          <w:szCs w:val="21"/>
        </w:rPr>
        <w:t xml:space="preserve">Green: </w:t>
      </w:r>
      <w:r>
        <w:rPr>
          <w:rFonts w:ascii="Arial" w:cs="Arial" w:eastAsia="Arial" w:hAnsi="Arial"/>
          <w:sz w:val="21"/>
          <w:szCs w:val="21"/>
        </w:rPr>
        <w:t xml:space="preserve">#22DD22 for 50–80°C</w:t>
      </w:r>
    </w:p>
    <w:p>
      <w:pPr>
        <w:spacing w:after="100" w:line="276"/>
      </w:pPr>
      <w:r>
        <w:rPr>
          <w:rFonts w:ascii="Arial" w:cs="Arial" w:eastAsia="Arial" w:hAnsi="Arial"/>
          <w:b/>
          <w:bCs/>
          <w:sz w:val="21"/>
          <w:szCs w:val="21"/>
        </w:rPr>
        <w:t xml:space="preserve">Orange: </w:t>
      </w:r>
      <w:r>
        <w:rPr>
          <w:rFonts w:ascii="Arial" w:cs="Arial" w:eastAsia="Arial" w:hAnsi="Arial"/>
          <w:sz w:val="21"/>
          <w:szCs w:val="21"/>
        </w:rPr>
        <w:t xml:space="preserve">#FF8833 for 80–100°C</w:t>
      </w:r>
    </w:p>
    <w:p>
      <w:pPr>
        <w:spacing w:after="100" w:line="276"/>
      </w:pPr>
      <w:r>
        <w:rPr>
          <w:rFonts w:ascii="Arial" w:cs="Arial" w:eastAsia="Arial" w:hAnsi="Arial"/>
          <w:b/>
          <w:bCs/>
          <w:sz w:val="21"/>
          <w:szCs w:val="21"/>
        </w:rPr>
        <w:t xml:space="preserve">Red: </w:t>
      </w:r>
      <w:r>
        <w:rPr>
          <w:rFonts w:ascii="Arial" w:cs="Arial" w:eastAsia="Arial" w:hAnsi="Arial"/>
          <w:sz w:val="21"/>
          <w:szCs w:val="21"/>
        </w:rPr>
        <w:t xml:space="preserve">#FF3322 for 100°C+</w:t>
      </w:r>
    </w:p>
    <w:p>
      <w:pPr>
        <w:spacing w:after="120" w:line="276"/>
      </w:pPr>
      <w:r>
        <w:rPr>
          <w:rFonts w:ascii="Arial" w:cs="Arial" w:eastAsia="Arial" w:hAnsi="Arial"/>
          <w:sz w:val="21"/>
          <w:szCs w:val="21"/>
        </w:rPr>
        <w:t xml:space="preserve">The warm core (#FFDDAA) and tight halo (#FFCC88) stay the same regardless of bar color — only the outer glow layers change.</w:t>
      </w:r>
    </w:p>
    <w:p>
      <w:r>
        <w:br w:type="page"/>
      </w:r>
    </w:p>
    <w:p>
      <w:pPr>
        <w:pStyle w:val="Heading1"/>
        <w:spacing w:after="200" w:before="360"/>
      </w:pPr>
      <w:r>
        <w:rPr>
          <w:rFonts w:ascii="Arial" w:cs="Arial" w:eastAsia="Arial" w:hAnsi="Arial"/>
          <w:b/>
          <w:bCs/>
          <w:color w:val="1B3A5C"/>
          <w:sz w:val="32"/>
          <w:szCs w:val="32"/>
        </w:rPr>
        <w:t xml:space="preserve">3. 6E5 Magic Eye Tube Emulation</w:t>
      </w:r>
    </w:p>
    <w:p>
      <w:pPr>
        <w:spacing w:after="120" w:line="276"/>
      </w:pPr>
      <w:r>
        <w:rPr>
          <w:rFonts w:ascii="Arial" w:cs="Arial" w:eastAsia="Arial" w:hAnsi="Arial"/>
          <w:sz w:val="21"/>
          <w:szCs w:val="21"/>
        </w:rPr>
        <w:t xml:space="preserve">The 6E5 magic eye is a miniature CRT where electrons hit a cone-shaped phosphor target. Viewed end-on, it appears as a filled green disc with a dark shadow wedge that narrows as signal strength increases.</w:t>
      </w:r>
    </w:p>
    <w:p>
      <w:pPr>
        <w:pStyle w:val="Heading2"/>
        <w:spacing w:after="160" w:before="280"/>
      </w:pPr>
      <w:r>
        <w:rPr>
          <w:rFonts w:ascii="Arial" w:cs="Arial" w:eastAsia="Arial" w:hAnsi="Arial"/>
          <w:b/>
          <w:bCs/>
          <w:color w:val="2E5984"/>
          <w:sz w:val="26"/>
          <w:szCs w:val="26"/>
        </w:rPr>
        <w:t xml:space="preserve">3.1 Structural Anatomy (from Reference Implementation)</w:t>
      </w:r>
    </w:p>
    <w:p>
      <w:pPr>
        <w:spacing w:after="100" w:line="276"/>
      </w:pPr>
      <w:r>
        <w:rPr>
          <w:rFonts w:ascii="Arial" w:cs="Arial" w:eastAsia="Arial" w:hAnsi="Arial"/>
          <w:b/>
          <w:bCs/>
          <w:sz w:val="21"/>
          <w:szCs w:val="21"/>
        </w:rPr>
        <w:t xml:space="preserve">Phosphor disc: </w:t>
      </w:r>
      <w:r>
        <w:rPr>
          <w:rFonts w:ascii="Arial" w:cs="Arial" w:eastAsia="Arial" w:hAnsi="Arial"/>
          <w:sz w:val="21"/>
          <w:szCs w:val="21"/>
        </w:rPr>
        <w:t xml:space="preserve">A FILLED DISC (not a ring), using SVG mask to cut out the center hole. The phosphor coats a cone, so viewed end-on it covers most of the tube face.</w:t>
      </w:r>
    </w:p>
    <w:p>
      <w:pPr>
        <w:spacing w:after="100" w:line="276"/>
      </w:pPr>
      <w:r>
        <w:rPr>
          <w:rFonts w:ascii="Arial" w:cs="Arial" w:eastAsia="Arial" w:hAnsi="Arial"/>
          <w:b/>
          <w:bCs/>
          <w:sz w:val="21"/>
          <w:szCs w:val="21"/>
        </w:rPr>
        <w:t xml:space="preserve">Center hole: </w:t>
      </w:r>
      <w:r>
        <w:rPr>
          <w:rFonts w:ascii="Arial" w:cs="Arial" w:eastAsia="Arial" w:hAnsi="Arial"/>
          <w:sz w:val="21"/>
          <w:szCs w:val="21"/>
        </w:rPr>
        <w:t xml:space="preserve">CSS div with radial gradient for depth (not SVG circle). Represents the electron gun shield. Approximately 31% of outer radius (66/210 in reference). Background: radial-gradient(circle at 38% 30%, #141714, #090a09 28%, #030303 72%, #000). Heavy inset shadow for depth.</w:t>
      </w:r>
    </w:p>
    <w:p>
      <w:pPr>
        <w:spacing w:after="100" w:line="276"/>
      </w:pPr>
      <w:r>
        <w:rPr>
          <w:rFonts w:ascii="Arial" w:cs="Arial" w:eastAsia="Arial" w:hAnsi="Arial"/>
          <w:b/>
          <w:bCs/>
          <w:sz w:val="21"/>
          <w:szCs w:val="21"/>
        </w:rPr>
        <w:t xml:space="preserve">Shadow wedge: </w:t>
      </w:r>
      <w:r>
        <w:rPr>
          <w:rFonts w:ascii="Arial" w:cs="Arial" w:eastAsia="Arial" w:hAnsi="Arial"/>
          <w:sz w:val="21"/>
          <w:szCs w:val="21"/>
        </w:rPr>
        <w:t xml:space="preserve">Annular sector path between inner and outer radius. Two layers: hard shadow (opacity 0.96) and soft penumbra (blurred, extended 2.5° beyond the hard shadow with 3px radius overshoot). Shadow angle: 0% signal = nearly full coverage (320°), 100% = minimal (4°).</w:t>
      </w:r>
    </w:p>
    <w:p>
      <w:pPr>
        <w:pStyle w:val="Heading2"/>
        <w:spacing w:after="160" w:before="280"/>
      </w:pPr>
      <w:r>
        <w:rPr>
          <w:rFonts w:ascii="Arial" w:cs="Arial" w:eastAsia="Arial" w:hAnsi="Arial"/>
          <w:b/>
          <w:bCs/>
          <w:color w:val="2E5984"/>
          <w:sz w:val="26"/>
          <w:szCs w:val="26"/>
        </w:rPr>
        <w:t xml:space="preserve">3.2 Phosphor Rendering</w:t>
      </w:r>
    </w:p>
    <w:p>
      <w:pPr>
        <w:spacing w:after="120" w:before="200"/>
      </w:pPr>
      <w:r>
        <w:rPr>
          <w:rFonts w:ascii="Arial" w:cs="Arial" w:eastAsia="Arial" w:hAnsi="Arial"/>
          <w:b/>
          <w:bCs/>
          <w:color w:val="3B6FA0"/>
          <w:sz w:val="22"/>
          <w:szCs w:val="22"/>
        </w:rPr>
        <w:t xml:space="preserve">Gradient (center-out)</w:t>
      </w:r>
    </w:p>
    <w:p>
      <w:pPr>
        <w:shd w:fill="F4F4F4" w:val="clear"/>
        <w:spacing w:after="100" w:line="260"/>
      </w:pPr>
      <w:r>
        <w:rPr>
          <w:rFonts w:ascii="Consolas" w:cs="Consolas" w:eastAsia="Consolas" w:hAnsi="Consolas"/>
          <w:color w:val="333333"/>
          <w:sz w:val="18"/>
          <w:szCs w:val="18"/>
        </w:rPr>
        <w:t xml:space="preserve">radialGradient cx=50% cy=47% r=50%:</w:t>
      </w:r>
    </w:p>
    <w:p>
      <w:pPr>
        <w:shd w:fill="F4F4F4" w:val="clear"/>
        <w:spacing w:after="100" w:line="260"/>
      </w:pPr>
      <w:r>
        <w:rPr>
          <w:rFonts w:ascii="Consolas" w:cs="Consolas" w:eastAsia="Consolas" w:hAnsi="Consolas"/>
          <w:color w:val="333333"/>
          <w:sz w:val="18"/>
          <w:szCs w:val="18"/>
        </w:rPr>
        <w:t xml:space="preserve">  0%:  #baff9f (pale white-green, hotspot)</w:t>
      </w:r>
    </w:p>
    <w:p>
      <w:pPr>
        <w:shd w:fill="F4F4F4" w:val="clear"/>
        <w:spacing w:after="100" w:line="260"/>
      </w:pPr>
      <w:r>
        <w:rPr>
          <w:rFonts w:ascii="Consolas" w:cs="Consolas" w:eastAsia="Consolas" w:hAnsi="Consolas"/>
          <w:color w:val="333333"/>
          <w:sz w:val="18"/>
          <w:szCs w:val="18"/>
        </w:rPr>
        <w:t xml:space="preserve">  26%: #7fff63</w:t>
      </w:r>
    </w:p>
    <w:p>
      <w:pPr>
        <w:shd w:fill="F4F4F4" w:val="clear"/>
        <w:spacing w:after="100" w:line="260"/>
      </w:pPr>
      <w:r>
        <w:rPr>
          <w:rFonts w:ascii="Consolas" w:cs="Consolas" w:eastAsia="Consolas" w:hAnsi="Consolas"/>
          <w:color w:val="333333"/>
          <w:sz w:val="18"/>
          <w:szCs w:val="18"/>
        </w:rPr>
        <w:t xml:space="preserve">  52%: #46ef3f</w:t>
      </w:r>
    </w:p>
    <w:p>
      <w:pPr>
        <w:shd w:fill="F4F4F4" w:val="clear"/>
        <w:spacing w:after="100" w:line="260"/>
      </w:pPr>
      <w:r>
        <w:rPr>
          <w:rFonts w:ascii="Consolas" w:cs="Consolas" w:eastAsia="Consolas" w:hAnsi="Consolas"/>
          <w:color w:val="333333"/>
          <w:sz w:val="18"/>
          <w:szCs w:val="18"/>
        </w:rPr>
        <w:t xml:space="preserve">  78%: #1fc62c</w:t>
      </w:r>
    </w:p>
    <w:p>
      <w:pPr>
        <w:shd w:fill="F4F4F4" w:val="clear"/>
        <w:spacing w:after="100" w:line="260"/>
      </w:pPr>
      <w:r>
        <w:rPr>
          <w:rFonts w:ascii="Consolas" w:cs="Consolas" w:eastAsia="Consolas" w:hAnsi="Consolas"/>
          <w:color w:val="333333"/>
          <w:sz w:val="18"/>
          <w:szCs w:val="18"/>
        </w:rPr>
        <w:t xml:space="preserve">  100%: #0c7e1c (deep green, outer edge)</w:t>
      </w:r>
    </w:p>
    <w:p>
      <w:pPr>
        <w:spacing w:after="120" w:before="200"/>
      </w:pPr>
      <w:r>
        <w:rPr>
          <w:rFonts w:ascii="Arial" w:cs="Arial" w:eastAsia="Arial" w:hAnsi="Arial"/>
          <w:b/>
          <w:bCs/>
          <w:color w:val="3B6FA0"/>
          <w:sz w:val="22"/>
          <w:szCs w:val="22"/>
        </w:rPr>
        <w:t xml:space="preserve">Multi-Layer Phosphor</w:t>
      </w:r>
    </w:p>
    <w:p>
      <w:pPr>
        <w:spacing w:after="100" w:line="276"/>
      </w:pPr>
      <w:r>
        <w:rPr>
          <w:rFonts w:ascii="Arial" w:cs="Arial" w:eastAsia="Arial" w:hAnsi="Arial"/>
          <w:b/>
          <w:bCs/>
          <w:sz w:val="21"/>
          <w:szCs w:val="21"/>
        </w:rPr>
        <w:t xml:space="preserve">Bloom layer: </w:t>
      </w:r>
      <w:r>
        <w:rPr>
          <w:rFonts w:ascii="Arial" w:cs="Arial" w:eastAsia="Arial" w:hAnsi="Arial"/>
          <w:sz w:val="21"/>
          <w:szCs w:val="21"/>
        </w:rPr>
        <w:t xml:space="preserve">Same disc with outerGlow filter (dual feGaussianBlur at 14 and 28, merged) at 78% opacity. Creates soft green spill.</w:t>
      </w:r>
    </w:p>
    <w:p>
      <w:pPr>
        <w:spacing w:after="100" w:line="276"/>
      </w:pPr>
      <w:r>
        <w:rPr>
          <w:rFonts w:ascii="Arial" w:cs="Arial" w:eastAsia="Arial" w:hAnsi="Arial"/>
          <w:b/>
          <w:bCs/>
          <w:sz w:val="21"/>
          <w:szCs w:val="21"/>
        </w:rPr>
        <w:t xml:space="preserve">Sharp layer: </w:t>
      </w:r>
      <w:r>
        <w:rPr>
          <w:rFonts w:ascii="Arial" w:cs="Arial" w:eastAsia="Arial" w:hAnsi="Arial"/>
          <w:sz w:val="21"/>
          <w:szCs w:val="21"/>
        </w:rPr>
        <w:t xml:space="preserve">Same disc at 92% opacity. The visible phosphor face.</w:t>
      </w:r>
    </w:p>
    <w:p>
      <w:pPr>
        <w:spacing w:after="100" w:line="276"/>
      </w:pPr>
      <w:r>
        <w:rPr>
          <w:rFonts w:ascii="Arial" w:cs="Arial" w:eastAsia="Arial" w:hAnsi="Arial"/>
          <w:b/>
          <w:bCs/>
          <w:sz w:val="21"/>
          <w:szCs w:val="21"/>
        </w:rPr>
        <w:t xml:space="preserve">Texture patches: </w:t>
      </w:r>
      <w:r>
        <w:rPr>
          <w:rFonts w:ascii="Arial" w:cs="Arial" w:eastAsia="Arial" w:hAnsi="Arial"/>
          <w:sz w:val="21"/>
          <w:szCs w:val="21"/>
        </w:rPr>
        <w:t xml:space="preserve">4 pie-slice segments at 8% opacity in varying greens (#d8ffbd, #b2ff8e, #73ff5f, #9eff77) for non-uniform phosphor excitation.</w:t>
      </w:r>
    </w:p>
    <w:p>
      <w:pPr>
        <w:spacing w:after="100" w:line="276"/>
      </w:pPr>
      <w:r>
        <w:rPr>
          <w:rFonts w:ascii="Arial" w:cs="Arial" w:eastAsia="Arial" w:hAnsi="Arial"/>
          <w:b/>
          <w:bCs/>
          <w:sz w:val="21"/>
          <w:szCs w:val="21"/>
        </w:rPr>
        <w:t xml:space="preserve">Rim falloff: </w:t>
      </w:r>
      <w:r>
        <w:rPr>
          <w:rFonts w:ascii="Arial" w:cs="Arial" w:eastAsia="Arial" w:hAnsi="Arial"/>
          <w:sz w:val="21"/>
          <w:szCs w:val="21"/>
        </w:rPr>
        <w:t xml:space="preserve">Separate radialGradient overlay: transparent to 62%, then rgba(0,0,0,0.40) at 100%, at 95% opacity.</w:t>
      </w:r>
    </w:p>
    <w:p>
      <w:pPr>
        <w:spacing w:after="120" w:before="200"/>
      </w:pPr>
      <w:r>
        <w:rPr>
          <w:rFonts w:ascii="Arial" w:cs="Arial" w:eastAsia="Arial" w:hAnsi="Arial"/>
          <w:b/>
          <w:bCs/>
          <w:color w:val="3B6FA0"/>
          <w:sz w:val="22"/>
          <w:szCs w:val="22"/>
        </w:rPr>
        <w:t xml:space="preserve">Key Insights</w:t>
      </w:r>
    </w:p>
    <w:p>
      <w:pPr>
        <w:spacing w:after="120" w:line="276"/>
      </w:pPr>
      <w:r>
        <w:rPr>
          <w:rFonts w:ascii="Arial" w:cs="Arial" w:eastAsia="Arial" w:hAnsi="Arial"/>
          <w:sz w:val="21"/>
          <w:szCs w:val="21"/>
        </w:rPr>
        <w:t xml:space="preserve">1) The phosphor is NOT a thin ring — it is a filled disc. Early versions drew an annular ring which looked completely wrong.</w:t>
      </w:r>
    </w:p>
    <w:p>
      <w:pPr>
        <w:spacing w:after="120" w:line="276"/>
      </w:pPr>
      <w:r>
        <w:rPr>
          <w:rFonts w:ascii="Arial" w:cs="Arial" w:eastAsia="Arial" w:hAnsi="Arial"/>
          <w:sz w:val="21"/>
          <w:szCs w:val="21"/>
        </w:rPr>
        <w:t xml:space="preserve">2) The center hole is much smaller than it looks (31% of radius). Early versions had it at 38% which was too large.</w:t>
      </w:r>
    </w:p>
    <w:p>
      <w:pPr>
        <w:spacing w:after="120" w:line="276"/>
      </w:pPr>
      <w:r>
        <w:rPr>
          <w:rFonts w:ascii="Arial" w:cs="Arial" w:eastAsia="Arial" w:hAnsi="Arial"/>
          <w:sz w:val="21"/>
          <w:szCs w:val="21"/>
        </w:rPr>
        <w:t xml:space="preserve">3) The sector path function must handle the annular region properly (outer arc + inner arc with correct winding).</w:t>
      </w:r>
    </w:p>
    <w:p>
      <w:pPr>
        <w:spacing w:after="120" w:line="276"/>
      </w:pPr>
      <w:r>
        <w:rPr>
          <w:rFonts w:ascii="Arial" w:cs="Arial" w:eastAsia="Arial" w:hAnsi="Arial"/>
          <w:sz w:val="21"/>
          <w:szCs w:val="21"/>
        </w:rPr>
        <w:t xml:space="preserve">4) Green should be saturated (#46ef3f range), not white-green. White-green only at the very center hotspot.</w:t>
      </w:r>
    </w:p>
    <w:p>
      <w:r>
        <w:br w:type="page"/>
      </w:r>
    </w:p>
    <w:p>
      <w:pPr>
        <w:pStyle w:val="Heading1"/>
        <w:spacing w:after="200" w:before="360"/>
      </w:pPr>
      <w:r>
        <w:rPr>
          <w:rFonts w:ascii="Arial" w:cs="Arial" w:eastAsia="Arial" w:hAnsi="Arial"/>
          <w:b/>
          <w:bCs/>
          <w:color w:val="1B3A5C"/>
          <w:sz w:val="32"/>
          <w:szCs w:val="32"/>
        </w:rPr>
        <w:t xml:space="preserve">4. Vacuum Fluorescent Display (VFD) Emulation</w:t>
      </w:r>
    </w:p>
    <w:p>
      <w:pPr>
        <w:spacing w:after="120" w:line="276"/>
      </w:pPr>
      <w:r>
        <w:rPr>
          <w:rFonts w:ascii="Arial" w:cs="Arial" w:eastAsia="Arial" w:hAnsi="Arial"/>
          <w:sz w:val="21"/>
          <w:szCs w:val="21"/>
        </w:rPr>
        <w:t xml:space="preserve">VFDs use cathodoluminescence: heated tungsten filaments emit electrons that strike phosphor-coated anodes through a control grid. The result is self-illuminating segments with characteristic blue-green glow. VFDs are fundamentally different from CRTs — they have no electron beam scanning, no scanlines.</w:t>
      </w:r>
    </w:p>
    <w:p>
      <w:pPr>
        <w:pStyle w:val="Heading2"/>
        <w:spacing w:after="160" w:before="280"/>
      </w:pPr>
      <w:r>
        <w:rPr>
          <w:rFonts w:ascii="Arial" w:cs="Arial" w:eastAsia="Arial" w:hAnsi="Arial"/>
          <w:b/>
          <w:bCs/>
          <w:color w:val="2E5984"/>
          <w:sz w:val="26"/>
          <w:szCs w:val="26"/>
        </w:rPr>
        <w:t xml:space="preserve">4.1 Critical Corrections from Research</w:t>
      </w:r>
    </w:p>
    <w:p>
      <w:pPr>
        <w:spacing w:after="120" w:line="276"/>
      </w:pPr>
      <w:r>
        <w:rPr>
          <w:rFonts w:ascii="Arial" w:cs="Arial" w:eastAsia="Arial" w:hAnsi="Arial"/>
          <w:sz w:val="21"/>
          <w:szCs w:val="21"/>
        </w:rPr>
        <w:t xml:space="preserve">The original VFD implementation had several physics errors:</w:t>
      </w:r>
    </w:p>
    <w:p>
      <w:pPr>
        <w:spacing w:after="100" w:line="276"/>
      </w:pPr>
      <w:r>
        <w:rPr>
          <w:rFonts w:ascii="Arial" w:cs="Arial" w:eastAsia="Arial" w:hAnsi="Arial"/>
          <w:b/>
          <w:bCs/>
          <w:sz w:val="21"/>
          <w:szCs w:val="21"/>
        </w:rPr>
        <w:t xml:space="preserve">WRONG: Scanlines: </w:t>
      </w:r>
      <w:r>
        <w:rPr>
          <w:rFonts w:ascii="Arial" w:cs="Arial" w:eastAsia="Arial" w:hAnsi="Arial"/>
          <w:sz w:val="21"/>
          <w:szCs w:val="21"/>
        </w:rPr>
        <w:t xml:space="preserve">VFDs do NOT have scanlines. That is CRT technology. Remove all scanline overlays.</w:t>
      </w:r>
    </w:p>
    <w:p>
      <w:pPr>
        <w:spacing w:after="100" w:line="276"/>
      </w:pPr>
      <w:r>
        <w:rPr>
          <w:rFonts w:ascii="Arial" w:cs="Arial" w:eastAsia="Arial" w:hAnsi="Arial"/>
          <w:b/>
          <w:bCs/>
          <w:sz w:val="21"/>
          <w:szCs w:val="21"/>
        </w:rPr>
        <w:t xml:space="preserve">WRONG: Pure cyan color: </w:t>
      </w:r>
      <w:r>
        <w:rPr>
          <w:rFonts w:ascii="Arial" w:cs="Arial" w:eastAsia="Arial" w:hAnsi="Arial"/>
          <w:sz w:val="21"/>
          <w:szCs w:val="21"/>
        </w:rPr>
        <w:t xml:space="preserve">Real VFD phosphor (ZnO) peaks at 505nm. This is warmer blue-green/turquoise (#00DDAA), not pure cyan (#00FFCC).</w:t>
      </w:r>
    </w:p>
    <w:p>
      <w:pPr>
        <w:spacing w:after="100" w:line="276"/>
      </w:pPr>
      <w:r>
        <w:rPr>
          <w:rFonts w:ascii="Arial" w:cs="Arial" w:eastAsia="Arial" w:hAnsi="Arial"/>
          <w:b/>
          <w:bCs/>
          <w:sz w:val="21"/>
          <w:szCs w:val="21"/>
        </w:rPr>
        <w:t xml:space="preserve">WRONG: No visible filaments: </w:t>
      </w:r>
      <w:r>
        <w:rPr>
          <w:rFonts w:ascii="Arial" w:cs="Arial" w:eastAsia="Arial" w:hAnsi="Arial"/>
          <w:sz w:val="21"/>
          <w:szCs w:val="21"/>
        </w:rPr>
        <w:t xml:space="preserve">Real VFDs have thin tungsten cathode wires visibly stretched across the entire display.</w:t>
      </w:r>
    </w:p>
    <w:p>
      <w:pPr>
        <w:spacing w:after="100" w:line="276"/>
      </w:pPr>
      <w:r>
        <w:rPr>
          <w:rFonts w:ascii="Arial" w:cs="Arial" w:eastAsia="Arial" w:hAnsi="Arial"/>
          <w:b/>
          <w:bCs/>
          <w:sz w:val="21"/>
          <w:szCs w:val="21"/>
        </w:rPr>
        <w:t xml:space="preserve">WRONG: No grid mesh: </w:t>
      </w:r>
      <w:r>
        <w:rPr>
          <w:rFonts w:ascii="Arial" w:cs="Arial" w:eastAsia="Arial" w:hAnsi="Arial"/>
          <w:sz w:val="21"/>
          <w:szCs w:val="21"/>
        </w:rPr>
        <w:t xml:space="preserve">Between filament and phosphor there is a stainless steel grid mesh visible as a subtle pattern.</w:t>
      </w:r>
    </w:p>
    <w:p>
      <w:pPr>
        <w:spacing w:after="100" w:line="276"/>
      </w:pPr>
      <w:r>
        <w:rPr>
          <w:rFonts w:ascii="Arial" w:cs="Arial" w:eastAsia="Arial" w:hAnsi="Arial"/>
          <w:b/>
          <w:bCs/>
          <w:sz w:val="21"/>
          <w:szCs w:val="21"/>
        </w:rPr>
        <w:t xml:space="preserve">WRONG: No ghost segments: </w:t>
      </w:r>
      <w:r>
        <w:rPr>
          <w:rFonts w:ascii="Arial" w:cs="Arial" w:eastAsia="Arial" w:hAnsi="Arial"/>
          <w:sz w:val="21"/>
          <w:szCs w:val="21"/>
        </w:rPr>
        <w:t xml:space="preserve">Unlit phosphor segments should be visible as dark shapes (the coating is always there).</w:t>
      </w:r>
    </w:p>
    <w:p>
      <w:pPr>
        <w:spacing w:after="100" w:line="276"/>
      </w:pPr>
      <w:r>
        <w:rPr>
          <w:rFonts w:ascii="Arial" w:cs="Arial" w:eastAsia="Arial" w:hAnsi="Arial"/>
          <w:b/>
          <w:bCs/>
          <w:sz w:val="21"/>
          <w:szCs w:val="21"/>
        </w:rPr>
        <w:t xml:space="preserve">WRONG: Cold background: </w:t>
      </w:r>
      <w:r>
        <w:rPr>
          <w:rFonts w:ascii="Arial" w:cs="Arial" w:eastAsia="Arial" w:hAnsi="Arial"/>
          <w:sz w:val="21"/>
          <w:szCs w:val="21"/>
        </w:rPr>
        <w:t xml:space="preserve">Should be warm dark grey (#0A0A08) from the glass substrate, not cold blue-black.</w:t>
      </w:r>
    </w:p>
    <w:p>
      <w:pPr>
        <w:pStyle w:val="Heading2"/>
        <w:spacing w:after="160" w:before="280"/>
      </w:pPr>
      <w:r>
        <w:rPr>
          <w:rFonts w:ascii="Arial" w:cs="Arial" w:eastAsia="Arial" w:hAnsi="Arial"/>
          <w:b/>
          <w:bCs/>
          <w:color w:val="2E5984"/>
          <w:sz w:val="26"/>
          <w:szCs w:val="26"/>
        </w:rPr>
        <w:t xml:space="preserve">4.2 Multi-Phosphor Color System</w:t>
      </w:r>
    </w:p>
    <w:p>
      <w:pPr>
        <w:spacing w:after="120" w:line="276"/>
      </w:pPr>
      <w:r>
        <w:rPr>
          <w:rFonts w:ascii="Arial" w:cs="Arial" w:eastAsia="Arial" w:hAnsi="Arial"/>
          <w:sz w:val="21"/>
          <w:szCs w:val="21"/>
        </w:rPr>
        <w:t xml:space="preserve">Real VFDs can use different phosphor types for different segments, enabling multi-color displays: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Phosphor</w:t>
            </w:r>
          </w:p>
        </w:tc>
        <w:tc>
          <w:tcPr>
            <w:tcW w:type="dxa" w:w="18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Hex</w:t>
            </w:r>
          </w:p>
        </w:tc>
        <w:tc>
          <w:tcPr>
            <w:tcW w:type="dxa" w:w="53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Usage &amp; 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Green (ZnO:Zn)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sz w:val="20"/>
                <w:szCs w:val="20"/>
              </w:rPr>
              <w:t xml:space="preserve">#00DDAA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505nm peak. Most common VFD phosphor. CPU gauges, primary data, clock HH:MM.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Green Bright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sz w:val="20"/>
                <w:szCs w:val="20"/>
              </w:rPr>
              <w:t xml:space="preserve">#44FFCC</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Hotspot center of active segments.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Green Ghost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sz w:val="20"/>
                <w:szCs w:val="20"/>
              </w:rPr>
              <w:t xml:space="preserve">#0A1A15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Unlit segment fill — dark but with green tint.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Amber (ZnS:Mn)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sz w:val="20"/>
                <w:szCs w:val="20"/>
              </w:rPr>
              <w:t xml:space="preserve">#FFAA22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585nm. Secondary data, SSD gauge, seconds display.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Amber Ghost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sz w:val="20"/>
                <w:szCs w:val="20"/>
              </w:rPr>
              <w:t xml:space="preserve">#1A1508</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Warm dark unlit segments.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Blue (ZnS:Ag)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sz w:val="20"/>
                <w:szCs w:val="20"/>
              </w:rPr>
              <w:t xml:space="preserve">#4499FF</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450nm. RAM gauge, VRAM readout, download speeds.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Blue Ghost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sz w:val="20"/>
                <w:szCs w:val="20"/>
              </w:rPr>
              <w:t xml:space="preserve">#0A1018</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Cool dark unlit segments.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 (Y2O2S:Eu)</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sz w:val="20"/>
                <w:szCs w:val="20"/>
              </w:rPr>
              <w:t xml:space="preserve">#FF4433</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626nm. Warning/critical indicators, &gt;80% threshold.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 Ghost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sz w:val="20"/>
                <w:szCs w:val="20"/>
              </w:rPr>
              <w:t xml:space="preserve">#1A0A08</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Dark red unlit warning zones.</w:t>
            </w:r>
          </w:p>
        </w:tc>
      </w:tr>
    </w:tbl>
    <w:p>
      <w:pPr>
        <w:pStyle w:val="Heading2"/>
        <w:spacing w:after="160" w:before="280"/>
      </w:pPr>
      <w:r>
        <w:rPr>
          <w:rFonts w:ascii="Arial" w:cs="Arial" w:eastAsia="Arial" w:hAnsi="Arial"/>
          <w:b/>
          <w:bCs/>
          <w:color w:val="2E5984"/>
          <w:sz w:val="26"/>
          <w:szCs w:val="26"/>
        </w:rPr>
        <w:t xml:space="preserve">4.3 Seven-Segment SVG Phosphor Digits</w:t>
      </w:r>
    </w:p>
    <w:p>
      <w:pPr>
        <w:spacing w:after="120" w:line="276"/>
      </w:pPr>
      <w:r>
        <w:rPr>
          <w:rFonts w:ascii="Arial" w:cs="Arial" w:eastAsia="Arial" w:hAnsi="Arial"/>
          <w:sz w:val="21"/>
          <w:szCs w:val="21"/>
        </w:rPr>
        <w:t xml:space="preserve">Instead of using a font with text-shadow glow (which looks digital, not phosphor), render actual SVG seven-segment trapezoid shapes:</w:t>
      </w:r>
    </w:p>
    <w:p>
      <w:pPr>
        <w:spacing w:after="120" w:before="200"/>
      </w:pPr>
      <w:r>
        <w:rPr>
          <w:rFonts w:ascii="Arial" w:cs="Arial" w:eastAsia="Arial" w:hAnsi="Arial"/>
          <w:b/>
          <w:bCs/>
          <w:color w:val="3B6FA0"/>
          <w:sz w:val="22"/>
          <w:szCs w:val="22"/>
        </w:rPr>
        <w:t xml:space="preserve">Segment Paths (20x32 viewbox)</w:t>
      </w:r>
    </w:p>
    <w:p>
      <w:pPr>
        <w:shd w:fill="F4F4F4" w:val="clear"/>
        <w:spacing w:after="100" w:line="260"/>
      </w:pPr>
      <w:r>
        <w:rPr>
          <w:rFonts w:ascii="Consolas" w:cs="Consolas" w:eastAsia="Consolas" w:hAnsi="Consolas"/>
          <w:color w:val="333333"/>
          <w:sz w:val="18"/>
          <w:szCs w:val="18"/>
        </w:rPr>
        <w:t xml:space="preserve">a (top):    M 3,1 L 17,1 L 15,4 L 5,4 Z</w:t>
      </w:r>
    </w:p>
    <w:p>
      <w:pPr>
        <w:shd w:fill="F4F4F4" w:val="clear"/>
        <w:spacing w:after="100" w:line="260"/>
      </w:pPr>
      <w:r>
        <w:rPr>
          <w:rFonts w:ascii="Consolas" w:cs="Consolas" w:eastAsia="Consolas" w:hAnsi="Consolas"/>
          <w:color w:val="333333"/>
          <w:sz w:val="18"/>
          <w:szCs w:val="18"/>
        </w:rPr>
        <w:t xml:space="preserve">b (top-R):  M 18,2 L 18,15 L 16,13 L 16,5 Z</w:t>
      </w:r>
    </w:p>
    <w:p>
      <w:pPr>
        <w:shd w:fill="F4F4F4" w:val="clear"/>
        <w:spacing w:after="100" w:line="260"/>
      </w:pPr>
      <w:r>
        <w:rPr>
          <w:rFonts w:ascii="Consolas" w:cs="Consolas" w:eastAsia="Consolas" w:hAnsi="Consolas"/>
          <w:color w:val="333333"/>
          <w:sz w:val="18"/>
          <w:szCs w:val="18"/>
        </w:rPr>
        <w:t xml:space="preserve">c (bot-R):  M 18,17 L 18,30 L 16,28 L 16,19 Z</w:t>
      </w:r>
    </w:p>
    <w:p>
      <w:pPr>
        <w:shd w:fill="F4F4F4" w:val="clear"/>
        <w:spacing w:after="100" w:line="260"/>
      </w:pPr>
      <w:r>
        <w:rPr>
          <w:rFonts w:ascii="Consolas" w:cs="Consolas" w:eastAsia="Consolas" w:hAnsi="Consolas"/>
          <w:color w:val="333333"/>
          <w:sz w:val="18"/>
          <w:szCs w:val="18"/>
        </w:rPr>
        <w:t xml:space="preserve">d (bottom): M 3,31 L 17,31 L 15,28 L 5,28 Z</w:t>
      </w:r>
    </w:p>
    <w:p>
      <w:pPr>
        <w:shd w:fill="F4F4F4" w:val="clear"/>
        <w:spacing w:after="100" w:line="260"/>
      </w:pPr>
      <w:r>
        <w:rPr>
          <w:rFonts w:ascii="Consolas" w:cs="Consolas" w:eastAsia="Consolas" w:hAnsi="Consolas"/>
          <w:color w:val="333333"/>
          <w:sz w:val="18"/>
          <w:szCs w:val="18"/>
        </w:rPr>
        <w:t xml:space="preserve">e (bot-L):  M 2,17 L 2,30 L 4,28 L 4,19 Z</w:t>
      </w:r>
    </w:p>
    <w:p>
      <w:pPr>
        <w:shd w:fill="F4F4F4" w:val="clear"/>
        <w:spacing w:after="100" w:line="260"/>
      </w:pPr>
      <w:r>
        <w:rPr>
          <w:rFonts w:ascii="Consolas" w:cs="Consolas" w:eastAsia="Consolas" w:hAnsi="Consolas"/>
          <w:color w:val="333333"/>
          <w:sz w:val="18"/>
          <w:szCs w:val="18"/>
        </w:rPr>
        <w:t xml:space="preserve">f (top-L):  M 2,2 L 2,15 L 4,13 L 4,5 Z</w:t>
      </w:r>
    </w:p>
    <w:p>
      <w:pPr>
        <w:shd w:fill="F4F4F4" w:val="clear"/>
        <w:spacing w:after="100" w:line="260"/>
      </w:pPr>
      <w:r>
        <w:rPr>
          <w:rFonts w:ascii="Consolas" w:cs="Consolas" w:eastAsia="Consolas" w:hAnsi="Consolas"/>
          <w:color w:val="333333"/>
          <w:sz w:val="18"/>
          <w:szCs w:val="18"/>
        </w:rPr>
        <w:t xml:space="preserve">g (middle): M 3,16 L 17,16 L 15,18 L 5,18 L 3,16 Z</w:t>
      </w:r>
    </w:p>
    <w:p>
      <w:pPr>
        <w:spacing w:after="120" w:before="200"/>
      </w:pPr>
      <w:r>
        <w:rPr>
          <w:rFonts w:ascii="Arial" w:cs="Arial" w:eastAsia="Arial" w:hAnsi="Arial"/>
          <w:b/>
          <w:bCs/>
          <w:color w:val="3B6FA0"/>
          <w:sz w:val="22"/>
          <w:szCs w:val="22"/>
        </w:rPr>
        <w:t xml:space="preserve">Rendering Per Segment</w:t>
      </w:r>
    </w:p>
    <w:p>
      <w:pPr>
        <w:spacing w:after="100" w:line="276"/>
      </w:pPr>
      <w:r>
        <w:rPr>
          <w:rFonts w:ascii="Arial" w:cs="Arial" w:eastAsia="Arial" w:hAnsi="Arial"/>
          <w:b/>
          <w:bCs/>
          <w:sz w:val="21"/>
          <w:szCs w:val="21"/>
        </w:rPr>
        <w:t xml:space="preserve">Ghost layer (always): </w:t>
      </w:r>
      <w:r>
        <w:rPr>
          <w:rFonts w:ascii="Arial" w:cs="Arial" w:eastAsia="Arial" w:hAnsi="Arial"/>
          <w:sz w:val="21"/>
          <w:szCs w:val="21"/>
        </w:rPr>
        <w:t xml:space="preserve">Fill with ghost color, 0.3px stroke in ghost+88 for faint outline. Renders for ALL 7 segments regardless of active state.</w:t>
      </w:r>
    </w:p>
    <w:p>
      <w:pPr>
        <w:spacing w:after="100" w:line="276"/>
      </w:pPr>
      <w:r>
        <w:rPr>
          <w:rFonts w:ascii="Arial" w:cs="Arial" w:eastAsia="Arial" w:hAnsi="Arial"/>
          <w:b/>
          <w:bCs/>
          <w:sz w:val="21"/>
          <w:szCs w:val="21"/>
        </w:rPr>
        <w:t xml:space="preserve">Bloom layer (active): </w:t>
      </w:r>
      <w:r>
        <w:rPr>
          <w:rFonts w:ascii="Arial" w:cs="Arial" w:eastAsia="Arial" w:hAnsi="Arial"/>
          <w:sz w:val="21"/>
          <w:szCs w:val="21"/>
        </w:rPr>
        <w:t xml:space="preserve">Fill with phosphor color at 60% opacity, with feGaussianBlur filter (dual merge: stdDeviation 1.2 + 2.5).</w:t>
      </w:r>
    </w:p>
    <w:p>
      <w:pPr>
        <w:spacing w:after="100" w:line="276"/>
      </w:pPr>
      <w:r>
        <w:rPr>
          <w:rFonts w:ascii="Arial" w:cs="Arial" w:eastAsia="Arial" w:hAnsi="Arial"/>
          <w:b/>
          <w:bCs/>
          <w:sz w:val="21"/>
          <w:szCs w:val="21"/>
        </w:rPr>
        <w:t xml:space="preserve">Sharp layer (active): </w:t>
      </w:r>
      <w:r>
        <w:rPr>
          <w:rFonts w:ascii="Arial" w:cs="Arial" w:eastAsia="Arial" w:hAnsi="Arial"/>
          <w:sz w:val="21"/>
          <w:szCs w:val="21"/>
        </w:rPr>
        <w:t xml:space="preserve">Fill with phosphor color at 95% opacity. The visible segment.</w:t>
      </w:r>
    </w:p>
    <w:p>
      <w:pPr>
        <w:spacing w:after="100" w:line="276"/>
      </w:pPr>
      <w:r>
        <w:rPr>
          <w:rFonts w:ascii="Arial" w:cs="Arial" w:eastAsia="Arial" w:hAnsi="Arial"/>
          <w:b/>
          <w:bCs/>
          <w:sz w:val="21"/>
          <w:szCs w:val="21"/>
        </w:rPr>
        <w:t xml:space="preserve">Hotspot layer (active): </w:t>
      </w:r>
      <w:r>
        <w:rPr>
          <w:rFonts w:ascii="Arial" w:cs="Arial" w:eastAsia="Arial" w:hAnsi="Arial"/>
          <w:sz w:val="21"/>
          <w:szCs w:val="21"/>
        </w:rPr>
        <w:t xml:space="preserve">Fill with bright color at 30% opacity. Simulates the brighter center of the phosphor.</w:t>
      </w:r>
    </w:p>
    <w:p>
      <w:pPr>
        <w:pStyle w:val="Heading2"/>
        <w:spacing w:after="160" w:before="280"/>
      </w:pPr>
      <w:r>
        <w:rPr>
          <w:rFonts w:ascii="Arial" w:cs="Arial" w:eastAsia="Arial" w:hAnsi="Arial"/>
          <w:b/>
          <w:bCs/>
          <w:color w:val="2E5984"/>
          <w:sz w:val="26"/>
          <w:szCs w:val="26"/>
        </w:rPr>
        <w:t xml:space="preserve">4.4 Filament Wires Overlay</w:t>
      </w:r>
    </w:p>
    <w:p>
      <w:pPr>
        <w:spacing w:after="120" w:line="276"/>
      </w:pPr>
      <w:r>
        <w:rPr>
          <w:rFonts w:ascii="Arial" w:cs="Arial" w:eastAsia="Arial" w:hAnsi="Arial"/>
          <w:sz w:val="21"/>
          <w:szCs w:val="21"/>
        </w:rPr>
        <w:t xml:space="preserve">Thin horizontal lines across entire VFD panel simulating tungsten cathode wires:</w:t>
      </w:r>
    </w:p>
    <w:p>
      <w:pPr>
        <w:shd w:fill="F4F4F4" w:val="clear"/>
        <w:spacing w:after="100" w:line="260"/>
      </w:pPr>
      <w:r>
        <w:rPr>
          <w:rFonts w:ascii="Consolas" w:cs="Consolas" w:eastAsia="Consolas" w:hAnsi="Consolas"/>
          <w:color w:val="333333"/>
          <w:sz w:val="18"/>
          <w:szCs w:val="18"/>
        </w:rPr>
        <w:t xml:space="preserve">backgroundImage: linear-gradient(0deg,</w:t>
      </w:r>
    </w:p>
    <w:p>
      <w:pPr>
        <w:shd w:fill="F4F4F4" w:val="clear"/>
        <w:spacing w:after="100" w:line="260"/>
      </w:pPr>
      <w:r>
        <w:rPr>
          <w:rFonts w:ascii="Consolas" w:cs="Consolas" w:eastAsia="Consolas" w:hAnsi="Consolas"/>
          <w:color w:val="333333"/>
          <w:sz w:val="18"/>
          <w:szCs w:val="18"/>
        </w:rPr>
        <w:t xml:space="preserve">  transparent 0px, transparent 11px,</w:t>
      </w:r>
    </w:p>
    <w:p>
      <w:pPr>
        <w:shd w:fill="F4F4F4" w:val="clear"/>
        <w:spacing w:after="100" w:line="260"/>
      </w:pPr>
      <w:r>
        <w:rPr>
          <w:rFonts w:ascii="Consolas" w:cs="Consolas" w:eastAsia="Consolas" w:hAnsi="Consolas"/>
          <w:color w:val="333333"/>
          <w:sz w:val="18"/>
          <w:szCs w:val="18"/>
        </w:rPr>
        <w:t xml:space="preserve">  #44332218 11px, #44332218 12px,</w:t>
      </w:r>
    </w:p>
    <w:p>
      <w:pPr>
        <w:shd w:fill="F4F4F4" w:val="clear"/>
        <w:spacing w:after="100" w:line="260"/>
      </w:pPr>
      <w:r>
        <w:rPr>
          <w:rFonts w:ascii="Consolas" w:cs="Consolas" w:eastAsia="Consolas" w:hAnsi="Consolas"/>
          <w:color w:val="333333"/>
          <w:sz w:val="18"/>
          <w:szCs w:val="18"/>
        </w:rPr>
        <w:t xml:space="preserve">  transparent 12px, transparent 23px,</w:t>
      </w:r>
    </w:p>
    <w:p>
      <w:pPr>
        <w:shd w:fill="F4F4F4" w:val="clear"/>
        <w:spacing w:after="100" w:line="260"/>
      </w:pPr>
      <w:r>
        <w:rPr>
          <w:rFonts w:ascii="Consolas" w:cs="Consolas" w:eastAsia="Consolas" w:hAnsi="Consolas"/>
          <w:color w:val="333333"/>
          <w:sz w:val="18"/>
          <w:szCs w:val="18"/>
        </w:rPr>
        <w:t xml:space="preserve">  #33221112 23px, #33221112 24px,</w:t>
      </w:r>
    </w:p>
    <w:p>
      <w:pPr>
        <w:shd w:fill="F4F4F4" w:val="clear"/>
        <w:spacing w:after="100" w:line="260"/>
      </w:pPr>
      <w:r>
        <w:rPr>
          <w:rFonts w:ascii="Consolas" w:cs="Consolas" w:eastAsia="Consolas" w:hAnsi="Consolas"/>
          <w:color w:val="333333"/>
          <w:sz w:val="18"/>
          <w:szCs w:val="18"/>
        </w:rPr>
        <w:t xml:space="preserve">  transparent 24px</w:t>
      </w:r>
    </w:p>
    <w:p>
      <w:pPr>
        <w:shd w:fill="F4F4F4" w:val="clear"/>
        <w:spacing w:after="100" w:line="260"/>
      </w:pPr>
      <w:r>
        <w:rPr>
          <w:rFonts w:ascii="Consolas" w:cs="Consolas" w:eastAsia="Consolas" w:hAnsi="Consolas"/>
          <w:color w:val="333333"/>
          <w:sz w:val="18"/>
          <w:szCs w:val="18"/>
        </w:rPr>
        <w:t xml:space="preserve">);</w:t>
      </w:r>
    </w:p>
    <w:p>
      <w:pPr>
        <w:shd w:fill="F4F4F4" w:val="clear"/>
        <w:spacing w:after="100" w:line="260"/>
      </w:pPr>
      <w:r>
        <w:rPr>
          <w:rFonts w:ascii="Consolas" w:cs="Consolas" w:eastAsia="Consolas" w:hAnsi="Consolas"/>
          <w:color w:val="333333"/>
          <w:sz w:val="18"/>
          <w:szCs w:val="18"/>
        </w:rPr>
        <w:t xml:space="preserve">backgroundSize: 100% 24px;</w:t>
      </w:r>
    </w:p>
    <w:p>
      <w:pPr>
        <w:spacing w:after="120" w:line="276"/>
      </w:pPr>
      <w:r>
        <w:rPr>
          <w:rFonts w:ascii="Arial" w:cs="Arial" w:eastAsia="Arial" w:hAnsi="Arial"/>
          <w:sz w:val="21"/>
          <w:szCs w:val="21"/>
        </w:rPr>
        <w:t xml:space="preserve">Two wires per 24px repeat at slightly different opacities simulates the real dual-filament construction.</w:t>
      </w:r>
    </w:p>
    <w:p>
      <w:pPr>
        <w:pStyle w:val="Heading2"/>
        <w:spacing w:after="160" w:before="280"/>
      </w:pPr>
      <w:r>
        <w:rPr>
          <w:rFonts w:ascii="Arial" w:cs="Arial" w:eastAsia="Arial" w:hAnsi="Arial"/>
          <w:b/>
          <w:bCs/>
          <w:color w:val="2E5984"/>
          <w:sz w:val="26"/>
          <w:szCs w:val="26"/>
        </w:rPr>
        <w:t xml:space="preserve">4.5 Grid Mesh Overlay</w:t>
      </w:r>
    </w:p>
    <w:p>
      <w:pPr>
        <w:spacing w:after="120" w:line="276"/>
      </w:pPr>
      <w:r>
        <w:rPr>
          <w:rFonts w:ascii="Arial" w:cs="Arial" w:eastAsia="Arial" w:hAnsi="Arial"/>
          <w:sz w:val="21"/>
          <w:szCs w:val="21"/>
        </w:rPr>
        <w:t xml:space="preserve">Fine 4x4px crosshatch pattern at 6% opacity over the entire panel:</w:t>
      </w:r>
    </w:p>
    <w:p>
      <w:pPr>
        <w:shd w:fill="F4F4F4" w:val="clear"/>
        <w:spacing w:after="100" w:line="260"/>
      </w:pPr>
      <w:r>
        <w:rPr>
          <w:rFonts w:ascii="Consolas" w:cs="Consolas" w:eastAsia="Consolas" w:hAnsi="Consolas"/>
          <w:color w:val="333333"/>
          <w:sz w:val="18"/>
          <w:szCs w:val="18"/>
        </w:rPr>
        <w:t xml:space="preserve">backgroundImage:</w:t>
      </w:r>
    </w:p>
    <w:p>
      <w:pPr>
        <w:shd w:fill="F4F4F4" w:val="clear"/>
        <w:spacing w:after="100" w:line="260"/>
      </w:pPr>
      <w:r>
        <w:rPr>
          <w:rFonts w:ascii="Consolas" w:cs="Consolas" w:eastAsia="Consolas" w:hAnsi="Consolas"/>
          <w:color w:val="333333"/>
          <w:sz w:val="18"/>
          <w:szCs w:val="18"/>
        </w:rPr>
        <w:t xml:space="preserve">  linear-gradient(0deg, #1A1A18 1px, transparent 1px),</w:t>
      </w:r>
    </w:p>
    <w:p>
      <w:pPr>
        <w:shd w:fill="F4F4F4" w:val="clear"/>
        <w:spacing w:after="100" w:line="260"/>
      </w:pPr>
      <w:r>
        <w:rPr>
          <w:rFonts w:ascii="Consolas" w:cs="Consolas" w:eastAsia="Consolas" w:hAnsi="Consolas"/>
          <w:color w:val="333333"/>
          <w:sz w:val="18"/>
          <w:szCs w:val="18"/>
        </w:rPr>
        <w:t xml:space="preserve">  linear-gradient(90deg, #1A1A18 1px, transparent 1px);</w:t>
      </w:r>
    </w:p>
    <w:p>
      <w:pPr>
        <w:shd w:fill="F4F4F4" w:val="clear"/>
        <w:spacing w:after="100" w:line="260"/>
      </w:pPr>
      <w:r>
        <w:rPr>
          <w:rFonts w:ascii="Consolas" w:cs="Consolas" w:eastAsia="Consolas" w:hAnsi="Consolas"/>
          <w:color w:val="333333"/>
          <w:sz w:val="18"/>
          <w:szCs w:val="18"/>
        </w:rPr>
        <w:t xml:space="preserve">backgroundSize: 4px 4px; opacity: 0.06;</w:t>
      </w:r>
    </w:p>
    <w:p>
      <w:pPr>
        <w:pStyle w:val="Heading2"/>
        <w:spacing w:after="160" w:before="280"/>
      </w:pPr>
      <w:r>
        <w:rPr>
          <w:rFonts w:ascii="Arial" w:cs="Arial" w:eastAsia="Arial" w:hAnsi="Arial"/>
          <w:b/>
          <w:bCs/>
          <w:color w:val="2E5984"/>
          <w:sz w:val="26"/>
          <w:szCs w:val="26"/>
        </w:rPr>
        <w:t xml:space="preserve">4.6 VFD Donut Gauges</w:t>
      </w:r>
    </w:p>
    <w:p>
      <w:pPr>
        <w:spacing w:after="120" w:line="276"/>
      </w:pPr>
      <w:r>
        <w:rPr>
          <w:rFonts w:ascii="Arial" w:cs="Arial" w:eastAsia="Arial" w:hAnsi="Arial"/>
          <w:sz w:val="21"/>
          <w:szCs w:val="21"/>
        </w:rPr>
        <w:t xml:space="preserve">Ring gauges using SVG stroke-dasharray with ghost phosphor track:</w:t>
      </w:r>
    </w:p>
    <w:p>
      <w:pPr>
        <w:spacing w:after="100" w:line="276"/>
      </w:pPr>
      <w:r>
        <w:rPr>
          <w:rFonts w:ascii="Arial" w:cs="Arial" w:eastAsia="Arial" w:hAnsi="Arial"/>
          <w:b/>
          <w:bCs/>
          <w:sz w:val="21"/>
          <w:szCs w:val="21"/>
        </w:rPr>
        <w:t xml:space="preserve">Ghost ring: </w:t>
      </w:r>
      <w:r>
        <w:rPr>
          <w:rFonts w:ascii="Arial" w:cs="Arial" w:eastAsia="Arial" w:hAnsi="Arial"/>
          <w:sz w:val="21"/>
          <w:szCs w:val="21"/>
        </w:rPr>
        <w:t xml:space="preserve">Circle stroke in ghost color showing unlit phosphor track.</w:t>
      </w:r>
    </w:p>
    <w:p>
      <w:pPr>
        <w:spacing w:after="100" w:line="276"/>
      </w:pPr>
      <w:r>
        <w:rPr>
          <w:rFonts w:ascii="Arial" w:cs="Arial" w:eastAsia="Arial" w:hAnsi="Arial"/>
          <w:b/>
          <w:bCs/>
          <w:sz w:val="21"/>
          <w:szCs w:val="21"/>
        </w:rPr>
        <w:t xml:space="preserve">Tick marks: </w:t>
      </w:r>
      <w:r>
        <w:rPr>
          <w:rFonts w:ascii="Arial" w:cs="Arial" w:eastAsia="Arial" w:hAnsi="Arial"/>
          <w:sz w:val="21"/>
          <w:szCs w:val="21"/>
        </w:rPr>
        <w:t xml:space="preserve">20 lines radiating from center, cutting the ring into segments (stroke: substrate color to create gaps).</w:t>
      </w:r>
    </w:p>
    <w:p>
      <w:pPr>
        <w:spacing w:after="100" w:line="276"/>
      </w:pPr>
      <w:r>
        <w:rPr>
          <w:rFonts w:ascii="Arial" w:cs="Arial" w:eastAsia="Arial" w:hAnsi="Arial"/>
          <w:b/>
          <w:bCs/>
          <w:sz w:val="21"/>
          <w:szCs w:val="21"/>
        </w:rPr>
        <w:t xml:space="preserve">Active arc: </w:t>
      </w:r>
      <w:r>
        <w:rPr>
          <w:rFonts w:ascii="Arial" w:cs="Arial" w:eastAsia="Arial" w:hAnsi="Arial"/>
          <w:sz w:val="21"/>
          <w:szCs w:val="21"/>
        </w:rPr>
        <w:t xml:space="preserve">Three overlapping circles: bloom (50%, filtered), sharp (95%), hotspot (30%, half stroke width).</w:t>
      </w:r>
    </w:p>
    <w:p>
      <w:pPr>
        <w:spacing w:after="100" w:line="276"/>
      </w:pPr>
      <w:r>
        <w:rPr>
          <w:rFonts w:ascii="Arial" w:cs="Arial" w:eastAsia="Arial" w:hAnsi="Arial"/>
          <w:b/>
          <w:bCs/>
          <w:sz w:val="21"/>
          <w:szCs w:val="21"/>
        </w:rPr>
        <w:t xml:space="preserve">Color threshold: </w:t>
      </w:r>
      <w:r>
        <w:rPr>
          <w:rFonts w:ascii="Arial" w:cs="Arial" w:eastAsia="Arial" w:hAnsi="Arial"/>
          <w:sz w:val="21"/>
          <w:szCs w:val="21"/>
        </w:rPr>
        <w:t xml:space="preserve">When value exceeds 80%, all three arc layers switch to red phosphor.</w:t>
      </w:r>
    </w:p>
    <w:p>
      <w:pPr>
        <w:pStyle w:val="Heading2"/>
        <w:spacing w:after="160" w:before="280"/>
      </w:pPr>
      <w:r>
        <w:rPr>
          <w:rFonts w:ascii="Arial" w:cs="Arial" w:eastAsia="Arial" w:hAnsi="Arial"/>
          <w:b/>
          <w:bCs/>
          <w:color w:val="2E5984"/>
          <w:sz w:val="26"/>
          <w:szCs w:val="26"/>
        </w:rPr>
        <w:t xml:space="preserve">4.7 VFD Discrete Bar Graphs</w:t>
      </w:r>
    </w:p>
    <w:p>
      <w:pPr>
        <w:spacing w:after="120" w:line="276"/>
      </w:pPr>
      <w:r>
        <w:rPr>
          <w:rFonts w:ascii="Arial" w:cs="Arial" w:eastAsia="Arial" w:hAnsi="Arial"/>
          <w:sz w:val="21"/>
          <w:szCs w:val="21"/>
        </w:rPr>
        <w:t xml:space="preserve">Real VFD bar displays use individual phosphor segments, not continuous bars:</w:t>
      </w:r>
    </w:p>
    <w:p>
      <w:pPr>
        <w:spacing w:after="100" w:line="276"/>
      </w:pPr>
      <w:r>
        <w:rPr>
          <w:rFonts w:ascii="Arial" w:cs="Arial" w:eastAsia="Arial" w:hAnsi="Arial"/>
          <w:b/>
          <w:bCs/>
          <w:sz w:val="21"/>
          <w:szCs w:val="21"/>
        </w:rPr>
        <w:t xml:space="preserve">Total segments: </w:t>
      </w:r>
      <w:r>
        <w:rPr>
          <w:rFonts w:ascii="Arial" w:cs="Arial" w:eastAsia="Arial" w:hAnsi="Arial"/>
          <w:sz w:val="21"/>
          <w:szCs w:val="21"/>
        </w:rPr>
        <w:t xml:space="preserve">16–20 discrete rectangles per bar.</w:t>
      </w:r>
    </w:p>
    <w:p>
      <w:pPr>
        <w:spacing w:after="100" w:line="276"/>
      </w:pPr>
      <w:r>
        <w:rPr>
          <w:rFonts w:ascii="Arial" w:cs="Arial" w:eastAsia="Arial" w:hAnsi="Arial"/>
          <w:b/>
          <w:bCs/>
          <w:sz w:val="21"/>
          <w:szCs w:val="21"/>
        </w:rPr>
        <w:t xml:space="preserve">Ghost segments: </w:t>
      </w:r>
      <w:r>
        <w:rPr>
          <w:rFonts w:ascii="Arial" w:cs="Arial" w:eastAsia="Arial" w:hAnsi="Arial"/>
          <w:sz w:val="21"/>
          <w:szCs w:val="21"/>
        </w:rPr>
        <w:t xml:space="preserve">All segments always visible as dark shapes with ghost color fill.</w:t>
      </w:r>
    </w:p>
    <w:p>
      <w:pPr>
        <w:spacing w:after="100" w:line="276"/>
      </w:pPr>
      <w:r>
        <w:rPr>
          <w:rFonts w:ascii="Arial" w:cs="Arial" w:eastAsia="Arial" w:hAnsi="Arial"/>
          <w:b/>
          <w:bCs/>
          <w:sz w:val="21"/>
          <w:szCs w:val="21"/>
        </w:rPr>
        <w:t xml:space="preserve">Lit segments: </w:t>
      </w:r>
      <w:r>
        <w:rPr>
          <w:rFonts w:ascii="Arial" w:cs="Arial" w:eastAsia="Arial" w:hAnsi="Arial"/>
          <w:sz w:val="21"/>
          <w:szCs w:val="21"/>
        </w:rPr>
        <w:t xml:space="preserve">Three layers per segment: bloom (filtered), sharp, hotspot center.</w:t>
      </w:r>
    </w:p>
    <w:p>
      <w:pPr>
        <w:spacing w:after="100" w:line="276"/>
      </w:pPr>
      <w:r>
        <w:rPr>
          <w:rFonts w:ascii="Arial" w:cs="Arial" w:eastAsia="Arial" w:hAnsi="Arial"/>
          <w:b/>
          <w:bCs/>
          <w:sz w:val="21"/>
          <w:szCs w:val="21"/>
        </w:rPr>
        <w:t xml:space="preserve">Warning zone: </w:t>
      </w:r>
      <w:r>
        <w:rPr>
          <w:rFonts w:ascii="Arial" w:cs="Arial" w:eastAsia="Arial" w:hAnsi="Arial"/>
          <w:sz w:val="21"/>
          <w:szCs w:val="21"/>
        </w:rPr>
        <w:t xml:space="preserve">Top 20% of segments use red ghost and red phosphor regardless of bar base color.</w:t>
      </w:r>
    </w:p>
    <w:p>
      <w:r>
        <w:br w:type="page"/>
      </w:r>
    </w:p>
    <w:p>
      <w:pPr>
        <w:pStyle w:val="Heading1"/>
        <w:spacing w:after="200" w:before="360"/>
      </w:pPr>
      <w:r>
        <w:rPr>
          <w:rFonts w:ascii="Arial" w:cs="Arial" w:eastAsia="Arial" w:hAnsi="Arial"/>
          <w:b/>
          <w:bCs/>
          <w:color w:val="1B3A5C"/>
          <w:sz w:val="32"/>
          <w:szCs w:val="32"/>
        </w:rPr>
        <w:t xml:space="preserve">5. General Principles for Realistic Tube Emulation</w:t>
      </w:r>
    </w:p>
    <w:p>
      <w:pPr>
        <w:pStyle w:val="Heading2"/>
        <w:spacing w:after="160" w:before="280"/>
      </w:pPr>
      <w:r>
        <w:rPr>
          <w:rFonts w:ascii="Arial" w:cs="Arial" w:eastAsia="Arial" w:hAnsi="Arial"/>
          <w:b/>
          <w:bCs/>
          <w:color w:val="2E5984"/>
          <w:sz w:val="26"/>
          <w:szCs w:val="26"/>
        </w:rPr>
        <w:t xml:space="preserve">5.1 SVG Filters Beat CSS Stacking</w:t>
      </w:r>
    </w:p>
    <w:p>
      <w:pPr>
        <w:spacing w:after="120" w:line="276"/>
      </w:pPr>
      <w:r>
        <w:rPr>
          <w:rFonts w:ascii="Arial" w:cs="Arial" w:eastAsia="Arial" w:hAnsi="Arial"/>
          <w:sz w:val="21"/>
          <w:szCs w:val="21"/>
        </w:rPr>
        <w:t xml:space="preserve">CSS div stacking with linear-gradient backgrounds creates visible hard edges between layers. SVG feGaussianBlur produces mathematically correct Gaussian falloff. Always prefer SVG filters for glow effects, especially for bars and continuous elements. Text can use CSS text-shadow effectively because the browser composites multiple shadow values naturally.</w:t>
      </w:r>
    </w:p>
    <w:p>
      <w:pPr>
        <w:pStyle w:val="Heading2"/>
        <w:spacing w:after="160" w:before="280"/>
      </w:pPr>
      <w:r>
        <w:rPr>
          <w:rFonts w:ascii="Arial" w:cs="Arial" w:eastAsia="Arial" w:hAnsi="Arial"/>
          <w:b/>
          <w:bCs/>
          <w:color w:val="2E5984"/>
          <w:sz w:val="26"/>
          <w:szCs w:val="26"/>
        </w:rPr>
        <w:t xml:space="preserve">5.2 The White Core Principle</w:t>
      </w:r>
    </w:p>
    <w:p>
      <w:pPr>
        <w:spacing w:after="120" w:line="276"/>
      </w:pPr>
      <w:r>
        <w:rPr>
          <w:rFonts w:ascii="Arial" w:cs="Arial" w:eastAsia="Arial" w:hAnsi="Arial"/>
          <w:sz w:val="21"/>
          <w:szCs w:val="21"/>
        </w:rPr>
        <w:t xml:space="preserve">Every glowing tube element — whether a Nixie digit, a bargraph bar, or a VFD phosphor segment — has its BRIGHTEST point closest to white (or very pale), with the characteristic color coming from surrounding glow layers. Never make the core element the same saturated color as the outer glow.</w:t>
      </w:r>
    </w:p>
    <w:p>
      <w:pPr>
        <w:spacing w:after="100" w:line="276"/>
      </w:pPr>
      <w:r>
        <w:rPr>
          <w:rFonts w:ascii="Arial" w:cs="Arial" w:eastAsia="Arial" w:hAnsi="Arial"/>
          <w:b/>
          <w:bCs/>
          <w:sz w:val="21"/>
          <w:szCs w:val="21"/>
        </w:rPr>
        <w:t xml:space="preserve">Nixie core: </w:t>
      </w:r>
      <w:r>
        <w:rPr>
          <w:rFonts w:ascii="Arial" w:cs="Arial" w:eastAsia="Arial" w:hAnsi="Arial"/>
          <w:sz w:val="21"/>
          <w:szCs w:val="21"/>
        </w:rPr>
        <w:t xml:space="preserve">#FFAA55 (pale orange) with #FFFFFF white shadow</w:t>
      </w:r>
    </w:p>
    <w:p>
      <w:pPr>
        <w:spacing w:after="100" w:line="276"/>
      </w:pPr>
      <w:r>
        <w:rPr>
          <w:rFonts w:ascii="Arial" w:cs="Arial" w:eastAsia="Arial" w:hAnsi="Arial"/>
          <w:b/>
          <w:bCs/>
          <w:sz w:val="21"/>
          <w:szCs w:val="21"/>
        </w:rPr>
        <w:t xml:space="preserve">Bargraph wire: </w:t>
      </w:r>
      <w:r>
        <w:rPr>
          <w:rFonts w:ascii="Arial" w:cs="Arial" w:eastAsia="Arial" w:hAnsi="Arial"/>
          <w:sz w:val="21"/>
          <w:szCs w:val="21"/>
        </w:rPr>
        <w:t xml:space="preserve">#FFDDAA (warm pale)</w:t>
      </w:r>
    </w:p>
    <w:p>
      <w:pPr>
        <w:spacing w:after="100" w:line="276"/>
      </w:pPr>
      <w:r>
        <w:rPr>
          <w:rFonts w:ascii="Arial" w:cs="Arial" w:eastAsia="Arial" w:hAnsi="Arial"/>
          <w:b/>
          <w:bCs/>
          <w:sz w:val="21"/>
          <w:szCs w:val="21"/>
        </w:rPr>
        <w:t xml:space="preserve">VFD phosphor hotspot: </w:t>
      </w:r>
      <w:r>
        <w:rPr>
          <w:rFonts w:ascii="Arial" w:cs="Arial" w:eastAsia="Arial" w:hAnsi="Arial"/>
          <w:sz w:val="21"/>
          <w:szCs w:val="21"/>
        </w:rPr>
        <w:t xml:space="preserve">Bright variant of phosphor color (#44FFCC for green)</w:t>
      </w:r>
    </w:p>
    <w:p>
      <w:pPr>
        <w:spacing w:after="100" w:line="276"/>
      </w:pPr>
      <w:r>
        <w:rPr>
          <w:rFonts w:ascii="Arial" w:cs="Arial" w:eastAsia="Arial" w:hAnsi="Arial"/>
          <w:b/>
          <w:bCs/>
          <w:sz w:val="21"/>
          <w:szCs w:val="21"/>
        </w:rPr>
        <w:t xml:space="preserve">Magic eye center: </w:t>
      </w:r>
      <w:r>
        <w:rPr>
          <w:rFonts w:ascii="Arial" w:cs="Arial" w:eastAsia="Arial" w:hAnsi="Arial"/>
          <w:sz w:val="21"/>
          <w:szCs w:val="21"/>
        </w:rPr>
        <w:t xml:space="preserve">#baff9f (pale white-green)</w:t>
      </w:r>
    </w:p>
    <w:p>
      <w:pPr>
        <w:pStyle w:val="Heading2"/>
        <w:spacing w:after="160" w:before="280"/>
      </w:pPr>
      <w:r>
        <w:rPr>
          <w:rFonts w:ascii="Arial" w:cs="Arial" w:eastAsia="Arial" w:hAnsi="Arial"/>
          <w:b/>
          <w:bCs/>
          <w:color w:val="2E5984"/>
          <w:sz w:val="26"/>
          <w:szCs w:val="26"/>
        </w:rPr>
        <w:t xml:space="preserve">5.3 Ghost Elements Are Essential</w:t>
      </w:r>
    </w:p>
    <w:p>
      <w:pPr>
        <w:spacing w:after="120" w:line="276"/>
      </w:pPr>
      <w:r>
        <w:rPr>
          <w:rFonts w:ascii="Arial" w:cs="Arial" w:eastAsia="Arial" w:hAnsi="Arial"/>
          <w:sz w:val="21"/>
          <w:szCs w:val="21"/>
        </w:rPr>
        <w:t xml:space="preserve">Real tube displays always show their structure even when off. Unlit Nixie cathodes appear as dark wire shapes behind the lit digit. Unlit VFD segments are visible as dark phosphor outlines. Unlit bargraph tubes show the cathode wire. Without ghost elements, displays look digital.</w:t>
      </w:r>
    </w:p>
    <w:p>
      <w:pPr>
        <w:pStyle w:val="Heading2"/>
        <w:spacing w:after="160" w:before="280"/>
      </w:pPr>
      <w:r>
        <w:rPr>
          <w:rFonts w:ascii="Arial" w:cs="Arial" w:eastAsia="Arial" w:hAnsi="Arial"/>
          <w:b/>
          <w:bCs/>
          <w:color w:val="2E5984"/>
          <w:sz w:val="26"/>
          <w:szCs w:val="26"/>
        </w:rPr>
        <w:t xml:space="preserve">5.4 Physical Structure Sells the Illusion</w:t>
      </w:r>
    </w:p>
    <w:p>
      <w:pPr>
        <w:spacing w:after="120" w:line="276"/>
      </w:pPr>
      <w:r>
        <w:rPr>
          <w:rFonts w:ascii="Arial" w:cs="Arial" w:eastAsia="Arial" w:hAnsi="Arial"/>
          <w:sz w:val="21"/>
          <w:szCs w:val="21"/>
        </w:rPr>
        <w:t xml:space="preserve">Glass housings, filament wires, grid meshes, specular reflections, and dark backgrounds with warm tint all contribute to the illusion. A perfectly rendered glow on a flat background looks like a neon sign, not a vacuum tube. The housing is as important as the glow.</w:t>
      </w:r>
    </w:p>
    <w:p>
      <w:pPr>
        <w:pStyle w:val="Heading2"/>
        <w:spacing w:after="160" w:before="280"/>
      </w:pPr>
      <w:r>
        <w:rPr>
          <w:rFonts w:ascii="Arial" w:cs="Arial" w:eastAsia="Arial" w:hAnsi="Arial"/>
          <w:b/>
          <w:bCs/>
          <w:color w:val="2E5984"/>
          <w:sz w:val="26"/>
          <w:szCs w:val="26"/>
        </w:rPr>
        <w:t xml:space="preserve">5.5 Iterate with Isolated Components</w:t>
      </w:r>
    </w:p>
    <w:p>
      <w:pPr>
        <w:spacing w:after="120" w:line="276"/>
      </w:pPr>
      <w:r>
        <w:rPr>
          <w:rFonts w:ascii="Arial" w:cs="Arial" w:eastAsia="Arial" w:hAnsi="Arial"/>
          <w:sz w:val="21"/>
          <w:szCs w:val="21"/>
        </w:rPr>
        <w:t xml:space="preserve">Build and test each tube element in isolation (separate test JSX) before integrating into the full dashboard. This enables rapid iteration on the visual effect without the overhead of the full layout. All successful components in this project were developed this way: bargraph_test.jsx, magic_eye_test.jsx, vfd_redux_test.jsx.</w:t>
      </w:r>
    </w:p>
    <w:p>
      <w:pPr>
        <w:pStyle w:val="Heading2"/>
        <w:spacing w:after="160" w:before="280"/>
      </w:pPr>
      <w:r>
        <w:rPr>
          <w:rFonts w:ascii="Arial" w:cs="Arial" w:eastAsia="Arial" w:hAnsi="Arial"/>
          <w:b/>
          <w:bCs/>
          <w:color w:val="2E5984"/>
          <w:sz w:val="26"/>
          <w:szCs w:val="26"/>
        </w:rPr>
        <w:t xml:space="preserve">5.6 Filter ID Stability</w:t>
      </w:r>
    </w:p>
    <w:p>
      <w:pPr>
        <w:spacing w:after="120" w:line="276"/>
      </w:pPr>
      <w:r>
        <w:rPr>
          <w:rFonts w:ascii="Arial" w:cs="Arial" w:eastAsia="Arial" w:hAnsi="Arial"/>
          <w:sz w:val="21"/>
          <w:szCs w:val="21"/>
        </w:rPr>
        <w:t xml:space="preserve">In React, SVG filter IDs must be stable across re-renders. Never use Math.random() or changing values like tick count in filter IDs. Use component-specific prefixes with the label or unique id prop: e.g., vg-h0, dn-CPU, tb-MB.</w:t>
      </w:r>
    </w:p>
    <w:p>
      <w:r>
        <w:br w:type="page"/>
      </w:r>
    </w:p>
    <w:p>
      <w:pPr>
        <w:pStyle w:val="Heading1"/>
        <w:spacing w:after="200" w:before="360"/>
      </w:pPr>
      <w:r>
        <w:rPr>
          <w:rFonts w:ascii="Arial" w:cs="Arial" w:eastAsia="Arial" w:hAnsi="Arial"/>
          <w:b/>
          <w:bCs/>
          <w:color w:val="1B3A5C"/>
          <w:sz w:val="32"/>
          <w:szCs w:val="32"/>
        </w:rPr>
        <w:t xml:space="preserve">6. File Reference</w:t>
      </w:r>
    </w:p>
    <w:p>
      <w:pPr>
        <w:spacing w:after="120" w:line="276"/>
      </w:pPr>
      <w:r>
        <w:rPr>
          <w:rFonts w:ascii="Arial" w:cs="Arial" w:eastAsia="Arial" w:hAnsi="Arial"/>
          <w:sz w:val="21"/>
          <w:szCs w:val="21"/>
        </w:rPr>
        <w:t xml:space="preserve">All outputs from this development process:</w:t>
      </w:r>
    </w:p>
    <w:p>
      <w:pPr>
        <w:pStyle w:val="Heading2"/>
        <w:spacing w:after="160" w:before="280"/>
      </w:pPr>
      <w:r>
        <w:rPr>
          <w:rFonts w:ascii="Arial" w:cs="Arial" w:eastAsia="Arial" w:hAnsi="Arial"/>
          <w:b/>
          <w:bCs/>
          <w:color w:val="2E5984"/>
          <w:sz w:val="26"/>
          <w:szCs w:val="26"/>
        </w:rPr>
        <w:t xml:space="preserve">Tube Dashboard</w:t>
      </w:r>
    </w:p>
    <w:p>
      <w:pPr>
        <w:spacing w:after="100" w:line="276"/>
      </w:pPr>
      <w:r>
        <w:rPr>
          <w:rFonts w:ascii="Arial" w:cs="Arial" w:eastAsia="Arial" w:hAnsi="Arial"/>
          <w:b/>
          <w:bCs/>
          <w:sz w:val="21"/>
          <w:szCs w:val="21"/>
        </w:rPr>
        <w:t xml:space="preserve">tube_dashboard_v6.jsx: </w:t>
      </w:r>
      <w:r>
        <w:rPr>
          <w:rFonts w:ascii="Arial" w:cs="Arial" w:eastAsia="Arial" w:hAnsi="Arial"/>
          <w:sz w:val="21"/>
          <w:szCs w:val="21"/>
        </w:rPr>
        <w:t xml:space="preserve">Final version with SVG bargraph bars, reference magic eye, multi-layer Nixie glow.</w:t>
      </w:r>
    </w:p>
    <w:p>
      <w:pPr>
        <w:spacing w:after="100" w:line="276"/>
      </w:pPr>
      <w:r>
        <w:rPr>
          <w:rFonts w:ascii="Arial" w:cs="Arial" w:eastAsia="Arial" w:hAnsi="Arial"/>
          <w:b/>
          <w:bCs/>
          <w:sz w:val="21"/>
          <w:szCs w:val="21"/>
        </w:rPr>
        <w:t xml:space="preserve">Tube_Dashboard_Pygame_Spec.docx: </w:t>
      </w:r>
      <w:r>
        <w:rPr>
          <w:rFonts w:ascii="Arial" w:cs="Arial" w:eastAsia="Arial" w:hAnsi="Arial"/>
          <w:sz w:val="21"/>
          <w:szCs w:val="21"/>
        </w:rPr>
        <w:t xml:space="preserve">Pygame implementation specification.</w:t>
      </w:r>
    </w:p>
    <w:p>
      <w:pPr>
        <w:pStyle w:val="Heading2"/>
        <w:spacing w:after="160" w:before="280"/>
      </w:pPr>
      <w:r>
        <w:rPr>
          <w:rFonts w:ascii="Arial" w:cs="Arial" w:eastAsia="Arial" w:hAnsi="Arial"/>
          <w:b/>
          <w:bCs/>
          <w:color w:val="2E5984"/>
          <w:sz w:val="26"/>
          <w:szCs w:val="26"/>
        </w:rPr>
        <w:t xml:space="preserve">VFD Redux Dashboard</w:t>
      </w:r>
    </w:p>
    <w:p>
      <w:pPr>
        <w:spacing w:after="100" w:line="276"/>
      </w:pPr>
      <w:r>
        <w:rPr>
          <w:rFonts w:ascii="Arial" w:cs="Arial" w:eastAsia="Arial" w:hAnsi="Arial"/>
          <w:b/>
          <w:bCs/>
          <w:sz w:val="21"/>
          <w:szCs w:val="21"/>
        </w:rPr>
        <w:t xml:space="preserve">vfd_redux_v3.jsx: </w:t>
      </w:r>
      <w:r>
        <w:rPr>
          <w:rFonts w:ascii="Arial" w:cs="Arial" w:eastAsia="Arial" w:hAnsi="Arial"/>
          <w:sz w:val="21"/>
          <w:szCs w:val="21"/>
        </w:rPr>
        <w:t xml:space="preserve">Final version with seven-segment SVG digits, multi-phosphor colors, filament wires, grid mesh, donut gauges.</w:t>
      </w:r>
    </w:p>
    <w:p>
      <w:pPr>
        <w:spacing w:after="100" w:line="276"/>
      </w:pPr>
      <w:r>
        <w:rPr>
          <w:rFonts w:ascii="Arial" w:cs="Arial" w:eastAsia="Arial" w:hAnsi="Arial"/>
          <w:b/>
          <w:bCs/>
          <w:sz w:val="21"/>
          <w:szCs w:val="21"/>
        </w:rPr>
        <w:t xml:space="preserve">vfd_dashboard_v1.jsx: </w:t>
      </w:r>
      <w:r>
        <w:rPr>
          <w:rFonts w:ascii="Arial" w:cs="Arial" w:eastAsia="Arial" w:hAnsi="Arial"/>
          <w:sz w:val="21"/>
          <w:szCs w:val="21"/>
        </w:rPr>
        <w:t xml:space="preserve">Original VFD version (preserved as separate theme).</w:t>
      </w:r>
    </w:p>
    <w:p>
      <w:pPr>
        <w:spacing w:after="100" w:line="276"/>
      </w:pPr>
      <w:r>
        <w:rPr>
          <w:rFonts w:ascii="Arial" w:cs="Arial" w:eastAsia="Arial" w:hAnsi="Arial"/>
          <w:b/>
          <w:bCs/>
          <w:sz w:val="21"/>
          <w:szCs w:val="21"/>
        </w:rPr>
        <w:t xml:space="preserve">VFD_Dashboard_Pygame_Spec.docx: </w:t>
      </w:r>
      <w:r>
        <w:rPr>
          <w:rFonts w:ascii="Arial" w:cs="Arial" w:eastAsia="Arial" w:hAnsi="Arial"/>
          <w:sz w:val="21"/>
          <w:szCs w:val="21"/>
        </w:rPr>
        <w:t xml:space="preserve">Pygame implementation specification for original VFD.</w:t>
      </w:r>
    </w:p>
    <w:p>
      <w:pPr>
        <w:pStyle w:val="Heading2"/>
        <w:spacing w:after="160" w:before="280"/>
      </w:pPr>
      <w:r>
        <w:rPr>
          <w:rFonts w:ascii="Arial" w:cs="Arial" w:eastAsia="Arial" w:hAnsi="Arial"/>
          <w:b/>
          <w:bCs/>
          <w:color w:val="2E5984"/>
          <w:sz w:val="26"/>
          <w:szCs w:val="26"/>
        </w:rPr>
        <w:t xml:space="preserve">Test Files</w:t>
      </w:r>
    </w:p>
    <w:p>
      <w:pPr>
        <w:spacing w:after="100" w:line="276"/>
      </w:pPr>
      <w:r>
        <w:rPr>
          <w:rFonts w:ascii="Arial" w:cs="Arial" w:eastAsia="Arial" w:hAnsi="Arial"/>
          <w:b/>
          <w:bCs/>
          <w:sz w:val="21"/>
          <w:szCs w:val="21"/>
        </w:rPr>
        <w:t xml:space="preserve">bargraph_test.jsx: </w:t>
      </w:r>
      <w:r>
        <w:rPr>
          <w:rFonts w:ascii="Arial" w:cs="Arial" w:eastAsia="Arial" w:hAnsi="Arial"/>
          <w:sz w:val="21"/>
          <w:szCs w:val="21"/>
        </w:rPr>
        <w:t xml:space="preserve">Isolated IN-13 bar iteration (SVG filter approach).</w:t>
      </w:r>
    </w:p>
    <w:p>
      <w:pPr>
        <w:spacing w:after="100" w:line="276"/>
      </w:pPr>
      <w:r>
        <w:rPr>
          <w:rFonts w:ascii="Arial" w:cs="Arial" w:eastAsia="Arial" w:hAnsi="Arial"/>
          <w:b/>
          <w:bCs/>
          <w:sz w:val="21"/>
          <w:szCs w:val="21"/>
        </w:rPr>
        <w:t xml:space="preserve">magic_eye_test.jsx: </w:t>
      </w:r>
      <w:r>
        <w:rPr>
          <w:rFonts w:ascii="Arial" w:cs="Arial" w:eastAsia="Arial" w:hAnsi="Arial"/>
          <w:sz w:val="21"/>
          <w:szCs w:val="21"/>
        </w:rPr>
        <w:t xml:space="preserve">Isolated 6E5 magic eye iteration (first attempt).</w:t>
      </w:r>
    </w:p>
    <w:p>
      <w:pPr>
        <w:spacing w:after="100" w:line="276"/>
      </w:pPr>
      <w:r>
        <w:rPr>
          <w:rFonts w:ascii="Arial" w:cs="Arial" w:eastAsia="Arial" w:hAnsi="Arial"/>
          <w:b/>
          <w:bCs/>
          <w:sz w:val="21"/>
          <w:szCs w:val="21"/>
        </w:rPr>
        <w:t xml:space="preserve">magic_eye_test2.jsx: </w:t>
      </w:r>
      <w:r>
        <w:rPr>
          <w:rFonts w:ascii="Arial" w:cs="Arial" w:eastAsia="Arial" w:hAnsi="Arial"/>
          <w:sz w:val="21"/>
          <w:szCs w:val="21"/>
        </w:rPr>
        <w:t xml:space="preserve">Isolated 6E5 magic eye (reference port, final).</w:t>
      </w:r>
    </w:p>
    <w:p>
      <w:pPr>
        <w:spacing w:after="100" w:line="276"/>
      </w:pPr>
      <w:r>
        <w:rPr>
          <w:rFonts w:ascii="Arial" w:cs="Arial" w:eastAsia="Arial" w:hAnsi="Arial"/>
          <w:b/>
          <w:bCs/>
          <w:sz w:val="21"/>
          <w:szCs w:val="21"/>
        </w:rPr>
        <w:t xml:space="preserve">vfd_redux_test.jsx: </w:t>
      </w:r>
      <w:r>
        <w:rPr>
          <w:rFonts w:ascii="Arial" w:cs="Arial" w:eastAsia="Arial" w:hAnsi="Arial"/>
          <w:sz w:val="21"/>
          <w:szCs w:val="21"/>
        </w:rPr>
        <w:t xml:space="preserve">Isolated VFD component iteration (seven-segment, multi-color).</w:t>
      </w:r>
    </w:p>
    <w:p>
      <w:pPr>
        <w:pStyle w:val="Heading2"/>
        <w:spacing w:after="160" w:before="280"/>
      </w:pPr>
      <w:r>
        <w:rPr>
          <w:rFonts w:ascii="Arial" w:cs="Arial" w:eastAsia="Arial" w:hAnsi="Arial"/>
          <w:b/>
          <w:bCs/>
          <w:color w:val="2E5984"/>
          <w:sz w:val="26"/>
          <w:szCs w:val="26"/>
        </w:rPr>
        <w:t xml:space="preserve">Research Reference</w:t>
      </w:r>
    </w:p>
    <w:p>
      <w:pPr>
        <w:spacing w:after="100" w:line="276"/>
      </w:pPr>
      <w:r>
        <w:rPr>
          <w:rFonts w:ascii="Arial" w:cs="Arial" w:eastAsia="Arial" w:hAnsi="Arial"/>
          <w:b/>
          <w:bCs/>
          <w:sz w:val="21"/>
          <w:szCs w:val="21"/>
        </w:rPr>
        <w:t xml:space="preserve">tube-display-emulation-reference.md: </w:t>
      </w:r>
      <w:r>
        <w:rPr>
          <w:rFonts w:ascii="Arial" w:cs="Arial" w:eastAsia="Arial" w:hAnsi="Arial"/>
          <w:sz w:val="21"/>
          <w:szCs w:val="21"/>
        </w:rPr>
        <w:t xml:space="preserve">Comprehensive tube display emulation reference document covering Nixie, Magic Eye, Numitron, Dekatron, and Panaplex types.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98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2026-03-07T11:55:11.099Z</dcterms:created>
  <dcterms:modified xsi:type="dcterms:W3CDTF">2026-03-07T11:55:11.100Z</dcterms:modified>
</cp:coreProperties>
</file>

<file path=docProps/custom.xml><?xml version="1.0" encoding="utf-8"?>
<Properties xmlns="http://schemas.openxmlformats.org/officeDocument/2006/custom-properties" xmlns:vt="http://schemas.openxmlformats.org/officeDocument/2006/docPropsVTypes"/>
</file>