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80"/>
        <w:jc w:val="left"/>
      </w:pPr>
      <w:r>
        <w:rPr>
          <w:rFonts w:ascii="Calibri" w:hAnsi="Calibri"/>
          <w:b/>
          <w:i w:val="0"/>
          <w:color w:val="2D7FF9"/>
          <w:sz w:val="22"/>
        </w:rPr>
        <w:t>PRINT WORK ORDER</w:t>
      </w:r>
    </w:p>
    <w:p>
      <w:pPr>
        <w:spacing w:after="160"/>
        <w:jc w:val="left"/>
      </w:pPr>
      <w:r>
        <w:rPr>
          <w:rFonts w:ascii="Calibri" w:hAnsi="Calibri"/>
          <w:b/>
          <w:color w:val="1A1A1A"/>
          <w:sz w:val="80"/>
        </w:rPr>
        <w:t>Technical Deep Dive</w:t>
      </w:r>
    </w:p>
    <w:p>
      <w:pPr>
        <w:spacing w:before="0" w:after="480"/>
      </w:pPr>
      <w:r>
        <w:rPr>
          <w:rFonts w:ascii="Calibri" w:hAnsi="Calibri"/>
          <w:b w:val="0"/>
          <w:i w:val="0"/>
          <w:color w:val="666666"/>
          <w:sz w:val="28"/>
        </w:rPr>
        <w:t>How the MyGeotab add-in is built — explained from scratch</w:t>
      </w:r>
    </w:p>
    <w:p>
      <w:pPr>
        <w:spacing w:before="120" w:after="200"/>
        <w:pBdr>
          <w:bottom w:val="single" w:sz="6" w:color="2D7FF9" w:space="1"/>
        </w:pBdr>
      </w:pPr>
    </w:p>
    <w:tbl>
      <w:tblPr>
        <w:tblW w:type="auto" w:w="0"/>
        <w:tblLayout w:type="fixed"/>
        <w:tblLook w:firstColumn="1" w:firstRow="1" w:lastColumn="0" w:lastRow="0" w:noHBand="0" w:noVBand="1" w:val="04A0"/>
      </w:tblPr>
      <w:tblGrid>
        <w:gridCol w:w="2160"/>
        <w:gridCol w:w="7200"/>
      </w:tblGrid>
      <w:tr>
        <w:tc>
          <w:tcPr>
            <w:tcW w:type="dxa" w:w="4680"/>
            <w:vAlign w:val="center"/>
          </w:tcPr>
          <w:p>
            <w:pPr>
              <w:spacing w:before="0" w:after="0"/>
            </w:pPr>
            <w:r/>
            <w:r>
              <w:rPr>
                <w:rFonts w:ascii="Calibri" w:hAnsi="Calibri"/>
                <w:b/>
                <w:i w:val="0"/>
                <w:color w:val="666666"/>
                <w:sz w:val="20"/>
              </w:rPr>
              <w:t>Project</w:t>
            </w:r>
          </w:p>
        </w:tc>
        <w:tc>
          <w:tcPr>
            <w:tcW w:type="dxa" w:w="4680"/>
            <w:vAlign w:val="center"/>
          </w:tcPr>
          <w:p>
            <w:pPr>
              <w:spacing w:before="0" w:after="0"/>
            </w:pPr>
            <w:r/>
            <w:r>
              <w:rPr>
                <w:rFonts w:ascii="Calibri" w:hAnsi="Calibri"/>
                <w:b w:val="0"/>
                <w:i w:val="0"/>
                <w:color w:val="1A1A1A"/>
                <w:sz w:val="21"/>
              </w:rPr>
              <w:t>Print Work Order — MyGeotab Add-In</w:t>
            </w:r>
          </w:p>
        </w:tc>
      </w:tr>
      <w:tr>
        <w:tc>
          <w:tcPr>
            <w:tcW w:type="dxa" w:w="4680"/>
            <w:vAlign w:val="center"/>
          </w:tcPr>
          <w:p>
            <w:pPr>
              <w:spacing w:before="0" w:after="0"/>
            </w:pPr>
            <w:r/>
            <w:r>
              <w:rPr>
                <w:rFonts w:ascii="Calibri" w:hAnsi="Calibri"/>
                <w:b/>
                <w:i w:val="0"/>
                <w:color w:val="666666"/>
                <w:sz w:val="20"/>
              </w:rPr>
              <w:t>Repository</w:t>
            </w:r>
          </w:p>
        </w:tc>
        <w:tc>
          <w:tcPr>
            <w:tcW w:type="dxa" w:w="4680"/>
            <w:vAlign w:val="center"/>
          </w:tcPr>
          <w:p>
            <w:pPr>
              <w:spacing w:before="0" w:after="0"/>
            </w:pPr>
            <w:r/>
            <w:r>
              <w:rPr>
                <w:rFonts w:ascii="Calibri" w:hAnsi="Calibri"/>
                <w:b w:val="0"/>
                <w:i w:val="0"/>
                <w:color w:val="1A1A1A"/>
                <w:sz w:val="21"/>
              </w:rPr>
              <w:t>rohanrajanwal/workorder-print-addin</w:t>
            </w:r>
          </w:p>
        </w:tc>
      </w:tr>
      <w:tr>
        <w:tc>
          <w:tcPr>
            <w:tcW w:type="dxa" w:w="4680"/>
            <w:vAlign w:val="center"/>
          </w:tcPr>
          <w:p>
            <w:pPr>
              <w:spacing w:before="0" w:after="0"/>
            </w:pPr>
            <w:r/>
            <w:r>
              <w:rPr>
                <w:rFonts w:ascii="Calibri" w:hAnsi="Calibri"/>
                <w:b/>
                <w:i w:val="0"/>
                <w:color w:val="666666"/>
                <w:sz w:val="20"/>
              </w:rPr>
              <w:t>Version</w:t>
            </w:r>
          </w:p>
        </w:tc>
        <w:tc>
          <w:tcPr>
            <w:tcW w:type="dxa" w:w="4680"/>
            <w:vAlign w:val="center"/>
          </w:tcPr>
          <w:p>
            <w:pPr>
              <w:spacing w:before="0" w:after="0"/>
            </w:pPr>
            <w:r/>
            <w:r>
              <w:rPr>
                <w:rFonts w:ascii="Calibri" w:hAnsi="Calibri"/>
                <w:b w:val="0"/>
                <w:i w:val="0"/>
                <w:color w:val="1A1A1A"/>
                <w:sz w:val="21"/>
              </w:rPr>
              <w:t>1.1</w:t>
            </w:r>
          </w:p>
        </w:tc>
      </w:tr>
      <w:tr>
        <w:tc>
          <w:tcPr>
            <w:tcW w:type="dxa" w:w="4680"/>
            <w:vAlign w:val="center"/>
          </w:tcPr>
          <w:p>
            <w:pPr>
              <w:spacing w:before="0" w:after="0"/>
            </w:pPr>
            <w:r/>
            <w:r>
              <w:rPr>
                <w:rFonts w:ascii="Calibri" w:hAnsi="Calibri"/>
                <w:b/>
                <w:i w:val="0"/>
                <w:color w:val="666666"/>
                <w:sz w:val="20"/>
              </w:rPr>
              <w:t>Document Date</w:t>
            </w:r>
          </w:p>
        </w:tc>
        <w:tc>
          <w:tcPr>
            <w:tcW w:type="dxa" w:w="4680"/>
            <w:vAlign w:val="center"/>
          </w:tcPr>
          <w:p>
            <w:pPr>
              <w:spacing w:before="0" w:after="0"/>
            </w:pPr>
            <w:r/>
            <w:r>
              <w:rPr>
                <w:rFonts w:ascii="Calibri" w:hAnsi="Calibri"/>
                <w:b w:val="0"/>
                <w:i w:val="0"/>
                <w:color w:val="1A1A1A"/>
                <w:sz w:val="21"/>
              </w:rPr>
              <w:t>May 2026</w:t>
            </w:r>
          </w:p>
        </w:tc>
      </w:tr>
    </w:tbl>
    <w:p>
      <w:r>
        <w:br w:type="page"/>
      </w:r>
    </w:p>
    <w:p>
      <w:pPr>
        <w:pStyle w:val="Heading1"/>
        <w:keepNext/>
      </w:pPr>
      <w:r>
        <w:rPr>
          <w:rFonts w:ascii="Calibri" w:hAnsi="Calibri"/>
          <w:b/>
          <w:color w:val="1A6CE5"/>
          <w:sz w:val="44"/>
        </w:rPr>
        <w:t>Contents</w:t>
      </w:r>
    </w:p>
    <w:p>
      <w:pPr>
        <w:spacing w:after="40"/>
        <w:ind w:left="144"/>
      </w:pPr>
      <w:r>
        <w:rPr>
          <w:rFonts w:ascii="Calibri" w:hAnsi="Calibri"/>
          <w:color w:val="1A1A1A"/>
          <w:sz w:val="22"/>
        </w:rPr>
        <w:t>1.  The Big Picture: What Problem Does This Solve?</w:t>
      </w:r>
    </w:p>
    <w:p>
      <w:pPr>
        <w:spacing w:after="40"/>
        <w:ind w:left="144"/>
      </w:pPr>
      <w:r>
        <w:rPr>
          <w:rFonts w:ascii="Calibri" w:hAnsi="Calibri"/>
          <w:color w:val="1A1A1A"/>
          <w:sz w:val="22"/>
        </w:rPr>
        <w:t>2.  What Is a MyGeotab Add-In?</w:t>
      </w:r>
    </w:p>
    <w:p>
      <w:pPr>
        <w:spacing w:after="40"/>
        <w:ind w:left="144"/>
      </w:pPr>
      <w:r>
        <w:rPr>
          <w:rFonts w:ascii="Calibri" w:hAnsi="Calibri"/>
          <w:color w:val="1A1A1A"/>
          <w:sz w:val="22"/>
        </w:rPr>
        <w:t>3.  The Configuration JSON, Decoded</w:t>
      </w:r>
    </w:p>
    <w:p>
      <w:pPr>
        <w:spacing w:after="40"/>
        <w:ind w:left="144"/>
      </w:pPr>
      <w:r>
        <w:rPr>
          <w:rFonts w:ascii="Calibri" w:hAnsi="Calibri"/>
          <w:color w:val="1A1A1A"/>
          <w:sz w:val="22"/>
        </w:rPr>
        <w:t>4.  The Two-Part Install</w:t>
      </w:r>
    </w:p>
    <w:p>
      <w:pPr>
        <w:spacing w:after="40"/>
        <w:ind w:left="144"/>
      </w:pPr>
      <w:r>
        <w:rPr>
          <w:rFonts w:ascii="Calibri" w:hAnsi="Calibri"/>
          <w:color w:val="1A1A1A"/>
          <w:sz w:val="22"/>
        </w:rPr>
        <w:t>5.  The JavaScript File: The IIFE Wrapper</w:t>
      </w:r>
    </w:p>
    <w:p>
      <w:pPr>
        <w:spacing w:after="40"/>
        <w:ind w:left="144"/>
      </w:pPr>
      <w:r>
        <w:rPr>
          <w:rFonts w:ascii="Calibri" w:hAnsi="Calibri"/>
          <w:color w:val="1A1A1A"/>
          <w:sz w:val="22"/>
        </w:rPr>
        <w:t>6.  The MyGeotab Button-Click Contract</w:t>
      </w:r>
    </w:p>
    <w:p>
      <w:pPr>
        <w:spacing w:after="40"/>
        <w:ind w:left="144"/>
      </w:pPr>
      <w:r>
        <w:rPr>
          <w:rFonts w:ascii="Calibri" w:hAnsi="Calibri"/>
          <w:color w:val="1A1A1A"/>
          <w:sz w:val="22"/>
        </w:rPr>
        <w:t>7.  Fetching the Data</w:t>
      </w:r>
    </w:p>
    <w:p>
      <w:pPr>
        <w:spacing w:after="40"/>
        <w:ind w:left="144"/>
      </w:pPr>
      <w:r>
        <w:rPr>
          <w:rFonts w:ascii="Calibri" w:hAnsi="Calibri"/>
          <w:color w:val="1A1A1A"/>
          <w:sz w:val="22"/>
        </w:rPr>
        <w:t>8.  The Data Quirks</w:t>
      </w:r>
    </w:p>
    <w:p>
      <w:pPr>
        <w:spacing w:after="40"/>
        <w:ind w:left="144"/>
      </w:pPr>
      <w:r>
        <w:rPr>
          <w:rFonts w:ascii="Calibri" w:hAnsi="Calibri"/>
          <w:color w:val="1A1A1A"/>
          <w:sz w:val="22"/>
        </w:rPr>
        <w:t>9.  Building the HTML</w:t>
      </w:r>
    </w:p>
    <w:p>
      <w:pPr>
        <w:spacing w:after="40"/>
        <w:ind w:left="144"/>
      </w:pPr>
      <w:r>
        <w:rPr>
          <w:rFonts w:ascii="Calibri" w:hAnsi="Calibri"/>
          <w:color w:val="1A1A1A"/>
          <w:sz w:val="22"/>
        </w:rPr>
        <w:t>10.  CSS and Print-Specific Styling</w:t>
      </w:r>
    </w:p>
    <w:p>
      <w:pPr>
        <w:spacing w:after="40"/>
        <w:ind w:left="144"/>
      </w:pPr>
      <w:r>
        <w:rPr>
          <w:rFonts w:ascii="Calibri" w:hAnsi="Calibri"/>
          <w:color w:val="1A1A1A"/>
          <w:sz w:val="22"/>
        </w:rPr>
        <w:t>11.  Triggering the Print</w:t>
      </w:r>
    </w:p>
    <w:p>
      <w:pPr>
        <w:spacing w:after="40"/>
        <w:ind w:left="144"/>
      </w:pPr>
      <w:r>
        <w:rPr>
          <w:rFonts w:ascii="Calibri" w:hAnsi="Calibri"/>
          <w:color w:val="1A1A1A"/>
          <w:sz w:val="22"/>
        </w:rPr>
        <w:t>12.  Keeping the Button Styled (MutationObserver)</w:t>
      </w:r>
    </w:p>
    <w:p>
      <w:pPr>
        <w:spacing w:after="40"/>
        <w:ind w:left="144"/>
      </w:pPr>
      <w:r>
        <w:rPr>
          <w:rFonts w:ascii="Calibri" w:hAnsi="Calibri"/>
          <w:color w:val="1A1A1A"/>
          <w:sz w:val="22"/>
        </w:rPr>
        <w:t>13.  Shop Info: localStorage + API + Prompt Fallback</w:t>
      </w:r>
    </w:p>
    <w:p>
      <w:pPr>
        <w:spacing w:after="40"/>
        <w:ind w:left="144"/>
      </w:pPr>
      <w:r>
        <w:rPr>
          <w:rFonts w:ascii="Calibri" w:hAnsi="Calibri"/>
          <w:color w:val="1A1A1A"/>
          <w:sz w:val="22"/>
        </w:rPr>
        <w:t>14.  The End-to-End Flow</w:t>
      </w:r>
    </w:p>
    <w:p>
      <w:pPr>
        <w:spacing w:after="40"/>
        <w:ind w:left="144"/>
      </w:pPr>
      <w:r>
        <w:rPr>
          <w:rFonts w:ascii="Calibri" w:hAnsi="Calibri"/>
          <w:color w:val="1A1A1A"/>
          <w:sz w:val="22"/>
        </w:rPr>
        <w:t>15.  The Dev Harness</w:t>
      </w:r>
    </w:p>
    <w:p>
      <w:pPr>
        <w:spacing w:after="40"/>
        <w:ind w:left="144"/>
      </w:pPr>
      <w:r>
        <w:rPr>
          <w:rFonts w:ascii="Calibri" w:hAnsi="Calibri"/>
          <w:color w:val="1A1A1A"/>
          <w:sz w:val="22"/>
        </w:rPr>
        <w:t>16.  Tech Stack Summary</w:t>
      </w:r>
    </w:p>
    <w:p>
      <w:r>
        <w:br w:type="page"/>
      </w:r>
    </w:p>
    <w:p>
      <w:pPr>
        <w:pStyle w:val="Heading1"/>
        <w:keepNext/>
      </w:pPr>
      <w:r>
        <w:rPr>
          <w:rFonts w:ascii="Calibri" w:hAnsi="Calibri"/>
          <w:b/>
          <w:color w:val="1A6CE5"/>
          <w:sz w:val="44"/>
        </w:rPr>
        <w:t>1. The Big Picture: What Problem Does This Solve?</w:t>
      </w:r>
    </w:p>
    <w:p>
      <w:pPr>
        <w:spacing w:before="0" w:after="120"/>
      </w:pPr>
      <w:r>
        <w:rPr>
          <w:rFonts w:ascii="Calibri" w:hAnsi="Calibri"/>
          <w:b w:val="0"/>
          <w:i w:val="0"/>
          <w:color w:val="1A1A1A"/>
          <w:sz w:val="22"/>
        </w:rPr>
        <w:t>MyGeotab has a Work Order Details page. Out of the box, there is no print button. If a mechanic wants a paper copy of a work order to take to the shop floor, they have to manually copy data or screenshot the page — ugly and error-prone.</w:t>
      </w:r>
    </w:p>
    <w:p>
      <w:pPr>
        <w:spacing w:before="0" w:after="120"/>
      </w:pPr>
      <w:r>
        <w:rPr>
          <w:rFonts w:ascii="Calibri" w:hAnsi="Calibri"/>
          <w:b w:val="0"/>
          <w:i w:val="0"/>
          <w:color w:val="1A1A1A"/>
          <w:sz w:val="22"/>
        </w:rPr>
        <w:t>This add-in puts a Print button in the toolbar that generates a clean, formatted Work Order PDF on demand. The whole thing runs inside the user’s browser — no server, no database, no backend service. Just JavaScript that ships alongside MyGeotab.</w:t>
      </w:r>
    </w:p>
    <w:tbl>
      <w:tblPr>
        <w:tblW w:type="auto" w:w="0"/>
        <w:tblLayout w:type="fixed"/>
        <w:tblLook w:firstColumn="1" w:firstRow="1" w:lastColumn="0" w:lastRow="0" w:noHBand="0" w:noVBand="1" w:val="04A0"/>
      </w:tblPr>
      <w:tblGrid>
        <w:gridCol w:w="9360"/>
      </w:tblGrid>
      <w:tr>
        <w:tc>
          <w:tcPr>
            <w:tcW w:type="dxa" w:w="9360"/>
            <w:shd w:val="clear" w:color="auto" w:fill="E8F1FE"/>
            <w:tcBorders>
              <w:top w:val="single" w:sz="6" w:color="C5DCFB"/>
              <w:left w:val="single" w:sz="6" w:color="C5DCFB"/>
              <w:bottom w:val="single" w:sz="6" w:color="C5DCFB"/>
              <w:right w:val="single" w:sz="6" w:color="C5DCFB"/>
            </w:tcBorders>
          </w:tcPr>
          <w:p>
            <w:pPr>
              <w:spacing w:before="40" w:after="40"/>
            </w:pPr>
            <w:r/>
            <w:r>
              <w:rPr>
                <w:rFonts w:ascii="Calibri" w:hAnsi="Calibri"/>
                <w:b/>
                <w:color w:val="1A6CE5"/>
                <w:sz w:val="20"/>
              </w:rPr>
              <w:t>Key idea</w:t>
            </w:r>
          </w:p>
          <w:p>
            <w:pPr>
              <w:spacing w:before="0" w:after="40"/>
            </w:pPr>
            <w:r>
              <w:rPr>
                <w:rFonts w:ascii="Calibri" w:hAnsi="Calibri"/>
                <w:color w:val="1A1A1A"/>
                <w:sz w:val="22"/>
              </w:rPr>
              <w:t>An add-in is just JavaScript that MyGeotab loads into specific pages when an admin tells it to. Once installed, the Print button appears automatically on every Work Order Details page — for every user in that database.</w:t>
            </w:r>
          </w:p>
        </w:tc>
      </w:tr>
    </w:tbl>
    <w:p>
      <w:pPr>
        <w:spacing w:before="0" w:after="80"/>
      </w:pPr>
    </w:p>
    <w:p>
      <w:pPr>
        <w:pStyle w:val="Heading1"/>
        <w:keepNext/>
      </w:pPr>
      <w:r>
        <w:rPr>
          <w:rFonts w:ascii="Calibri" w:hAnsi="Calibri"/>
          <w:b/>
          <w:color w:val="1A6CE5"/>
          <w:sz w:val="44"/>
        </w:rPr>
        <w:t>2. What Is a MyGeotab Add-In?</w:t>
      </w:r>
    </w:p>
    <w:p>
      <w:pPr>
        <w:spacing w:before="0" w:after="120"/>
      </w:pPr>
      <w:r>
        <w:rPr>
          <w:rFonts w:ascii="Calibri" w:hAnsi="Calibri"/>
          <w:b w:val="0"/>
          <w:i w:val="0"/>
          <w:color w:val="1A1A1A"/>
          <w:sz w:val="22"/>
        </w:rPr>
        <w:t>Think of MyGeotab as a website. The Add-In system is MyGeotab’s official way to inject your own JavaScript into specific pages of that website. It is like a Chrome extension, but managed by Geotab’s admin panel instead of the Chrome Web Store.</w:t>
      </w:r>
    </w:p>
    <w:p>
      <w:pPr>
        <w:spacing w:before="0" w:after="120"/>
      </w:pPr>
      <w:r>
        <w:rPr>
          <w:rFonts w:ascii="Calibri" w:hAnsi="Calibri"/>
          <w:b w:val="0"/>
          <w:i w:val="0"/>
          <w:color w:val="1A1A1A"/>
          <w:sz w:val="22"/>
        </w:rPr>
        <w:t>When you install an Add-In, you give MyGeotab two things:</w:t>
      </w:r>
    </w:p>
    <w:p>
      <w:pPr>
        <w:pStyle w:val="ListBullet"/>
        <w:spacing w:after="60"/>
        <w:ind w:left="360"/>
      </w:pPr>
      <w:r/>
      <w:r>
        <w:rPr>
          <w:rFonts w:ascii="Calibri" w:hAnsi="Calibri"/>
          <w:b/>
          <w:i w:val="0"/>
          <w:color w:val="1A1A1A"/>
          <w:sz w:val="22"/>
        </w:rPr>
        <w:t>A configuration JSON</w:t>
      </w:r>
      <w:r>
        <w:rPr>
          <w:rFonts w:ascii="Calibri" w:hAnsi="Calibri"/>
          <w:b w:val="0"/>
          <w:i w:val="0"/>
          <w:color w:val="1A1A1A"/>
          <w:sz w:val="22"/>
        </w:rPr>
        <w:t xml:space="preserve"> — tells MyGeotab where (which page) and how (button? menu item? full panel?) to inject your code.</w:t>
      </w:r>
    </w:p>
    <w:p>
      <w:pPr>
        <w:pStyle w:val="ListBullet"/>
        <w:spacing w:after="60"/>
        <w:ind w:left="360"/>
      </w:pPr>
      <w:r/>
      <w:r>
        <w:rPr>
          <w:rFonts w:ascii="Calibri" w:hAnsi="Calibri"/>
          <w:b/>
          <w:i w:val="0"/>
          <w:color w:val="1A1A1A"/>
          <w:sz w:val="22"/>
        </w:rPr>
        <w:t>One or more JavaScript files</w:t>
      </w:r>
      <w:r>
        <w:rPr>
          <w:rFonts w:ascii="Calibri" w:hAnsi="Calibri"/>
          <w:b w:val="0"/>
          <w:i w:val="0"/>
          <w:color w:val="1A1A1A"/>
          <w:sz w:val="22"/>
        </w:rPr>
        <w:t xml:space="preserve"> — your actual code.</w:t>
      </w:r>
    </w:p>
    <w:p>
      <w:pPr>
        <w:spacing w:before="0" w:after="80"/>
      </w:pPr>
      <w:r>
        <w:rPr>
          <w:rFonts w:ascii="Calibri" w:hAnsi="Calibri"/>
          <w:b w:val="0"/>
          <w:i w:val="0"/>
          <w:color w:val="1A1A1A"/>
          <w:sz w:val="22"/>
        </w:rPr>
        <w:t>MyGeotab’s server stores these. When a user opens the matching page, MyGeotab’s frontend:</w:t>
      </w:r>
    </w:p>
    <w:p>
      <w:pPr>
        <w:pStyle w:val="ListBullet"/>
        <w:spacing w:after="60"/>
        <w:ind w:left="360"/>
      </w:pPr>
      <w:r/>
      <w:r>
        <w:rPr>
          <w:rFonts w:ascii="Calibri" w:hAnsi="Calibri"/>
          <w:color w:val="1A1A1A"/>
          <w:sz w:val="22"/>
        </w:rPr>
        <w:t>Reads the config</w:t>
      </w:r>
    </w:p>
    <w:p>
      <w:pPr>
        <w:pStyle w:val="ListBullet"/>
        <w:spacing w:after="60"/>
        <w:ind w:left="360"/>
      </w:pPr>
      <w:r/>
      <w:r>
        <w:rPr>
          <w:rFonts w:ascii="Calibri" w:hAnsi="Calibri"/>
          <w:color w:val="1A1A1A"/>
          <w:sz w:val="22"/>
        </w:rPr>
        <w:t>Sees “there’s an add-in that wants to add a button to maintenanceWorkOrderDetails”</w:t>
      </w:r>
    </w:p>
    <w:p>
      <w:pPr>
        <w:pStyle w:val="ListBullet"/>
        <w:spacing w:after="60"/>
        <w:ind w:left="360"/>
      </w:pPr>
      <w:r/>
      <w:r>
        <w:rPr>
          <w:rFonts w:ascii="Calibri" w:hAnsi="Calibri"/>
          <w:color w:val="1A1A1A"/>
          <w:sz w:val="22"/>
        </w:rPr>
        <w:t>Creates the button in the toolbar</w:t>
      </w:r>
    </w:p>
    <w:p>
      <w:pPr>
        <w:pStyle w:val="ListBullet"/>
        <w:spacing w:after="60"/>
        <w:ind w:left="360"/>
      </w:pPr>
      <w:r/>
      <w:r>
        <w:rPr>
          <w:rFonts w:ascii="Calibri" w:hAnsi="Calibri"/>
          <w:color w:val="1A1A1A"/>
          <w:sz w:val="22"/>
        </w:rPr>
        <w:t>When clicked, loads + runs the JavaScript file</w:t>
      </w:r>
    </w:p>
    <w:p>
      <w:pPr>
        <w:spacing w:before="120" w:after="120"/>
      </w:pPr>
      <w:r>
        <w:rPr>
          <w:rFonts w:ascii="Calibri" w:hAnsi="Calibri"/>
          <w:b w:val="0"/>
          <w:i/>
          <w:color w:val="666666"/>
          <w:sz w:val="22"/>
        </w:rPr>
        <w:t>That’s it. No magic.</w:t>
      </w:r>
    </w:p>
    <w:p>
      <w:pPr>
        <w:pStyle w:val="Heading1"/>
        <w:keepNext/>
      </w:pPr>
      <w:r>
        <w:rPr>
          <w:rFonts w:ascii="Calibri" w:hAnsi="Calibri"/>
          <w:b/>
          <w:color w:val="1A6CE5"/>
          <w:sz w:val="44"/>
        </w:rPr>
        <w:t>3. The Configuration JSON, Decoded</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w:t>
            </w:r>
          </w:p>
          <w:p>
            <w:pPr>
              <w:spacing w:before="0" w:after="0" w:line="276" w:lineRule="auto"/>
            </w:pPr>
            <w:r>
              <w:rPr>
                <w:rFonts w:ascii="Consolas" w:hAnsi="Consolas"/>
                <w:color w:val="1A1A1A"/>
                <w:sz w:val="19"/>
              </w:rPr>
              <w:t xml:space="preserve">  "name": "Print Work Order",</w:t>
            </w:r>
          </w:p>
          <w:p>
            <w:pPr>
              <w:spacing w:before="0" w:after="0" w:line="276" w:lineRule="auto"/>
            </w:pPr>
            <w:r>
              <w:rPr>
                <w:rFonts w:ascii="Consolas" w:hAnsi="Consolas"/>
                <w:color w:val="1A1A1A"/>
                <w:sz w:val="19"/>
              </w:rPr>
              <w:t xml:space="preserve">  "supportEmail": "rohandeep.rajanwal@geotab.com",</w:t>
            </w:r>
          </w:p>
          <w:p>
            <w:pPr>
              <w:spacing w:before="0" w:after="0" w:line="276" w:lineRule="auto"/>
            </w:pPr>
            <w:r>
              <w:rPr>
                <w:rFonts w:ascii="Consolas" w:hAnsi="Consolas"/>
                <w:color w:val="1A1A1A"/>
                <w:sz w:val="19"/>
              </w:rPr>
              <w:t xml:space="preserve">  "version": "1.0",</w:t>
            </w:r>
          </w:p>
          <w:p>
            <w:pPr>
              <w:spacing w:before="0" w:after="0" w:line="276" w:lineRule="auto"/>
            </w:pPr>
            <w:r>
              <w:rPr>
                <w:rFonts w:ascii="Consolas" w:hAnsi="Consolas"/>
                <w:color w:val="1A1A1A"/>
                <w:sz w:val="19"/>
              </w:rPr>
              <w:t xml:space="preserve">  "items": [{</w:t>
            </w:r>
          </w:p>
          <w:p>
            <w:pPr>
              <w:spacing w:before="0" w:after="0" w:line="276" w:lineRule="auto"/>
            </w:pPr>
            <w:r>
              <w:rPr>
                <w:rFonts w:ascii="Consolas" w:hAnsi="Consolas"/>
                <w:color w:val="1A1A1A"/>
                <w:sz w:val="19"/>
              </w:rPr>
              <w:t xml:space="preserve">    "page": "maintenanceWorkOrderDetails",</w:t>
            </w:r>
          </w:p>
          <w:p>
            <w:pPr>
              <w:spacing w:before="0" w:after="0" w:line="276" w:lineRule="auto"/>
            </w:pPr>
            <w:r>
              <w:rPr>
                <w:rFonts w:ascii="Consolas" w:hAnsi="Consolas"/>
                <w:color w:val="1A1A1A"/>
                <w:sz w:val="19"/>
              </w:rPr>
              <w:t xml:space="preserve">    "click": "printWorkOrder.js",</w:t>
            </w:r>
          </w:p>
          <w:p>
            <w:pPr>
              <w:spacing w:before="0" w:after="0" w:line="276" w:lineRule="auto"/>
            </w:pPr>
            <w:r>
              <w:rPr>
                <w:rFonts w:ascii="Consolas" w:hAnsi="Consolas"/>
                <w:color w:val="1A1A1A"/>
                <w:sz w:val="19"/>
              </w:rPr>
              <w:t xml:space="preserve">    "buttonName": { "en": "Print" }</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"isSigned": false</w:t>
            </w:r>
          </w:p>
          <w:p>
            <w:pPr>
              <w:spacing w:before="0" w:after="0" w:line="276" w:lineRule="auto"/>
            </w:pPr>
            <w:r>
              <w:rPr>
                <w:rFonts w:ascii="Consolas" w:hAnsi="Consolas"/>
                <w:color w:val="1A1A1A"/>
                <w:sz w:val="19"/>
              </w:rPr>
              <w:t>}</w:t>
            </w:r>
          </w:p>
        </w:tc>
      </w:tr>
    </w:tbl>
    <w:p>
      <w:pPr>
        <w:spacing w:before="0" w:after="160"/>
      </w:pPr>
    </w:p>
    <w:p>
      <w:pPr>
        <w:pStyle w:val="Heading3"/>
        <w:keepNext/>
      </w:pPr>
      <w:r>
        <w:rPr>
          <w:rFonts w:ascii="Calibri" w:hAnsi="Calibri"/>
          <w:b/>
          <w:color w:val="444444"/>
          <w:sz w:val="25"/>
        </w:rPr>
        <w:t>Field-by-field</w:t>
      </w:r>
    </w:p>
    <w:tbl>
      <w:tblPr>
        <w:tblW w:type="auto" w:w="0"/>
        <w:tblLayout w:type="fixed"/>
        <w:tblLook w:firstColumn="1" w:firstRow="1" w:lastColumn="0" w:lastRow="0" w:noHBand="0" w:noVBand="1" w:val="04A0"/>
      </w:tblPr>
      <w:tblGrid>
        <w:gridCol w:w="2448"/>
        <w:gridCol w:w="6912"/>
      </w:tblGrid>
      <w:tr>
        <w:tc>
          <w:tcPr>
            <w:tcW w:type="dxa" w:w="244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name</w:t>
            </w:r>
          </w:p>
        </w:tc>
        <w:tc>
          <w:tcPr>
            <w:tcW w:type="dxa" w:w="691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Display name in System Settings → Add-Ins list.</w:t>
            </w:r>
          </w:p>
        </w:tc>
      </w:tr>
      <w:tr>
        <w:tc>
          <w:tcPr>
            <w:tcW w:type="dxa" w:w="244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supportEmail</w:t>
            </w:r>
          </w:p>
        </w:tc>
        <w:tc>
          <w:tcPr>
            <w:tcW w:type="dxa" w:w="691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Shown to users if they need to report issues.</w:t>
            </w:r>
          </w:p>
        </w:tc>
      </w:tr>
      <w:tr>
        <w:tc>
          <w:tcPr>
            <w:tcW w:type="dxa" w:w="244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version</w:t>
            </w:r>
          </w:p>
        </w:tc>
        <w:tc>
          <w:tcPr>
            <w:tcW w:type="dxa" w:w="691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Your version number. Cosmetic.</w:t>
            </w:r>
          </w:p>
        </w:tc>
      </w:tr>
      <w:tr>
        <w:tc>
          <w:tcPr>
            <w:tcW w:type="dxa" w:w="244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items</w:t>
            </w:r>
          </w:p>
        </w:tc>
        <w:tc>
          <w:tcPr>
            <w:tcW w:type="dxa" w:w="691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Array of things this add-in adds. Multiple allowed; we have one button.</w:t>
            </w:r>
          </w:p>
        </w:tc>
      </w:tr>
      <w:tr>
        <w:tc>
          <w:tcPr>
            <w:tcW w:type="dxa" w:w="244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items[].page</w:t>
            </w:r>
          </w:p>
        </w:tc>
        <w:tc>
          <w:tcPr>
            <w:tcW w:type="dxa" w:w="691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MyGeotab page name where this activates. maintenanceWorkOrderDetails is the internal name for the WO Details page. Get it wrong and the button never appears.</w:t>
            </w:r>
          </w:p>
        </w:tc>
      </w:tr>
      <w:tr>
        <w:tc>
          <w:tcPr>
            <w:tcW w:type="dxa" w:w="244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items[].click</w:t>
            </w:r>
          </w:p>
        </w:tc>
        <w:tc>
          <w:tcPr>
            <w:tcW w:type="dxa" w:w="691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Relative filename of the JS file to run when the button is clicked. Relative — meaning MyGeotab looks for printWorkOrder.js among the files you uploaded with this add-in.</w:t>
            </w:r>
          </w:p>
        </w:tc>
      </w:tr>
      <w:tr>
        <w:tc>
          <w:tcPr>
            <w:tcW w:type="dxa" w:w="244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items[].buttonName</w:t>
            </w:r>
          </w:p>
        </w:tc>
        <w:tc>
          <w:tcPr>
            <w:tcW w:type="dxa" w:w="691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The label on the button. Object keyed by locale (en, fr, es...) for translation support.</w:t>
            </w:r>
          </w:p>
        </w:tc>
      </w:tr>
      <w:tr>
        <w:tc>
          <w:tcPr>
            <w:tcW w:type="dxa" w:w="244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isSigned</w:t>
            </w:r>
          </w:p>
        </w:tc>
        <w:tc>
          <w:tcPr>
            <w:tcW w:type="dxa" w:w="691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false means this add-in isn’t cryptographically signed by Geotab. A MyGeotab admin has to flip “Allow unverified Add-Ins: Yes” for this to run.</w:t>
            </w:r>
          </w:p>
        </w:tc>
      </w:tr>
    </w:tbl>
    <w:p>
      <w:pPr>
        <w:spacing w:before="0" w:after="160"/>
      </w:pPr>
    </w:p>
    <w:p>
      <w:pPr>
        <w:pStyle w:val="Heading1"/>
        <w:keepNext/>
      </w:pPr>
      <w:r>
        <w:rPr>
          <w:rFonts w:ascii="Calibri" w:hAnsi="Calibri"/>
          <w:b/>
          <w:color w:val="1A6CE5"/>
          <w:sz w:val="44"/>
        </w:rPr>
        <w:t>4. The Two-Part Install</w:t>
      </w:r>
    </w:p>
    <w:p>
      <w:pPr>
        <w:spacing w:before="0" w:after="120"/>
      </w:pPr>
      <w:r>
        <w:rPr>
          <w:rFonts w:ascii="Calibri" w:hAnsi="Calibri"/>
          <w:b w:val="0"/>
          <w:i w:val="0"/>
          <w:color w:val="1A1A1A"/>
          <w:sz w:val="22"/>
        </w:rPr>
        <w:t>The MyGeotab UI has a modal with two tabs:</w:t>
      </w:r>
    </w:p>
    <w:p>
      <w:pPr>
        <w:pStyle w:val="ListBullet"/>
        <w:spacing w:after="60"/>
        <w:ind w:left="360"/>
      </w:pPr>
      <w:r/>
      <w:r>
        <w:rPr>
          <w:rFonts w:ascii="Calibri" w:hAnsi="Calibri"/>
          <w:b/>
          <w:i w:val="0"/>
          <w:color w:val="1A1A1A"/>
          <w:sz w:val="22"/>
        </w:rPr>
        <w:t>Configuration tab</w:t>
      </w:r>
      <w:r>
        <w:rPr>
          <w:rFonts w:ascii="Calibri" w:hAnsi="Calibri"/>
          <w:b w:val="0"/>
          <w:i w:val="0"/>
          <w:color w:val="1A1A1A"/>
          <w:sz w:val="22"/>
        </w:rPr>
        <w:t xml:space="preserve"> — paste the JSON above.</w:t>
      </w:r>
    </w:p>
    <w:p>
      <w:pPr>
        <w:pStyle w:val="ListBullet"/>
        <w:spacing w:after="60"/>
        <w:ind w:left="360"/>
      </w:pPr>
      <w:r/>
      <w:r>
        <w:rPr>
          <w:rFonts w:ascii="Calibri" w:hAnsi="Calibri"/>
          <w:b/>
          <w:i w:val="0"/>
          <w:color w:val="1A1A1A"/>
          <w:sz w:val="22"/>
        </w:rPr>
        <w:t>Files tab</w:t>
      </w:r>
      <w:r>
        <w:rPr>
          <w:rFonts w:ascii="Calibri" w:hAnsi="Calibri"/>
          <w:b w:val="0"/>
          <w:i w:val="0"/>
          <w:color w:val="1A1A1A"/>
          <w:sz w:val="22"/>
        </w:rPr>
        <w:t xml:space="preserve"> — upload printWorkOrder.js.</w:t>
      </w:r>
    </w:p>
    <w:p>
      <w:pPr>
        <w:spacing w:before="0" w:after="120"/>
      </w:pPr>
      <w:r>
        <w:rPr>
          <w:rFonts w:ascii="Calibri" w:hAnsi="Calibri"/>
          <w:b w:val="0"/>
          <w:i w:val="0"/>
          <w:color w:val="1A1A1A"/>
          <w:sz w:val="22"/>
        </w:rPr>
        <w:t>Both pieces must be uploaded together. The config references files by relative name; the Files tab is where those files actually live. Internally, MyGeotab stores them as a bundle.</w:t>
      </w:r>
    </w:p>
    <w:tbl>
      <w:tblPr>
        <w:tblW w:type="auto" w:w="0"/>
        <w:tblLayout w:type="fixed"/>
        <w:tblLook w:firstColumn="1" w:firstRow="1" w:lastColumn="0" w:lastRow="0" w:noHBand="0" w:noVBand="1" w:val="04A0"/>
      </w:tblPr>
      <w:tblGrid>
        <w:gridCol w:w="9360"/>
      </w:tblGrid>
      <w:tr>
        <w:tc>
          <w:tcPr>
            <w:tcW w:type="dxa" w:w="9360"/>
            <w:shd w:val="clear" w:color="auto" w:fill="E8F1FE"/>
            <w:tcBorders>
              <w:top w:val="single" w:sz="6" w:color="C5DCFB"/>
              <w:left w:val="single" w:sz="6" w:color="C5DCFB"/>
              <w:bottom w:val="single" w:sz="6" w:color="C5DCFB"/>
              <w:right w:val="single" w:sz="6" w:color="C5DCFB"/>
            </w:tcBorders>
          </w:tcPr>
          <w:p>
            <w:pPr>
              <w:spacing w:before="40" w:after="40"/>
            </w:pPr>
            <w:r/>
            <w:r>
              <w:rPr>
                <w:rFonts w:ascii="Calibri" w:hAnsi="Calibri"/>
                <w:b/>
                <w:color w:val="1A6CE5"/>
                <w:sz w:val="20"/>
              </w:rPr>
              <w:t>Why this matters</w:t>
            </w:r>
          </w:p>
          <w:p>
            <w:pPr>
              <w:spacing w:before="0" w:after="40"/>
            </w:pPr>
            <w:r>
              <w:rPr>
                <w:rFonts w:ascii="Calibri" w:hAnsi="Calibri"/>
                <w:color w:val="1A1A1A"/>
                <w:sz w:val="22"/>
              </w:rPr>
              <w:t>An earlier attempt tried to install the add-in via the MyGeotab API, passing a config that referenced a JavaScript URL hosted on GitHub Pages. That failed — MyGeotab treats external URLs as untrusted. The UI upload route avoids the URL question entirely: files are uploaded directly to MyGeotab and served from there.</w:t>
            </w:r>
          </w:p>
        </w:tc>
      </w:tr>
    </w:tbl>
    <w:p>
      <w:pPr>
        <w:spacing w:before="0" w:after="80"/>
      </w:pPr>
    </w:p>
    <w:p>
      <w:pPr>
        <w:pStyle w:val="Heading1"/>
        <w:keepNext/>
      </w:pPr>
      <w:r>
        <w:rPr>
          <w:rFonts w:ascii="Calibri" w:hAnsi="Calibri"/>
          <w:b/>
          <w:color w:val="1A6CE5"/>
          <w:sz w:val="44"/>
        </w:rPr>
        <w:t>5. The JavaScript File: The IIFE Wrapper</w:t>
      </w:r>
    </w:p>
    <w:p>
      <w:pPr>
        <w:spacing w:before="0" w:after="120"/>
      </w:pPr>
      <w:r>
        <w:rPr>
          <w:rFonts w:ascii="Calibri" w:hAnsi="Calibri"/>
          <w:b w:val="0"/>
          <w:i w:val="0"/>
          <w:color w:val="1A1A1A"/>
          <w:sz w:val="22"/>
        </w:rPr>
        <w:t>The whole printWorkOrder.js is wrapped like this:</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(function () {</w:t>
            </w:r>
          </w:p>
          <w:p>
            <w:pPr>
              <w:spacing w:before="0" w:after="0" w:line="276" w:lineRule="auto"/>
            </w:pPr>
            <w:r>
              <w:rPr>
                <w:rFonts w:ascii="Consolas" w:hAnsi="Consolas"/>
                <w:color w:val="1A1A1A"/>
                <w:sz w:val="19"/>
              </w:rPr>
              <w:t xml:space="preserve">  'use strict';</w:t>
            </w:r>
          </w:p>
          <w:p>
            <w:pPr>
              <w:spacing w:before="0" w:after="0" w:line="276" w:lineRule="auto"/>
            </w:pPr>
            <w:r>
              <w:rPr>
                <w:rFonts w:ascii="Consolas" w:hAnsi="Consolas"/>
                <w:color w:val="1A1A1A"/>
                <w:sz w:val="19"/>
              </w:rPr>
              <w:t xml:space="preserve">  // ... everything ...</w:t>
            </w:r>
          </w:p>
          <w:p>
            <w:pPr>
              <w:spacing w:before="0" w:after="0" w:line="276" w:lineRule="auto"/>
            </w:pPr>
            <w:r>
              <w:rPr>
                <w:rFonts w:ascii="Consolas" w:hAnsi="Consolas"/>
                <w:color w:val="1A1A1A"/>
                <w:sz w:val="19"/>
              </w:rPr>
              <w:t>})();</w:t>
            </w:r>
          </w:p>
        </w:tc>
      </w:tr>
    </w:tbl>
    <w:p>
      <w:pPr>
        <w:spacing w:before="0" w:after="160"/>
      </w:pPr>
    </w:p>
    <w:p>
      <w:pPr>
        <w:spacing w:before="0" w:after="120"/>
      </w:pPr>
      <w:r>
        <w:rPr>
          <w:rFonts w:ascii="Calibri" w:hAnsi="Calibri"/>
          <w:b w:val="0"/>
          <w:i w:val="0"/>
          <w:color w:val="1A1A1A"/>
          <w:sz w:val="22"/>
        </w:rPr>
        <w:t>This is an IIFE (Immediately Invoked Function Expression) — a JavaScript pattern for scope isolation.</w:t>
      </w:r>
    </w:p>
    <w:p>
      <w:pPr>
        <w:spacing w:before="0" w:after="120"/>
      </w:pPr>
      <w:r>
        <w:rPr>
          <w:rFonts w:ascii="Calibri" w:hAnsi="Calibri"/>
          <w:b w:val="0"/>
          <w:i w:val="0"/>
          <w:color w:val="1A1A1A"/>
          <w:sz w:val="22"/>
        </w:rPr>
        <w:t>Your code runs in the same JavaScript context as MyGeotab itself. If you declared let api = ... at the top level, you could clash with a variable MyGeotab already uses. The IIFE wraps everything in a private function scope, so your variables can’t leak out and pollute the global namespace.</w:t>
      </w:r>
    </w:p>
    <w:p>
      <w:pPr>
        <w:spacing w:before="0" w:after="120"/>
      </w:pPr>
      <w:r>
        <w:rPr>
          <w:rFonts w:ascii="Calibri" w:hAnsi="Calibri"/>
          <w:b w:val="0"/>
          <w:i w:val="0"/>
          <w:color w:val="1A1A1A"/>
          <w:sz w:val="22"/>
        </w:rPr>
        <w:t>The only things this script intentionally exposes are:</w:t>
      </w:r>
    </w:p>
    <w:p>
      <w:pPr>
        <w:pStyle w:val="ListBullet"/>
        <w:spacing w:after="60"/>
        <w:ind w:left="360"/>
      </w:pPr>
      <w:r/>
      <w:r>
        <w:rPr>
          <w:rFonts w:ascii="Consolas" w:hAnsi="Consolas"/>
          <w:b w:val="0"/>
          <w:i w:val="0"/>
          <w:color w:val="1A1A1A"/>
          <w:sz w:val="21"/>
        </w:rPr>
        <w:t>window.geotab.customButtons.printWorkOrder</w:t>
      </w:r>
      <w:r>
        <w:rPr>
          <w:rFonts w:ascii="Calibri" w:hAnsi="Calibri"/>
          <w:b w:val="0"/>
          <w:i w:val="0"/>
          <w:color w:val="1A1A1A"/>
          <w:sz w:val="22"/>
        </w:rPr>
        <w:t xml:space="preserve"> — the function MyGeotab calls when the button is clicked</w:t>
      </w:r>
    </w:p>
    <w:p>
      <w:pPr>
        <w:pStyle w:val="ListBullet"/>
        <w:spacing w:after="60"/>
        <w:ind w:left="360"/>
      </w:pPr>
      <w:r/>
      <w:r>
        <w:rPr>
          <w:rFonts w:ascii="Consolas" w:hAnsi="Consolas"/>
          <w:b w:val="0"/>
          <w:i w:val="0"/>
          <w:color w:val="1A1A1A"/>
          <w:sz w:val="21"/>
        </w:rPr>
        <w:t>window._woPrint</w:t>
      </w:r>
      <w:r>
        <w:rPr>
          <w:rFonts w:ascii="Calibri" w:hAnsi="Calibri"/>
          <w:b w:val="0"/>
          <w:i w:val="0"/>
          <w:color w:val="1A1A1A"/>
          <w:sz w:val="22"/>
        </w:rPr>
        <w:t xml:space="preserve"> — a dev harness for testing/debugging in the browser console</w:t>
      </w:r>
    </w:p>
    <w:p>
      <w:pPr>
        <w:spacing w:before="80" w:after="120"/>
      </w:pPr>
      <w:r>
        <w:rPr>
          <w:rFonts w:ascii="Calibri" w:hAnsi="Calibri"/>
          <w:b w:val="0"/>
          <w:i/>
          <w:color w:val="666666"/>
          <w:sz w:val="22"/>
        </w:rPr>
        <w:t>Everything else is private.</w:t>
      </w:r>
    </w:p>
    <w:p>
      <w:pPr>
        <w:pStyle w:val="Heading1"/>
        <w:keepNext/>
      </w:pPr>
      <w:r>
        <w:rPr>
          <w:rFonts w:ascii="Calibri" w:hAnsi="Calibri"/>
          <w:b/>
          <w:color w:val="1A6CE5"/>
          <w:sz w:val="44"/>
        </w:rPr>
        <w:t>6. The MyGeotab Button-Click Contract</w:t>
      </w:r>
    </w:p>
    <w:p>
      <w:pPr>
        <w:spacing w:before="0" w:after="120"/>
      </w:pPr>
      <w:r>
        <w:rPr>
          <w:rFonts w:ascii="Calibri" w:hAnsi="Calibri"/>
          <w:b w:val="0"/>
          <w:i w:val="0"/>
          <w:color w:val="1A1A1A"/>
          <w:sz w:val="22"/>
        </w:rPr>
        <w:t>MyGeotab’s add-in system has a specific convention for button add-ins. You assign a function to window.geotab.customButtons.&lt;yourFunctionName&gt;, where &lt;yourFunctionName&gt; matches the click field in your config (minus the .js extension).</w:t>
      </w:r>
    </w:p>
    <w:p>
      <w:pPr>
        <w:spacing w:before="0" w:after="120"/>
      </w:pPr>
      <w:r>
        <w:rPr>
          <w:rFonts w:ascii="Calibri" w:hAnsi="Calibri"/>
          <w:b w:val="0"/>
          <w:i w:val="0"/>
          <w:color w:val="1A1A1A"/>
          <w:sz w:val="22"/>
        </w:rPr>
        <w:t>When the button is clicked, MyGeotab calls your function with three arguments:</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window.geotab.customButtons.printWorkOrder = async function (event, nativeApi, state) {</w:t>
            </w:r>
          </w:p>
          <w:p>
            <w:pPr>
              <w:spacing w:before="0" w:after="0" w:line="276" w:lineRule="auto"/>
            </w:pPr>
            <w:r>
              <w:rPr>
                <w:rFonts w:ascii="Consolas" w:hAnsi="Consolas"/>
                <w:color w:val="1A1A1A"/>
                <w:sz w:val="19"/>
              </w:rPr>
              <w:t xml:space="preserve">  // event     — the DOM click event</w:t>
            </w:r>
          </w:p>
          <w:p>
            <w:pPr>
              <w:spacing w:before="0" w:after="0" w:line="276" w:lineRule="auto"/>
            </w:pPr>
            <w:r>
              <w:rPr>
                <w:rFonts w:ascii="Consolas" w:hAnsi="Consolas"/>
                <w:color w:val="1A1A1A"/>
                <w:sz w:val="19"/>
              </w:rPr>
              <w:t xml:space="preserve">  // nativeApi — a pre-authenticated MyGeotab API client</w:t>
            </w:r>
          </w:p>
          <w:p>
            <w:pPr>
              <w:spacing w:before="0" w:after="0" w:line="276" w:lineRule="auto"/>
            </w:pPr>
            <w:r>
              <w:rPr>
                <w:rFonts w:ascii="Consolas" w:hAnsi="Consolas"/>
                <w:color w:val="1A1A1A"/>
                <w:sz w:val="19"/>
              </w:rPr>
              <w:t xml:space="preserve">  // state     — info about the current page (incl. the WO id you're viewing)</w:t>
            </w:r>
          </w:p>
          <w:p>
            <w:pPr>
              <w:spacing w:before="0" w:after="0" w:line="276" w:lineRule="auto"/>
            </w:pPr>
            <w:r>
              <w:rPr>
                <w:rFonts w:ascii="Consolas" w:hAnsi="Consolas"/>
                <w:color w:val="1A1A1A"/>
                <w:sz w:val="19"/>
              </w:rPr>
              <w:t>};</w:t>
            </w:r>
          </w:p>
        </w:tc>
      </w:tr>
    </w:tbl>
    <w:p>
      <w:pPr>
        <w:spacing w:before="0" w:after="160"/>
      </w:pPr>
    </w:p>
    <w:tbl>
      <w:tblPr>
        <w:tblW w:type="auto" w:w="0"/>
        <w:tblLayout w:type="fixed"/>
        <w:tblLook w:firstColumn="1" w:firstRow="1" w:lastColumn="0" w:lastRow="0" w:noHBand="0" w:noVBand="1" w:val="04A0"/>
      </w:tblPr>
      <w:tblGrid>
        <w:gridCol w:w="9360"/>
      </w:tblGrid>
      <w:tr>
        <w:tc>
          <w:tcPr>
            <w:tcW w:type="dxa" w:w="9360"/>
            <w:shd w:val="clear" w:color="auto" w:fill="E8F1FE"/>
            <w:tcBorders>
              <w:top w:val="single" w:sz="6" w:color="C5DCFB"/>
              <w:left w:val="single" w:sz="6" w:color="C5DCFB"/>
              <w:bottom w:val="single" w:sz="6" w:color="C5DCFB"/>
              <w:right w:val="single" w:sz="6" w:color="C5DCFB"/>
            </w:tcBorders>
          </w:tcPr>
          <w:p>
            <w:pPr>
              <w:spacing w:before="40" w:after="40"/>
            </w:pPr>
            <w:r/>
            <w:r>
              <w:rPr>
                <w:rFonts w:ascii="Calibri" w:hAnsi="Calibri"/>
                <w:b/>
                <w:color w:val="1A6CE5"/>
                <w:sz w:val="20"/>
              </w:rPr>
              <w:t>The big gift here</w:t>
            </w:r>
          </w:p>
          <w:p>
            <w:pPr>
              <w:spacing w:before="0" w:after="40"/>
            </w:pPr>
            <w:r>
              <w:rPr>
                <w:rFonts w:ascii="Calibri" w:hAnsi="Calibri"/>
                <w:color w:val="1A1A1A"/>
                <w:sz w:val="22"/>
              </w:rPr>
              <w:t>MyGeotab hands you nativeApi — an API client that’s already logged in as the current user. You don’t deal with cookies, tokens, OAuth, or sessions. Just call nativeApi.call('Get', { typeName: 'MaintenanceWorkOrder', ... }, success, failure).</w:t>
            </w:r>
          </w:p>
        </w:tc>
      </w:tr>
    </w:tbl>
    <w:p>
      <w:pPr>
        <w:spacing w:before="0" w:after="80"/>
      </w:pPr>
    </w:p>
    <w:p>
      <w:pPr>
        <w:spacing w:before="80" w:after="120"/>
      </w:pPr>
      <w:r>
        <w:rPr>
          <w:rFonts w:ascii="Calibri" w:hAnsi="Calibri"/>
          <w:b w:val="0"/>
          <w:i w:val="0"/>
          <w:color w:val="1A1A1A"/>
          <w:sz w:val="22"/>
        </w:rPr>
        <w:t>The catch: nativeApi is callback-based, not Promise-based. Modern JavaScript loves async/await, so we wrap it:</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function makePromiseApi(nativeApi) {</w:t>
            </w:r>
          </w:p>
          <w:p>
            <w:pPr>
              <w:spacing w:before="0" w:after="0" w:line="276" w:lineRule="auto"/>
            </w:pPr>
            <w:r>
              <w:rPr>
                <w:rFonts w:ascii="Consolas" w:hAnsi="Consolas"/>
                <w:color w:val="1A1A1A"/>
                <w:sz w:val="19"/>
              </w:rPr>
              <w:t xml:space="preserve">  return {</w:t>
            </w:r>
          </w:p>
          <w:p>
            <w:pPr>
              <w:spacing w:before="0" w:after="0" w:line="276" w:lineRule="auto"/>
            </w:pPr>
            <w:r>
              <w:rPr>
                <w:rFonts w:ascii="Consolas" w:hAnsi="Consolas"/>
                <w:color w:val="1A1A1A"/>
                <w:sz w:val="19"/>
              </w:rPr>
              <w:t xml:space="preserve">    call: function (method, params) {</w:t>
            </w:r>
          </w:p>
          <w:p>
            <w:pPr>
              <w:spacing w:before="0" w:after="0" w:line="276" w:lineRule="auto"/>
            </w:pPr>
            <w:r>
              <w:rPr>
                <w:rFonts w:ascii="Consolas" w:hAnsi="Consolas"/>
                <w:color w:val="1A1A1A"/>
                <w:sz w:val="19"/>
              </w:rPr>
              <w:t xml:space="preserve">      return new Promise(function (resolve, reject) {</w:t>
            </w:r>
          </w:p>
          <w:p>
            <w:pPr>
              <w:spacing w:before="0" w:after="0" w:line="276" w:lineRule="auto"/>
            </w:pPr>
            <w:r>
              <w:rPr>
                <w:rFonts w:ascii="Consolas" w:hAnsi="Consolas"/>
                <w:color w:val="1A1A1A"/>
                <w:sz w:val="19"/>
              </w:rPr>
              <w:t xml:space="preserve">        nativeApi.call(method, params, resolve, reject);</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multiCall: function (calls) {</w:t>
            </w:r>
          </w:p>
          <w:p>
            <w:pPr>
              <w:spacing w:before="0" w:after="0" w:line="276" w:lineRule="auto"/>
            </w:pPr>
            <w:r>
              <w:rPr>
                <w:rFonts w:ascii="Consolas" w:hAnsi="Consolas"/>
                <w:color w:val="1A1A1A"/>
                <w:sz w:val="19"/>
              </w:rPr>
              <w:t xml:space="preserve">      return new Promise(function (resolve, reject) {</w:t>
            </w:r>
          </w:p>
          <w:p>
            <w:pPr>
              <w:spacing w:before="0" w:after="0" w:line="276" w:lineRule="auto"/>
            </w:pPr>
            <w:r>
              <w:rPr>
                <w:rFonts w:ascii="Consolas" w:hAnsi="Consolas"/>
                <w:color w:val="1A1A1A"/>
                <w:sz w:val="19"/>
              </w:rPr>
              <w:t xml:space="preserve">        nativeApi.multiCall(calls, resolve, reject);</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w:t>
            </w:r>
          </w:p>
        </w:tc>
      </w:tr>
    </w:tbl>
    <w:p>
      <w:pPr>
        <w:spacing w:before="0" w:after="160"/>
      </w:pPr>
    </w:p>
    <w:p>
      <w:pPr>
        <w:spacing w:before="0" w:after="120"/>
      </w:pPr>
      <w:r>
        <w:rPr>
          <w:rFonts w:ascii="Calibri" w:hAnsi="Calibri"/>
          <w:b w:val="0"/>
          <w:i w:val="0"/>
          <w:color w:val="1A1A1A"/>
          <w:sz w:val="22"/>
        </w:rPr>
        <w:t>Now we can write const data = await api.call('Get', ...) instead of nested callbacks.</w:t>
      </w:r>
    </w:p>
    <w:p>
      <w:pPr>
        <w:pStyle w:val="Heading1"/>
        <w:keepNext/>
      </w:pPr>
      <w:r>
        <w:rPr>
          <w:rFonts w:ascii="Calibri" w:hAnsi="Calibri"/>
          <w:b/>
          <w:color w:val="1A6CE5"/>
          <w:sz w:val="44"/>
        </w:rPr>
        <w:t>7. Fetching the Data</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const [workOrders, jobs] = await api.multiCall([</w:t>
            </w:r>
          </w:p>
          <w:p>
            <w:pPr>
              <w:spacing w:before="0" w:after="0" w:line="276" w:lineRule="auto"/>
            </w:pPr>
            <w:r>
              <w:rPr>
                <w:rFonts w:ascii="Consolas" w:hAnsi="Consolas"/>
                <w:color w:val="1A1A1A"/>
                <w:sz w:val="19"/>
              </w:rPr>
              <w:t xml:space="preserve">  ['Get', { typeName: 'MaintenanceWorkOrder', search: { id: woId } }],</w:t>
            </w:r>
          </w:p>
          <w:p>
            <w:pPr>
              <w:spacing w:before="0" w:after="0" w:line="276" w:lineRule="auto"/>
            </w:pPr>
            <w:r>
              <w:rPr>
                <w:rFonts w:ascii="Consolas" w:hAnsi="Consolas"/>
                <w:color w:val="1A1A1A"/>
                <w:sz w:val="19"/>
              </w:rPr>
              <w:t xml:space="preserve">  ['Get', { typeName: 'MaintenanceWorkOrderJob', search: { workOrderId: woId } }]</w:t>
            </w:r>
          </w:p>
          <w:p>
            <w:pPr>
              <w:spacing w:before="0" w:after="0" w:line="276" w:lineRule="auto"/>
            </w:pPr>
            <w:r>
              <w:rPr>
                <w:rFonts w:ascii="Consolas" w:hAnsi="Consolas"/>
                <w:color w:val="1A1A1A"/>
                <w:sz w:val="19"/>
              </w:rPr>
              <w:t>]);</w:t>
            </w:r>
          </w:p>
        </w:tc>
      </w:tr>
    </w:tbl>
    <w:p>
      <w:pPr>
        <w:spacing w:before="0" w:after="160"/>
      </w:pPr>
    </w:p>
    <w:p>
      <w:pPr>
        <w:pStyle w:val="ListBullet"/>
        <w:spacing w:after="60"/>
        <w:ind w:left="360"/>
      </w:pPr>
      <w:r/>
      <w:r>
        <w:rPr>
          <w:rFonts w:ascii="Consolas" w:hAnsi="Consolas"/>
          <w:b/>
          <w:i w:val="0"/>
          <w:color w:val="1A1A1A"/>
          <w:sz w:val="21"/>
        </w:rPr>
        <w:t>multiCall</w:t>
      </w:r>
      <w:r>
        <w:rPr>
          <w:rFonts w:ascii="Calibri" w:hAnsi="Calibri"/>
          <w:b w:val="0"/>
          <w:i w:val="0"/>
          <w:color w:val="1A1A1A"/>
          <w:sz w:val="22"/>
        </w:rPr>
        <w:t xml:space="preserve"> batches multiple API calls into a single network request. Faster than two sequential calls.</w:t>
      </w:r>
    </w:p>
    <w:p>
      <w:pPr>
        <w:pStyle w:val="ListBullet"/>
        <w:spacing w:after="60"/>
        <w:ind w:left="360"/>
      </w:pPr>
      <w:r/>
      <w:r>
        <w:rPr>
          <w:rFonts w:ascii="Consolas" w:hAnsi="Consolas"/>
          <w:b/>
          <w:i w:val="0"/>
          <w:color w:val="1A1A1A"/>
          <w:sz w:val="21"/>
        </w:rPr>
        <w:t>Get</w:t>
      </w:r>
      <w:r>
        <w:rPr>
          <w:rFonts w:ascii="Calibri" w:hAnsi="Calibri"/>
          <w:b w:val="0"/>
          <w:i w:val="0"/>
          <w:color w:val="1A1A1A"/>
          <w:sz w:val="22"/>
        </w:rPr>
        <w:t xml:space="preserve"> is the universal MyGeotab read method — works for any entity type.</w:t>
      </w:r>
    </w:p>
    <w:p>
      <w:pPr>
        <w:pStyle w:val="ListBullet"/>
        <w:spacing w:after="60"/>
        <w:ind w:left="360"/>
      </w:pPr>
      <w:r/>
      <w:r>
        <w:rPr>
          <w:rFonts w:ascii="Consolas" w:hAnsi="Consolas"/>
          <w:b/>
          <w:i w:val="0"/>
          <w:color w:val="1A1A1A"/>
          <w:sz w:val="21"/>
        </w:rPr>
        <w:t>typeName</w:t>
      </w:r>
      <w:r>
        <w:rPr>
          <w:rFonts w:ascii="Calibri" w:hAnsi="Calibri"/>
          <w:b w:val="0"/>
          <w:i w:val="0"/>
          <w:color w:val="1A1A1A"/>
          <w:sz w:val="22"/>
        </w:rPr>
        <w:t xml:space="preserve"> specifies which entity. MaintenanceWorkOrder is the WO itself; MaintenanceWorkOrderJob is each line item (parts, labor) inside it.</w:t>
      </w:r>
    </w:p>
    <w:p>
      <w:pPr>
        <w:pStyle w:val="ListBullet"/>
        <w:spacing w:after="60"/>
        <w:ind w:left="360"/>
      </w:pPr>
      <w:r/>
      <w:r>
        <w:rPr>
          <w:rFonts w:ascii="Consolas" w:hAnsi="Consolas"/>
          <w:b/>
          <w:i w:val="0"/>
          <w:color w:val="1A1A1A"/>
          <w:sz w:val="21"/>
        </w:rPr>
        <w:t>search</w:t>
      </w:r>
      <w:r>
        <w:rPr>
          <w:rFonts w:ascii="Calibri" w:hAnsi="Calibri"/>
          <w:b w:val="0"/>
          <w:i w:val="0"/>
          <w:color w:val="1A1A1A"/>
          <w:sz w:val="22"/>
        </w:rPr>
        <w:t xml:space="preserve"> is the filter object. The shape depends on the entity.</w:t>
      </w:r>
    </w:p>
    <w:tbl>
      <w:tblPr>
        <w:tblW w:type="auto" w:w="0"/>
        <w:tblLayout w:type="fixed"/>
        <w:tblLook w:firstColumn="1" w:firstRow="1" w:lastColumn="0" w:lastRow="0" w:noHBand="0" w:noVBand="1" w:val="04A0"/>
      </w:tblPr>
      <w:tblGrid>
        <w:gridCol w:w="9360"/>
      </w:tblGrid>
      <w:tr>
        <w:tc>
          <w:tcPr>
            <w:tcW w:type="dxa" w:w="9360"/>
            <w:shd w:val="clear" w:color="auto" w:fill="FFF4E5"/>
            <w:tcBorders>
              <w:top w:val="single" w:sz="6" w:color="C5DCFB"/>
              <w:left w:val="single" w:sz="6" w:color="C5DCFB"/>
              <w:bottom w:val="single" w:sz="6" w:color="C5DCFB"/>
              <w:right w:val="single" w:sz="6" w:color="C5DCFB"/>
            </w:tcBorders>
          </w:tcPr>
          <w:p>
            <w:pPr>
              <w:spacing w:before="40" w:after="40"/>
            </w:pPr>
            <w:r/>
            <w:r>
              <w:rPr>
                <w:rFonts w:ascii="Calibri" w:hAnsi="Calibri"/>
                <w:b/>
                <w:color w:val="9A5B00"/>
                <w:sz w:val="20"/>
              </w:rPr>
              <w:t>⚠ The big trap we hit</w:t>
            </w:r>
          </w:p>
          <w:p>
            <w:pPr>
              <w:spacing w:before="0" w:after="40"/>
            </w:pPr>
            <w:r>
              <w:rPr>
                <w:rFonts w:ascii="Calibri" w:hAnsi="Calibri"/>
                <w:color w:val="1A1A1A"/>
                <w:sz w:val="22"/>
              </w:rPr>
              <w:t>For MaintenanceWorkOrderJob, the obvious filter search.workOrder.id is silently ignored by the API. The API doesn’t error — it just returns every job in the entire database (258 jobs in our test). The only filter that works is the flat-key form: search.workOrderId. The Geotab SDK docs don’t mention this anywhere; we discovered it by reverse-engineering MyGeotab’s own UI requests.</w:t>
            </w:r>
          </w:p>
        </w:tc>
      </w:tr>
    </w:tbl>
    <w:p>
      <w:pPr>
        <w:spacing w:before="0" w:after="80"/>
      </w:pPr>
    </w:p>
    <w:p>
      <w:pPr>
        <w:spacing w:before="80" w:after="120"/>
      </w:pPr>
      <w:r>
        <w:rPr>
          <w:rFonts w:ascii="Calibri" w:hAnsi="Calibri"/>
          <w:b w:val="0"/>
          <w:i w:val="0"/>
          <w:color w:val="1A1A1A"/>
          <w:sz w:val="22"/>
        </w:rPr>
        <w:t>Then we fetch the Device separately:</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const device = (await api.call('Get', {</w:t>
            </w:r>
          </w:p>
          <w:p>
            <w:pPr>
              <w:spacing w:before="0" w:after="0" w:line="276" w:lineRule="auto"/>
            </w:pPr>
            <w:r>
              <w:rPr>
                <w:rFonts w:ascii="Consolas" w:hAnsi="Consolas"/>
                <w:color w:val="1A1A1A"/>
                <w:sz w:val="19"/>
              </w:rPr>
              <w:t xml:space="preserve">  typeName: 'Device',</w:t>
            </w:r>
          </w:p>
          <w:p>
            <w:pPr>
              <w:spacing w:before="0" w:after="0" w:line="276" w:lineRule="auto"/>
            </w:pPr>
            <w:r>
              <w:rPr>
                <w:rFonts w:ascii="Consolas" w:hAnsi="Consolas"/>
                <w:color w:val="1A1A1A"/>
                <w:sz w:val="19"/>
              </w:rPr>
              <w:t xml:space="preserve">  search: { id: wo.device.id }</w:t>
            </w:r>
          </w:p>
          <w:p>
            <w:pPr>
              <w:spacing w:before="0" w:after="0" w:line="276" w:lineRule="auto"/>
            </w:pPr>
            <w:r>
              <w:rPr>
                <w:rFonts w:ascii="Consolas" w:hAnsi="Consolas"/>
                <w:color w:val="1A1A1A"/>
                <w:sz w:val="19"/>
              </w:rPr>
              <w:t>}))[0] || {};</w:t>
            </w:r>
          </w:p>
        </w:tc>
      </w:tr>
    </w:tbl>
    <w:p>
      <w:pPr>
        <w:spacing w:before="0" w:after="160"/>
      </w:pPr>
    </w:p>
    <w:p>
      <w:pPr>
        <w:spacing w:before="0" w:after="120"/>
      </w:pPr>
      <w:r>
        <w:rPr>
          <w:rFonts w:ascii="Calibri" w:hAnsi="Calibri"/>
          <w:b w:val="0"/>
          <w:i w:val="0"/>
          <w:color w:val="1A1A1A"/>
          <w:sz w:val="22"/>
        </w:rPr>
        <w:t>Why? The Work Order only stores a reference to the device ({ id: "b117" }), not the full record. To get the VIN, license plate, etc., we fetch the Device entity using that id.</w:t>
      </w:r>
    </w:p>
    <w:p>
      <w:pPr>
        <w:pStyle w:val="Heading1"/>
        <w:keepNext/>
      </w:pPr>
      <w:r>
        <w:rPr>
          <w:rFonts w:ascii="Calibri" w:hAnsi="Calibri"/>
          <w:b/>
          <w:color w:val="1A6CE5"/>
          <w:sz w:val="44"/>
        </w:rPr>
        <w:t>8. The Data Quirks</w:t>
      </w:r>
    </w:p>
    <w:p>
      <w:pPr>
        <w:spacing w:before="0" w:after="120"/>
      </w:pPr>
      <w:r>
        <w:rPr>
          <w:rFonts w:ascii="Calibri" w:hAnsi="Calibri"/>
          <w:b w:val="0"/>
          <w:i w:val="0"/>
          <w:color w:val="1A1A1A"/>
          <w:sz w:val="22"/>
        </w:rPr>
        <w:t>Once we had the data, three more surprises:</w:t>
      </w:r>
    </w:p>
    <w:p>
      <w:pPr>
        <w:pStyle w:val="Heading3"/>
        <w:keepNext/>
      </w:pPr>
      <w:r>
        <w:rPr>
          <w:rFonts w:ascii="Calibri" w:hAnsi="Calibri"/>
          <w:b/>
          <w:color w:val="444444"/>
          <w:sz w:val="25"/>
        </w:rPr>
        <w:t>Quirk 1 — Odometer is hex-encoded</w:t>
      </w:r>
    </w:p>
    <w:p>
      <w:pPr>
        <w:spacing w:before="0" w:after="120"/>
      </w:pPr>
      <w:r>
        <w:rPr>
          <w:rFonts w:ascii="Calibri" w:hAnsi="Calibri"/>
          <w:b w:val="0"/>
          <w:i w:val="0"/>
          <w:color w:val="1A1A1A"/>
          <w:sz w:val="22"/>
        </w:rPr>
        <w:t>wo.odometerReading looks like "0000000008246960". Looks decimal, right? It’s not. It’s hex. 0x8246960 = 136,605,536. That’s meters. Divide by 1000 → 136,605 km.</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function fmtOdometer(hexMeters) {</w:t>
            </w:r>
          </w:p>
          <w:p>
            <w:pPr>
              <w:spacing w:before="0" w:after="0" w:line="276" w:lineRule="auto"/>
            </w:pPr>
            <w:r>
              <w:rPr>
                <w:rFonts w:ascii="Consolas" w:hAnsi="Consolas"/>
                <w:color w:val="1A1A1A"/>
                <w:sz w:val="19"/>
              </w:rPr>
              <w:t xml:space="preserve">  const meters = parseInt(hexMeters, 16);  // base 16 = hex</w:t>
            </w:r>
          </w:p>
          <w:p>
            <w:pPr>
              <w:spacing w:before="0" w:after="0" w:line="276" w:lineRule="auto"/>
            </w:pPr>
            <w:r>
              <w:rPr>
                <w:rFonts w:ascii="Consolas" w:hAnsi="Consolas"/>
                <w:color w:val="1A1A1A"/>
                <w:sz w:val="19"/>
              </w:rPr>
              <w:t xml:space="preserve">  return Math.round(meters / 1000).toLocaleString() + ' km';</w:t>
            </w:r>
          </w:p>
          <w:p>
            <w:pPr>
              <w:spacing w:before="0" w:after="0" w:line="276" w:lineRule="auto"/>
            </w:pPr>
            <w:r>
              <w:rPr>
                <w:rFonts w:ascii="Consolas" w:hAnsi="Consolas"/>
                <w:color w:val="1A1A1A"/>
                <w:sz w:val="19"/>
              </w:rPr>
              <w:t>}</w:t>
            </w:r>
          </w:p>
        </w:tc>
      </w:tr>
    </w:tbl>
    <w:p>
      <w:pPr>
        <w:spacing w:before="0" w:after="160"/>
      </w:pPr>
    </w:p>
    <w:p>
      <w:pPr>
        <w:spacing w:before="0" w:after="120"/>
      </w:pPr>
      <w:r>
        <w:rPr>
          <w:rFonts w:ascii="Calibri" w:hAnsi="Calibri"/>
          <w:b w:val="0"/>
          <w:i/>
          <w:color w:val="666666"/>
          <w:sz w:val="22"/>
        </w:rPr>
        <w:t>There is no odometerReadingInMeters field with a decimal value. The hex string is all you get.</w:t>
      </w:r>
    </w:p>
    <w:p>
      <w:pPr>
        <w:pStyle w:val="Heading3"/>
        <w:keepNext/>
      </w:pPr>
      <w:r>
        <w:rPr>
          <w:rFonts w:ascii="Calibri" w:hAnsi="Calibri"/>
          <w:b/>
          <w:color w:val="444444"/>
          <w:sz w:val="25"/>
        </w:rPr>
        <w:t>Quirk 2 — Engine hours come from the WO, not the jobs</w:t>
      </w:r>
    </w:p>
    <w:p>
      <w:pPr>
        <w:spacing w:before="0" w:after="120"/>
      </w:pPr>
      <w:r>
        <w:rPr>
          <w:rFonts w:ascii="Calibri" w:hAnsi="Calibri"/>
          <w:b w:val="0"/>
          <w:i w:val="0"/>
          <w:color w:val="1A1A1A"/>
          <w:sz w:val="22"/>
        </w:rPr>
        <w:t>The WO entity has engineHoursReadingInHours: 5698 — a clean decimal number. The older version of the script was incorrectly reading this from jobs[0]. Combined with the broken filter, that meant we were reading engine hours off some random job from a totally different work order — hence the wildly wrong “1208 hrs” output.</w:t>
      </w:r>
    </w:p>
    <w:p>
      <w:pPr>
        <w:pStyle w:val="Heading3"/>
        <w:keepNext/>
      </w:pPr>
      <w:r>
        <w:rPr>
          <w:rFonts w:ascii="Calibri" w:hAnsi="Calibri"/>
          <w:b/>
          <w:color w:val="444444"/>
          <w:sz w:val="25"/>
        </w:rPr>
        <w:t>Quirk 3 — openedByUser is polymorphic</w:t>
      </w:r>
    </w:p>
    <w:p>
      <w:pPr>
        <w:spacing w:before="0" w:after="120"/>
      </w:pPr>
      <w:r>
        <w:rPr>
          <w:rFonts w:ascii="Calibri" w:hAnsi="Calibri"/>
          <w:b w:val="0"/>
          <w:i w:val="0"/>
          <w:color w:val="1A1A1A"/>
          <w:sz w:val="22"/>
        </w:rPr>
        <w:t>Sometimes it’s a User object {id, name, ...}. Sometimes it’s a raw string ID like "b123". Sometimes it’s the literal sentinel "NoUserId" (for WOs created by demo seeds or automated rules). The script handles all three:</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const openedByName = wo.openedByUser &amp;&amp; typeof wo.openedByUser === 'object'</w:t>
            </w:r>
          </w:p>
          <w:p>
            <w:pPr>
              <w:spacing w:before="0" w:after="0" w:line="276" w:lineRule="auto"/>
            </w:pPr>
            <w:r>
              <w:rPr>
                <w:rFonts w:ascii="Consolas" w:hAnsi="Consolas"/>
                <w:color w:val="1A1A1A"/>
                <w:sz w:val="19"/>
              </w:rPr>
              <w:t xml:space="preserve">  ? wo.openedByUser.name</w:t>
            </w:r>
          </w:p>
          <w:p>
            <w:pPr>
              <w:spacing w:before="0" w:after="0" w:line="276" w:lineRule="auto"/>
            </w:pPr>
            <w:r>
              <w:rPr>
                <w:rFonts w:ascii="Consolas" w:hAnsi="Consolas"/>
                <w:color w:val="1A1A1A"/>
                <w:sz w:val="19"/>
              </w:rPr>
              <w:t xml:space="preserve">  : null;</w:t>
            </w:r>
          </w:p>
          <w:p>
            <w:pPr>
              <w:spacing w:before="0" w:after="0" w:line="276" w:lineRule="auto"/>
            </w:pPr>
            <w:r>
              <w:rPr>
                <w:rFonts w:ascii="Consolas" w:hAnsi="Consolas"/>
                <w:color w:val="1A1A1A"/>
                <w:sz w:val="19"/>
              </w:rPr>
              <w:t>const openedBy = openedByName</w:t>
            </w:r>
          </w:p>
          <w:p>
            <w:pPr>
              <w:spacing w:before="0" w:after="0" w:line="276" w:lineRule="auto"/>
            </w:pPr>
            <w:r>
              <w:rPr>
                <w:rFonts w:ascii="Consolas" w:hAnsi="Consolas"/>
                <w:color w:val="1A1A1A"/>
                <w:sz w:val="19"/>
              </w:rPr>
              <w:t xml:space="preserve">  ? escHtml(openedByName)</w:t>
            </w:r>
          </w:p>
          <w:p>
            <w:pPr>
              <w:spacing w:before="0" w:after="0" w:line="276" w:lineRule="auto"/>
            </w:pPr>
            <w:r>
              <w:rPr>
                <w:rFonts w:ascii="Consolas" w:hAnsi="Consolas"/>
                <w:color w:val="1A1A1A"/>
                <w:sz w:val="19"/>
              </w:rPr>
              <w:t xml:space="preserve">  : (wo.openedByUser &amp;&amp; wo.openedByUser !== 'NoUserId'</w:t>
            </w:r>
          </w:p>
          <w:p>
            <w:pPr>
              <w:spacing w:before="0" w:after="0" w:line="276" w:lineRule="auto"/>
            </w:pPr>
            <w:r>
              <w:rPr>
                <w:rFonts w:ascii="Consolas" w:hAnsi="Consolas"/>
                <w:color w:val="1A1A1A"/>
                <w:sz w:val="19"/>
              </w:rPr>
              <w:t xml:space="preserve">      ? escHtml(wo.openedByUser)</w:t>
            </w:r>
          </w:p>
          <w:p>
            <w:pPr>
              <w:spacing w:before="0" w:after="0" w:line="276" w:lineRule="auto"/>
            </w:pPr>
            <w:r>
              <w:rPr>
                <w:rFonts w:ascii="Consolas" w:hAnsi="Consolas"/>
                <w:color w:val="1A1A1A"/>
                <w:sz w:val="19"/>
              </w:rPr>
              <w:t xml:space="preserve">      : missing('not recorded'));</w:t>
            </w:r>
          </w:p>
        </w:tc>
      </w:tr>
    </w:tbl>
    <w:p>
      <w:pPr>
        <w:spacing w:before="0" w:after="160"/>
      </w:pPr>
    </w:p>
    <w:p>
      <w:pPr>
        <w:pStyle w:val="Heading1"/>
        <w:keepNext/>
      </w:pPr>
      <w:r>
        <w:rPr>
          <w:rFonts w:ascii="Calibri" w:hAnsi="Calibri"/>
          <w:b/>
          <w:color w:val="1A6CE5"/>
          <w:sz w:val="44"/>
        </w:rPr>
        <w:t>9. Building the HTML</w:t>
      </w:r>
    </w:p>
    <w:p>
      <w:pPr>
        <w:spacing w:before="0" w:after="120"/>
      </w:pPr>
      <w:r>
        <w:rPr>
          <w:rFonts w:ascii="Calibri" w:hAnsi="Calibri"/>
          <w:b w:val="0"/>
          <w:i w:val="0"/>
          <w:color w:val="1A1A1A"/>
          <w:sz w:val="22"/>
        </w:rPr>
        <w:t>buildRepairOrderHTML() constructs an HTML string from the data using template literals (the backtick-string syntax):</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return `</w:t>
            </w:r>
          </w:p>
          <w:p>
            <w:pPr>
              <w:spacing w:before="0" w:after="0" w:line="276" w:lineRule="auto"/>
            </w:pPr>
            <w:r>
              <w:rPr>
                <w:rFonts w:ascii="Consolas" w:hAnsi="Consolas"/>
                <w:color w:val="1A1A1A"/>
                <w:sz w:val="19"/>
              </w:rPr>
              <w:t xml:space="preserve">  &lt;div class="ro-page"&gt;</w:t>
            </w:r>
          </w:p>
          <w:p>
            <w:pPr>
              <w:spacing w:before="0" w:after="0" w:line="276" w:lineRule="auto"/>
            </w:pPr>
            <w:r>
              <w:rPr>
                <w:rFonts w:ascii="Consolas" w:hAnsi="Consolas"/>
                <w:color w:val="1A1A1A"/>
                <w:sz w:val="19"/>
              </w:rPr>
              <w:t xml:space="preserve">    &lt;div class="ro-header"&gt;</w:t>
            </w:r>
          </w:p>
          <w:p>
            <w:pPr>
              <w:spacing w:before="0" w:after="0" w:line="276" w:lineRule="auto"/>
            </w:pPr>
            <w:r>
              <w:rPr>
                <w:rFonts w:ascii="Consolas" w:hAnsi="Consolas"/>
                <w:color w:val="1A1A1A"/>
                <w:sz w:val="19"/>
              </w:rPr>
              <w:t xml:space="preserve">      &lt;div class="ro-company"&gt;${escHtml(shopInfo.name)}&lt;/div&gt;</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&lt;/div&gt;</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&lt;/div&gt;</w:t>
            </w:r>
          </w:p>
          <w:p>
            <w:pPr>
              <w:spacing w:before="0" w:after="0" w:line="276" w:lineRule="auto"/>
            </w:pPr>
            <w:r>
              <w:rPr>
                <w:rFonts w:ascii="Consolas" w:hAnsi="Consolas"/>
                <w:color w:val="1A1A1A"/>
                <w:sz w:val="19"/>
              </w:rPr>
              <w:t>`;</w:t>
            </w:r>
          </w:p>
        </w:tc>
      </w:tr>
    </w:tbl>
    <w:p>
      <w:pPr>
        <w:spacing w:before="0" w:after="160"/>
      </w:pPr>
    </w:p>
    <w:p>
      <w:pPr>
        <w:pStyle w:val="Heading3"/>
        <w:keepNext/>
      </w:pPr>
      <w:r>
        <w:rPr>
          <w:rFonts w:ascii="Calibri" w:hAnsi="Calibri"/>
          <w:b/>
          <w:color w:val="444444"/>
          <w:sz w:val="25"/>
        </w:rPr>
        <w:t>Two things to know</w:t>
      </w:r>
    </w:p>
    <w:p>
      <w:pPr>
        <w:spacing w:before="0" w:after="120"/>
      </w:pPr>
      <w:r>
        <w:rPr>
          <w:rFonts w:ascii="Calibri" w:hAnsi="Calibri"/>
          <w:b w:val="0"/>
          <w:i w:val="0"/>
          <w:color w:val="1A1A1A"/>
          <w:sz w:val="22"/>
        </w:rPr>
        <w:t>Template literals — backticks let you embed ${expression} directly inside a string. ${escHtml(shopInfo.name)} evaluates the function call and pastes the result into the string. Way cleaner than string concatenation with +.</w:t>
      </w:r>
    </w:p>
    <w:p>
      <w:pPr>
        <w:spacing w:before="0" w:after="120"/>
      </w:pPr>
      <w:r>
        <w:rPr>
          <w:rFonts w:ascii="Calibri" w:hAnsi="Calibri"/>
          <w:b w:val="0"/>
          <w:i w:val="0"/>
          <w:color w:val="1A1A1A"/>
          <w:sz w:val="22"/>
        </w:rPr>
        <w:t>Why escHtml? Because we’re building HTML from user/API data. If a company name contained &lt;script&gt;alert('xss')&lt;/script&gt;, raw interpolation would inject it as executable HTML. escHtml runs the string through a DOM textNode-then-innerHTML trick that converts &lt; to &amp;lt; etc., neutralizing it. This is the XSS protection.</w:t>
      </w:r>
    </w:p>
    <w:p>
      <w:pPr>
        <w:spacing w:before="80" w:after="120"/>
      </w:pPr>
      <w:r>
        <w:rPr>
          <w:rFonts w:ascii="Calibri" w:hAnsi="Calibri"/>
          <w:b w:val="0"/>
          <w:i w:val="0"/>
          <w:color w:val="1A1A1A"/>
          <w:sz w:val="22"/>
        </w:rPr>
        <w:t>The job rows are built in a loop using .forEach, accumulating into a jobRows string that’s then injected into the table.</w:t>
      </w:r>
    </w:p>
    <w:p>
      <w:pPr>
        <w:pStyle w:val="Heading1"/>
        <w:keepNext/>
      </w:pPr>
      <w:r>
        <w:rPr>
          <w:rFonts w:ascii="Calibri" w:hAnsi="Calibri"/>
          <w:b/>
          <w:color w:val="1A6CE5"/>
          <w:sz w:val="44"/>
        </w:rPr>
        <w:t>10. CSS and Print-Specific Styling</w:t>
      </w:r>
    </w:p>
    <w:p>
      <w:pPr>
        <w:spacing w:before="0" w:after="120"/>
      </w:pPr>
      <w:r>
        <w:rPr>
          <w:rFonts w:ascii="Calibri" w:hAnsi="Calibri"/>
          <w:b w:val="0"/>
          <w:i w:val="0"/>
          <w:color w:val="1A1A1A"/>
          <w:sz w:val="22"/>
        </w:rPr>
        <w:t>The CSS is a big template literal stored in SHARED_STYLES, then concatenated with print-only overrides in PRINT_CSS. The script injects it into the page with:</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function ensureStyles() {</w:t>
            </w:r>
          </w:p>
          <w:p>
            <w:pPr>
              <w:spacing w:before="0" w:after="0" w:line="276" w:lineRule="auto"/>
            </w:pPr>
            <w:r>
              <w:rPr>
                <w:rFonts w:ascii="Consolas" w:hAnsi="Consolas"/>
                <w:color w:val="1A1A1A"/>
                <w:sz w:val="19"/>
              </w:rPr>
              <w:t xml:space="preserve">  if (document.getElementById('wo-print-styles')) return;</w:t>
            </w:r>
          </w:p>
          <w:p>
            <w:pPr>
              <w:spacing w:before="0" w:after="0" w:line="276" w:lineRule="auto"/>
            </w:pPr>
            <w:r>
              <w:rPr>
                <w:rFonts w:ascii="Consolas" w:hAnsi="Consolas"/>
                <w:color w:val="1A1A1A"/>
                <w:sz w:val="19"/>
              </w:rPr>
              <w:t xml:space="preserve">  const style = document.createElement('style');</w:t>
            </w:r>
          </w:p>
          <w:p>
            <w:pPr>
              <w:spacing w:before="0" w:after="0" w:line="276" w:lineRule="auto"/>
            </w:pPr>
            <w:r>
              <w:rPr>
                <w:rFonts w:ascii="Consolas" w:hAnsi="Consolas"/>
                <w:color w:val="1A1A1A"/>
                <w:sz w:val="19"/>
              </w:rPr>
              <w:t xml:space="preserve">  style.id = 'wo-print-styles';</w:t>
            </w:r>
          </w:p>
          <w:p>
            <w:pPr>
              <w:spacing w:before="0" w:after="0" w:line="276" w:lineRule="auto"/>
            </w:pPr>
            <w:r>
              <w:rPr>
                <w:rFonts w:ascii="Consolas" w:hAnsi="Consolas"/>
                <w:color w:val="1A1A1A"/>
                <w:sz w:val="19"/>
              </w:rPr>
              <w:t xml:space="preserve">  style.textContent = PRINT_CSS;</w:t>
            </w:r>
          </w:p>
          <w:p>
            <w:pPr>
              <w:spacing w:before="0" w:after="0" w:line="276" w:lineRule="auto"/>
            </w:pPr>
            <w:r>
              <w:rPr>
                <w:rFonts w:ascii="Consolas" w:hAnsi="Consolas"/>
                <w:color w:val="1A1A1A"/>
                <w:sz w:val="19"/>
              </w:rPr>
              <w:t xml:space="preserve">  document.head.appendChild(style);</w:t>
            </w:r>
          </w:p>
          <w:p>
            <w:pPr>
              <w:spacing w:before="0" w:after="0" w:line="276" w:lineRule="auto"/>
            </w:pPr>
            <w:r>
              <w:rPr>
                <w:rFonts w:ascii="Consolas" w:hAnsi="Consolas"/>
                <w:color w:val="1A1A1A"/>
                <w:sz w:val="19"/>
              </w:rPr>
              <w:t>}</w:t>
            </w:r>
          </w:p>
        </w:tc>
      </w:tr>
    </w:tbl>
    <w:p>
      <w:pPr>
        <w:spacing w:before="0" w:after="160"/>
      </w:pPr>
    </w:p>
    <w:p>
      <w:pPr>
        <w:pStyle w:val="Heading3"/>
        <w:keepNext/>
      </w:pPr>
      <w:r>
        <w:rPr>
          <w:rFonts w:ascii="Calibri" w:hAnsi="Calibri"/>
          <w:b/>
          <w:color w:val="444444"/>
          <w:sz w:val="25"/>
        </w:rPr>
        <w:t>The key print-specific tricks</w:t>
      </w:r>
    </w:p>
    <w:p>
      <w:pPr>
        <w:spacing w:before="0" w:after="40"/>
      </w:pPr>
      <w:r>
        <w:rPr>
          <w:rFonts w:ascii="Calibri" w:hAnsi="Calibri"/>
          <w:b w:val="0"/>
          <w:i/>
          <w:color w:val="666666"/>
          <w:sz w:val="20"/>
        </w:rPr>
        <w:t>@media print rules apply only when the browser is in print/PDF mode:</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@media print {</w:t>
            </w:r>
          </w:p>
          <w:p>
            <w:pPr>
              <w:spacing w:before="0" w:after="0" w:line="276" w:lineRule="auto"/>
            </w:pPr>
            <w:r>
              <w:rPr>
                <w:rFonts w:ascii="Consolas" w:hAnsi="Consolas"/>
                <w:color w:val="1A1A1A"/>
                <w:sz w:val="19"/>
              </w:rPr>
              <w:t xml:space="preserve">  body &gt; *:not(#wo-print-overlay) { display: none !important; }</w:t>
            </w:r>
          </w:p>
          <w:p>
            <w:pPr>
              <w:spacing w:before="0" w:after="0" w:line="276" w:lineRule="auto"/>
            </w:pPr>
            <w:r>
              <w:rPr>
                <w:rFonts w:ascii="Consolas" w:hAnsi="Consolas"/>
                <w:color w:val="1A1A1A"/>
                <w:sz w:val="19"/>
              </w:rPr>
              <w:t xml:space="preserve">  #wo-print-overlay { display: block !important; }</w:t>
            </w:r>
          </w:p>
          <w:p>
            <w:pPr>
              <w:spacing w:before="0" w:after="0" w:line="276" w:lineRule="auto"/>
            </w:pPr>
            <w:r>
              <w:rPr>
                <w:rFonts w:ascii="Consolas" w:hAnsi="Consolas"/>
                <w:color w:val="1A1A1A"/>
                <w:sz w:val="19"/>
              </w:rPr>
              <w:t xml:space="preserve">  @page { size: letter; margin: 0.5in; }</w:t>
            </w:r>
          </w:p>
          <w:p>
            <w:pPr>
              <w:spacing w:before="0" w:after="0" w:line="276" w:lineRule="auto"/>
            </w:pPr>
            <w:r>
              <w:rPr>
                <w:rFonts w:ascii="Consolas" w:hAnsi="Consolas"/>
                <w:color w:val="1A1A1A"/>
                <w:sz w:val="19"/>
              </w:rPr>
              <w:t>}</w:t>
            </w:r>
          </w:p>
        </w:tc>
      </w:tr>
    </w:tbl>
    <w:p>
      <w:pPr>
        <w:spacing w:before="0" w:after="160"/>
      </w:pPr>
    </w:p>
    <w:p>
      <w:pPr>
        <w:spacing w:before="0" w:after="120"/>
      </w:pPr>
      <w:r>
        <w:rPr>
          <w:rFonts w:ascii="Calibri" w:hAnsi="Calibri"/>
          <w:b w:val="0"/>
          <w:i w:val="0"/>
          <w:color w:val="1A1A1A"/>
          <w:sz w:val="22"/>
        </w:rPr>
        <w:t>What this does:</w:t>
      </w:r>
    </w:p>
    <w:p>
      <w:pPr>
        <w:pStyle w:val="ListBullet"/>
        <w:spacing w:after="60"/>
        <w:ind w:left="360"/>
      </w:pPr>
      <w:r/>
      <w:r>
        <w:rPr>
          <w:rFonts w:ascii="Calibri" w:hAnsi="Calibri"/>
          <w:color w:val="1A1A1A"/>
          <w:sz w:val="22"/>
        </w:rPr>
        <w:t>Hide every direct child of &lt;body&gt; except our overlay</w:t>
      </w:r>
    </w:p>
    <w:p>
      <w:pPr>
        <w:pStyle w:val="ListBullet"/>
        <w:spacing w:after="60"/>
        <w:ind w:left="360"/>
      </w:pPr>
      <w:r/>
      <w:r>
        <w:rPr>
          <w:rFonts w:ascii="Calibri" w:hAnsi="Calibri"/>
          <w:color w:val="1A1A1A"/>
          <w:sz w:val="22"/>
        </w:rPr>
        <w:t>Show our overlay</w:t>
      </w:r>
    </w:p>
    <w:p>
      <w:pPr>
        <w:pStyle w:val="ListBullet"/>
        <w:spacing w:after="60"/>
        <w:ind w:left="360"/>
      </w:pPr>
      <w:r/>
      <w:r>
        <w:rPr>
          <w:rFonts w:ascii="Calibri" w:hAnsi="Calibri"/>
          <w:color w:val="1A1A1A"/>
          <w:sz w:val="22"/>
        </w:rPr>
        <w:t>Set the printed page to US Letter with 0.5-inch margins</w:t>
      </w:r>
    </w:p>
    <w:p>
      <w:pPr>
        <w:spacing w:before="80" w:after="120"/>
      </w:pPr>
      <w:r>
        <w:rPr>
          <w:rFonts w:ascii="Calibri" w:hAnsi="Calibri"/>
          <w:b w:val="0"/>
          <w:i w:val="0"/>
          <w:color w:val="1A1A1A"/>
          <w:sz w:val="22"/>
        </w:rPr>
        <w:t>So when the user clicks Print, the entire MyGeotab UI disappears from the printout and only our Work Order shows. Once they close the print dialog, normal CSS takes over and MyGeotab reappears (we then remove the overlay element entirely as cleanup).</w:t>
      </w:r>
    </w:p>
    <w:p>
      <w:pPr>
        <w:pStyle w:val="Heading3"/>
        <w:keepNext/>
      </w:pPr>
      <w:r>
        <w:rPr>
          <w:rFonts w:ascii="Calibri" w:hAnsi="Calibri"/>
          <w:b/>
          <w:color w:val="444444"/>
          <w:sz w:val="25"/>
        </w:rPr>
        <w:t>Page-break controls — for the parts table</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.ro-section-jobs { page-break-inside: auto; }</w:t>
            </w:r>
          </w:p>
          <w:p>
            <w:pPr>
              <w:spacing w:before="0" w:after="0" w:line="276" w:lineRule="auto"/>
            </w:pPr>
            <w:r>
              <w:rPr>
                <w:rFonts w:ascii="Consolas" w:hAnsi="Consolas"/>
                <w:color w:val="1A1A1A"/>
                <w:sz w:val="19"/>
              </w:rPr>
              <w:t>.ro-table thead { display: table-header-group; }</w:t>
            </w:r>
          </w:p>
          <w:p>
            <w:pPr>
              <w:spacing w:before="0" w:after="0" w:line="276" w:lineRule="auto"/>
            </w:pPr>
            <w:r>
              <w:rPr>
                <w:rFonts w:ascii="Consolas" w:hAnsi="Consolas"/>
                <w:color w:val="1A1A1A"/>
                <w:sz w:val="19"/>
              </w:rPr>
              <w:t>.ro-table tbody tr { page-break-inside: avoid; }</w:t>
            </w:r>
          </w:p>
        </w:tc>
      </w:tr>
    </w:tbl>
    <w:p>
      <w:pPr>
        <w:spacing w:before="0" w:after="160"/>
      </w:pPr>
    </w:p>
    <w:p>
      <w:pPr>
        <w:spacing w:before="0" w:after="120"/>
      </w:pPr>
      <w:r>
        <w:rPr>
          <w:rFonts w:ascii="Calibri" w:hAnsi="Calibri"/>
          <w:b w:val="0"/>
          <w:i w:val="0"/>
          <w:color w:val="1A1A1A"/>
          <w:sz w:val="22"/>
        </w:rPr>
        <w:t>Without display: table-header-group, only page 1 would show the column headers. With it, every page that contains table rows also gets the header row at the top. Critical for multi-page work orders.</w:t>
      </w:r>
    </w:p>
    <w:p>
      <w:pPr>
        <w:pStyle w:val="Heading1"/>
        <w:keepNext/>
      </w:pPr>
      <w:r>
        <w:rPr>
          <w:rFonts w:ascii="Calibri" w:hAnsi="Calibri"/>
          <w:b/>
          <w:color w:val="1A6CE5"/>
          <w:sz w:val="44"/>
        </w:rPr>
        <w:t>11. Triggering the Print</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function triggerPrint(html, previewMode, title) {</w:t>
            </w:r>
          </w:p>
          <w:p>
            <w:pPr>
              <w:spacing w:before="0" w:after="0" w:line="276" w:lineRule="auto"/>
            </w:pPr>
            <w:r>
              <w:rPr>
                <w:rFonts w:ascii="Consolas" w:hAnsi="Consolas"/>
                <w:color w:val="1A1A1A"/>
                <w:sz w:val="19"/>
              </w:rPr>
              <w:t xml:space="preserve">  ensureStyles();</w:t>
            </w:r>
          </w:p>
          <w:p>
            <w:pPr>
              <w:spacing w:before="0" w:after="0" w:line="276" w:lineRule="auto"/>
            </w:pPr>
            <w:r>
              <w:rPr>
                <w:rFonts w:ascii="Consolas" w:hAnsi="Consolas"/>
                <w:color w:val="1A1A1A"/>
                <w:sz w:val="19"/>
              </w:rPr>
              <w:t xml:space="preserve">  const overlay = document.createElement('div');</w:t>
            </w:r>
          </w:p>
          <w:p>
            <w:pPr>
              <w:spacing w:before="0" w:after="0" w:line="276" w:lineRule="auto"/>
            </w:pPr>
            <w:r>
              <w:rPr>
                <w:rFonts w:ascii="Consolas" w:hAnsi="Consolas"/>
                <w:color w:val="1A1A1A"/>
                <w:sz w:val="19"/>
              </w:rPr>
              <w:t xml:space="preserve">  overlay.id = 'wo-print-overlay';</w:t>
            </w:r>
          </w:p>
          <w:p>
            <w:pPr>
              <w:spacing w:before="0" w:after="0" w:line="276" w:lineRule="auto"/>
            </w:pPr>
            <w:r>
              <w:rPr>
                <w:rFonts w:ascii="Consolas" w:hAnsi="Consolas"/>
                <w:color w:val="1A1A1A"/>
                <w:sz w:val="19"/>
              </w:rPr>
              <w:t xml:space="preserve">  overlay.innerHTML = html;</w:t>
            </w:r>
          </w:p>
          <w:p>
            <w:pPr>
              <w:spacing w:before="0" w:after="0" w:line="276" w:lineRule="auto"/>
            </w:pPr>
            <w:r>
              <w:rPr>
                <w:rFonts w:ascii="Consolas" w:hAnsi="Consolas"/>
                <w:color w:val="1A1A1A"/>
                <w:sz w:val="19"/>
              </w:rPr>
              <w:t xml:space="preserve">  document.body.appendChild(overlay);</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document.title = title;        // becomes the default PDF filename</w:t>
            </w:r>
          </w:p>
          <w:p>
            <w:pPr>
              <w:spacing w:before="0" w:after="0" w:line="276" w:lineRule="auto"/>
            </w:pPr>
            <w:r>
              <w:rPr>
                <w:rFonts w:ascii="Consolas" w:hAnsi="Consolas"/>
                <w:color w:val="1A1A1A"/>
                <w:sz w:val="19"/>
              </w:rPr>
              <w:t xml:space="preserve">  window.print();                // opens the browser's print dialog</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window.addEventListener('afterprint', cleanup, { once: true });</w:t>
            </w:r>
          </w:p>
          <w:p>
            <w:pPr>
              <w:spacing w:before="0" w:after="0" w:line="276" w:lineRule="auto"/>
            </w:pPr>
            <w:r>
              <w:rPr>
                <w:rFonts w:ascii="Consolas" w:hAnsi="Consolas"/>
                <w:color w:val="1A1A1A"/>
                <w:sz w:val="19"/>
              </w:rPr>
              <w:t xml:space="preserve">  setTimeout(cleanup, 60000);    // fallback in case afterprint never fires</w:t>
            </w:r>
          </w:p>
          <w:p>
            <w:pPr>
              <w:spacing w:before="0" w:after="0" w:line="276" w:lineRule="auto"/>
            </w:pPr>
            <w:r>
              <w:rPr>
                <w:rFonts w:ascii="Consolas" w:hAnsi="Consolas"/>
                <w:color w:val="1A1A1A"/>
                <w:sz w:val="19"/>
              </w:rPr>
              <w:t>}</w:t>
            </w:r>
          </w:p>
        </w:tc>
      </w:tr>
    </w:tbl>
    <w:p>
      <w:pPr>
        <w:spacing w:before="0" w:after="160"/>
      </w:pPr>
    </w:p>
    <w:p>
      <w:pPr>
        <w:spacing w:before="0" w:after="120"/>
      </w:pPr>
      <w:r>
        <w:rPr>
          <w:rFonts w:ascii="Calibri" w:hAnsi="Calibri"/>
          <w:b w:val="0"/>
          <w:i w:val="0"/>
          <w:color w:val="1A1A1A"/>
          <w:sz w:val="22"/>
        </w:rPr>
        <w:t>window.print() is a built-in browser function that opens the native print dialog. The browser already knows how to render HTML to PDF — it does this every time you “Save as PDF” from any web page. We just leverage that.</w:t>
      </w:r>
    </w:p>
    <w:p>
      <w:pPr>
        <w:spacing w:before="0" w:after="120"/>
      </w:pPr>
      <w:r>
        <w:rPr>
          <w:rFonts w:ascii="Calibri" w:hAnsi="Calibri"/>
          <w:b w:val="0"/>
          <w:i w:val="0"/>
          <w:color w:val="1A1A1A"/>
          <w:sz w:val="22"/>
        </w:rPr>
        <w:t>document.title controls the filename when the user picks “Save as PDF” — that’s why renaming Repair Order to Work Order changed the default filename to Work Order — 000019.pdf.</w:t>
      </w:r>
    </w:p>
    <w:p>
      <w:pPr>
        <w:spacing w:before="0" w:after="120"/>
      </w:pPr>
      <w:r>
        <w:rPr>
          <w:rFonts w:ascii="Calibri" w:hAnsi="Calibri"/>
          <w:b w:val="0"/>
          <w:i w:val="0"/>
          <w:color w:val="1A1A1A"/>
          <w:sz w:val="22"/>
        </w:rPr>
        <w:t>afterprint fires when the user closes the print dialog (either after printing or cancelling). The cleanup removes our overlay element from the DOM and restores the original page title. The 60-second setTimeout is a safety net — in some browsers, afterprint is unreliable.</w:t>
      </w:r>
    </w:p>
    <w:p>
      <w:pPr>
        <w:pStyle w:val="Heading1"/>
        <w:keepNext/>
      </w:pPr>
      <w:r>
        <w:rPr>
          <w:rFonts w:ascii="Calibri" w:hAnsi="Calibri"/>
          <w:b/>
          <w:color w:val="1A6CE5"/>
          <w:sz w:val="44"/>
        </w:rPr>
        <w:t>12. Keeping the Button Styled (MutationObserver)</w:t>
      </w:r>
    </w:p>
    <w:p>
      <w:pPr>
        <w:spacing w:before="0" w:after="120"/>
      </w:pPr>
      <w:r>
        <w:rPr>
          <w:rFonts w:ascii="Calibri" w:hAnsi="Calibri"/>
          <w:b w:val="0"/>
          <w:i w:val="0"/>
          <w:color w:val="1A1A1A"/>
          <w:sz w:val="22"/>
        </w:rPr>
        <w:t>The MyGeotab add-in system creates a button for you automatically. But the styling is plain text — no icon, wrong color. To make it look like a proper primary action button (blue with a printer icon), we manually restyle it after it appears:</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function applyButtonStyle() {</w:t>
            </w:r>
          </w:p>
          <w:p>
            <w:pPr>
              <w:spacing w:before="0" w:after="0" w:line="276" w:lineRule="auto"/>
            </w:pPr>
            <w:r>
              <w:rPr>
                <w:rFonts w:ascii="Consolas" w:hAnsi="Consolas"/>
                <w:color w:val="1A1A1A"/>
                <w:sz w:val="19"/>
              </w:rPr>
              <w:t xml:space="preserve">  var btn = document.querySelector('button[aria-label="Print"]');</w:t>
            </w:r>
          </w:p>
          <w:p>
            <w:pPr>
              <w:spacing w:before="0" w:after="0" w:line="276" w:lineRule="auto"/>
            </w:pPr>
            <w:r>
              <w:rPr>
                <w:rFonts w:ascii="Consolas" w:hAnsi="Consolas"/>
                <w:color w:val="1A1A1A"/>
                <w:sz w:val="19"/>
              </w:rPr>
              <w:t xml:space="preserve">  if (!btn) return false;</w:t>
            </w:r>
          </w:p>
          <w:p>
            <w:pPr>
              <w:spacing w:before="0" w:after="0" w:line="276" w:lineRule="auto"/>
            </w:pPr>
            <w:r>
              <w:rPr>
                <w:rFonts w:ascii="Consolas" w:hAnsi="Consolas"/>
                <w:color w:val="1A1A1A"/>
                <w:sz w:val="19"/>
              </w:rPr>
              <w:t xml:space="preserve">  var hasIcon = !!btn.querySelector('svg');</w:t>
            </w:r>
          </w:p>
          <w:p>
            <w:pPr>
              <w:spacing w:before="0" w:after="0" w:line="276" w:lineRule="auto"/>
            </w:pPr>
            <w:r>
              <w:rPr>
                <w:rFonts w:ascii="Consolas" w:hAnsi="Consolas"/>
                <w:color w:val="1A1A1A"/>
                <w:sz w:val="19"/>
              </w:rPr>
              <w:t xml:space="preserve">  if (btn.dataset.woStyled === '1' &amp;&amp; hasIcon) return false;</w:t>
            </w:r>
          </w:p>
          <w:p>
            <w:pPr>
              <w:spacing w:before="0" w:after="0" w:line="276" w:lineRule="auto"/>
            </w:pPr>
            <w:r>
              <w:rPr>
                <w:rFonts w:ascii="Consolas" w:hAnsi="Consolas"/>
                <w:color w:val="1A1A1A"/>
                <w:sz w:val="19"/>
              </w:rPr>
              <w:t xml:space="preserve">  btn.classList.add('zen-button--primary', 'zen-caption', 'zen-text-icon-button');</w:t>
            </w:r>
          </w:p>
          <w:p>
            <w:pPr>
              <w:spacing w:before="0" w:after="0" w:line="276" w:lineRule="auto"/>
            </w:pPr>
            <w:r>
              <w:rPr>
                <w:rFonts w:ascii="Consolas" w:hAnsi="Consolas"/>
                <w:color w:val="1A1A1A"/>
                <w:sz w:val="19"/>
              </w:rPr>
              <w:t xml:space="preserve">  btn.innerHTML = PRINTER_SVG_ICON + '&lt;span class="zen-caption__content"&gt;Print&lt;/span&gt;';</w:t>
            </w:r>
          </w:p>
          <w:p>
            <w:pPr>
              <w:spacing w:before="0" w:after="0" w:line="276" w:lineRule="auto"/>
            </w:pPr>
            <w:r>
              <w:rPr>
                <w:rFonts w:ascii="Consolas" w:hAnsi="Consolas"/>
                <w:color w:val="1A1A1A"/>
                <w:sz w:val="19"/>
              </w:rPr>
              <w:t xml:space="preserve">  btn.dataset.woStyled = '1';</w:t>
            </w:r>
          </w:p>
          <w:p>
            <w:pPr>
              <w:spacing w:before="0" w:after="0" w:line="276" w:lineRule="auto"/>
            </w:pPr>
            <w:r>
              <w:rPr>
                <w:rFonts w:ascii="Consolas" w:hAnsi="Consolas"/>
                <w:color w:val="1A1A1A"/>
                <w:sz w:val="19"/>
              </w:rPr>
              <w:t xml:space="preserve">  return true;</w:t>
            </w:r>
          </w:p>
          <w:p>
            <w:pPr>
              <w:spacing w:before="0" w:after="0" w:line="276" w:lineRule="auto"/>
            </w:pPr>
            <w:r>
              <w:rPr>
                <w:rFonts w:ascii="Consolas" w:hAnsi="Consolas"/>
                <w:color w:val="1A1A1A"/>
                <w:sz w:val="19"/>
              </w:rPr>
              <w:t>}</w:t>
            </w:r>
          </w:p>
        </w:tc>
      </w:tr>
    </w:tbl>
    <w:p>
      <w:pPr>
        <w:spacing w:before="0" w:after="160"/>
      </w:pPr>
    </w:p>
    <w:p>
      <w:pPr>
        <w:pStyle w:val="ListBullet"/>
        <w:spacing w:after="60"/>
        <w:ind w:left="360"/>
      </w:pPr>
      <w:r/>
      <w:r>
        <w:rPr>
          <w:rFonts w:ascii="Calibri" w:hAnsi="Calibri"/>
          <w:color w:val="1A1A1A"/>
          <w:sz w:val="22"/>
        </w:rPr>
        <w:t>We use MyGeotab’s own CSS classes (zen-button--primary, etc.) so the button matches the rest of the UI.</w:t>
      </w:r>
    </w:p>
    <w:p>
      <w:pPr>
        <w:pStyle w:val="ListBullet"/>
        <w:spacing w:after="60"/>
        <w:ind w:left="360"/>
      </w:pPr>
      <w:r/>
      <w:r>
        <w:rPr>
          <w:rFonts w:ascii="Calibri" w:hAnsi="Calibri"/>
          <w:color w:val="1A1A1A"/>
          <w:sz w:val="22"/>
        </w:rPr>
        <w:t>We use a data-woStyled attribute as a marker so we don’t re-style the same button on every check.</w:t>
      </w:r>
    </w:p>
    <w:p>
      <w:pPr>
        <w:pStyle w:val="Heading3"/>
        <w:keepNext/>
      </w:pPr>
      <w:r>
        <w:rPr>
          <w:rFonts w:ascii="Calibri" w:hAnsi="Calibri"/>
          <w:b/>
          <w:color w:val="444444"/>
          <w:sz w:val="25"/>
        </w:rPr>
        <w:t>The persistence problem</w:t>
      </w:r>
    </w:p>
    <w:p>
      <w:pPr>
        <w:spacing w:before="0" w:after="120"/>
      </w:pPr>
      <w:r>
        <w:rPr>
          <w:rFonts w:ascii="Calibri" w:hAnsi="Calibri"/>
          <w:b w:val="0"/>
          <w:i w:val="0"/>
          <w:color w:val="1A1A1A"/>
          <w:sz w:val="22"/>
        </w:rPr>
        <w:t>MyGeotab is a Single-Page Application (SPA). When you navigate between work orders, MyGeotab re-renders the toolbar — sometimes replacing the button entirely, sometimes wiping its inner HTML while keeping the same element. Our marker survives on the same element, but a new element starts unmarked, and a content-wiped element loses our SVG icon.</w:t>
      </w:r>
    </w:p>
    <w:p>
      <w:pPr>
        <w:spacing w:before="0" w:after="120"/>
      </w:pPr>
      <w:r>
        <w:rPr>
          <w:rFonts w:ascii="Calibri" w:hAnsi="Calibri"/>
          <w:b w:val="0"/>
          <w:i w:val="0"/>
          <w:color w:val="1A1A1A"/>
          <w:sz w:val="22"/>
        </w:rPr>
        <w:t>The fix is a MutationObserver:</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function watchForButton() {</w:t>
            </w:r>
          </w:p>
          <w:p>
            <w:pPr>
              <w:spacing w:before="0" w:after="0" w:line="276" w:lineRule="auto"/>
            </w:pPr>
            <w:r>
              <w:rPr>
                <w:rFonts w:ascii="Consolas" w:hAnsi="Consolas"/>
                <w:color w:val="1A1A1A"/>
                <w:sz w:val="19"/>
              </w:rPr>
              <w:t xml:space="preserve">  applyButtonStyle();</w:t>
            </w:r>
          </w:p>
          <w:p>
            <w:pPr>
              <w:spacing w:before="0" w:after="0" w:line="276" w:lineRule="auto"/>
            </w:pPr>
            <w:r>
              <w:rPr>
                <w:rFonts w:ascii="Consolas" w:hAnsi="Consolas"/>
                <w:color w:val="1A1A1A"/>
                <w:sz w:val="19"/>
              </w:rPr>
              <w:t xml:space="preserve">  var queued = false;</w:t>
            </w:r>
          </w:p>
          <w:p>
            <w:pPr>
              <w:spacing w:before="0" w:after="0" w:line="276" w:lineRule="auto"/>
            </w:pPr>
            <w:r>
              <w:rPr>
                <w:rFonts w:ascii="Consolas" w:hAnsi="Consolas"/>
                <w:color w:val="1A1A1A"/>
                <w:sz w:val="19"/>
              </w:rPr>
              <w:t xml:space="preserve">  var observer = new MutationObserver(function () {</w:t>
            </w:r>
          </w:p>
          <w:p>
            <w:pPr>
              <w:spacing w:before="0" w:after="0" w:line="276" w:lineRule="auto"/>
            </w:pPr>
            <w:r>
              <w:rPr>
                <w:rFonts w:ascii="Consolas" w:hAnsi="Consolas"/>
                <w:color w:val="1A1A1A"/>
                <w:sz w:val="19"/>
              </w:rPr>
              <w:t xml:space="preserve">    if (queued) return;</w:t>
            </w:r>
          </w:p>
          <w:p>
            <w:pPr>
              <w:spacing w:before="0" w:after="0" w:line="276" w:lineRule="auto"/>
            </w:pPr>
            <w:r>
              <w:rPr>
                <w:rFonts w:ascii="Consolas" w:hAnsi="Consolas"/>
                <w:color w:val="1A1A1A"/>
                <w:sz w:val="19"/>
              </w:rPr>
              <w:t xml:space="preserve">    queued = true;</w:t>
            </w:r>
          </w:p>
          <w:p>
            <w:pPr>
              <w:spacing w:before="0" w:after="0" w:line="276" w:lineRule="auto"/>
            </w:pPr>
            <w:r>
              <w:rPr>
                <w:rFonts w:ascii="Consolas" w:hAnsi="Consolas"/>
                <w:color w:val="1A1A1A"/>
                <w:sz w:val="19"/>
              </w:rPr>
              <w:t xml:space="preserve">    requestAnimationFrame(function () {</w:t>
            </w:r>
          </w:p>
          <w:p>
            <w:pPr>
              <w:spacing w:before="0" w:after="0" w:line="276" w:lineRule="auto"/>
            </w:pPr>
            <w:r>
              <w:rPr>
                <w:rFonts w:ascii="Consolas" w:hAnsi="Consolas"/>
                <w:color w:val="1A1A1A"/>
                <w:sz w:val="19"/>
              </w:rPr>
              <w:t xml:space="preserve">      queued = false;</w:t>
            </w:r>
          </w:p>
          <w:p>
            <w:pPr>
              <w:spacing w:before="0" w:after="0" w:line="276" w:lineRule="auto"/>
            </w:pPr>
            <w:r>
              <w:rPr>
                <w:rFonts w:ascii="Consolas" w:hAnsi="Consolas"/>
                <w:color w:val="1A1A1A"/>
                <w:sz w:val="19"/>
              </w:rPr>
              <w:t xml:space="preserve">      applyButtonStyle();</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observer.observe(document.body, { childList: true, subtree: true });</w:t>
            </w:r>
          </w:p>
          <w:p>
            <w:pPr>
              <w:spacing w:before="0" w:after="0" w:line="276" w:lineRule="auto"/>
            </w:pPr>
            <w:r>
              <w:rPr>
                <w:rFonts w:ascii="Consolas" w:hAnsi="Consolas"/>
                <w:color w:val="1A1A1A"/>
                <w:sz w:val="19"/>
              </w:rPr>
              <w:t>}</w:t>
            </w:r>
          </w:p>
        </w:tc>
      </w:tr>
    </w:tbl>
    <w:p>
      <w:pPr>
        <w:spacing w:before="0" w:after="160"/>
      </w:pPr>
    </w:p>
    <w:p>
      <w:pPr>
        <w:spacing w:before="0" w:after="120"/>
      </w:pPr>
      <w:r>
        <w:rPr>
          <w:rFonts w:ascii="Calibri" w:hAnsi="Calibri"/>
          <w:b w:val="0"/>
          <w:i w:val="0"/>
          <w:color w:val="1A1A1A"/>
          <w:sz w:val="22"/>
        </w:rPr>
        <w:t>A MutationObserver is a browser API that fires a callback whenever the DOM changes anywhere in the page. We listen on document.body with subtree: true to catch changes deep in the tree.</w:t>
      </w:r>
    </w:p>
    <w:tbl>
      <w:tblPr>
        <w:tblW w:type="auto" w:w="0"/>
        <w:tblLayout w:type="fixed"/>
        <w:tblLook w:firstColumn="1" w:firstRow="1" w:lastColumn="0" w:lastRow="0" w:noHBand="0" w:noVBand="1" w:val="04A0"/>
      </w:tblPr>
      <w:tblGrid>
        <w:gridCol w:w="9360"/>
      </w:tblGrid>
      <w:tr>
        <w:tc>
          <w:tcPr>
            <w:tcW w:type="dxa" w:w="9360"/>
            <w:shd w:val="clear" w:color="auto" w:fill="E8F1FE"/>
            <w:tcBorders>
              <w:top w:val="single" w:sz="6" w:color="C5DCFB"/>
              <w:left w:val="single" w:sz="6" w:color="C5DCFB"/>
              <w:bottom w:val="single" w:sz="6" w:color="C5DCFB"/>
              <w:right w:val="single" w:sz="6" w:color="C5DCFB"/>
            </w:tcBorders>
          </w:tcPr>
          <w:p>
            <w:pPr>
              <w:spacing w:before="40" w:after="40"/>
            </w:pPr>
            <w:r/>
            <w:r>
              <w:rPr>
                <w:rFonts w:ascii="Calibri" w:hAnsi="Calibri"/>
                <w:b/>
                <w:color w:val="1A6CE5"/>
                <w:sz w:val="20"/>
              </w:rPr>
              <w:t>Why requestAnimationFrame?</w:t>
            </w:r>
          </w:p>
          <w:p>
            <w:pPr>
              <w:spacing w:before="0" w:after="40"/>
            </w:pPr>
            <w:r>
              <w:rPr>
                <w:rFonts w:ascii="Calibri" w:hAnsi="Calibri"/>
                <w:color w:val="1A1A1A"/>
                <w:sz w:val="22"/>
              </w:rPr>
              <w:t>MutationObserver on the whole body can fire thousands of times per second on a busy SPA. To avoid spending CPU on redundant work, we coalesce with requestAnimationFrame — we only do one styling check per frame (roughly every 16ms at 60fps), no matter how many mutations fire in between. The queued flag is a simple debounce.</w:t>
            </w:r>
          </w:p>
        </w:tc>
      </w:tr>
    </w:tbl>
    <w:p>
      <w:pPr>
        <w:spacing w:before="0" w:after="80"/>
      </w:pPr>
    </w:p>
    <w:p>
      <w:pPr>
        <w:pStyle w:val="Heading1"/>
        <w:keepNext/>
      </w:pPr>
      <w:r>
        <w:rPr>
          <w:rFonts w:ascii="Calibri" w:hAnsi="Calibri"/>
          <w:b/>
          <w:color w:val="1A6CE5"/>
          <w:sz w:val="44"/>
        </w:rPr>
        <w:t>13. Shop Info: localStorage + API + Prompt Fallback</w:t>
      </w:r>
    </w:p>
    <w:p>
      <w:pPr>
        <w:spacing w:before="0" w:after="120"/>
      </w:pPr>
      <w:r>
        <w:rPr>
          <w:rFonts w:ascii="Calibri" w:hAnsi="Calibri"/>
          <w:b w:val="0"/>
          <w:i w:val="0"/>
          <w:color w:val="1A1A1A"/>
          <w:sz w:val="22"/>
        </w:rPr>
        <w:t>The header of the printed doc shows the shop’s name, address, and phone. We need that data, but it’s not on the work order itself. The script tries three sources in order:</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async function resolveShopInfo(api) {</w:t>
            </w:r>
          </w:p>
          <w:p>
            <w:pPr>
              <w:spacing w:before="0" w:after="0" w:line="276" w:lineRule="auto"/>
            </w:pPr>
            <w:r>
              <w:rPr>
                <w:rFonts w:ascii="Consolas" w:hAnsi="Consolas"/>
                <w:color w:val="1A1A1A"/>
                <w:sz w:val="19"/>
              </w:rPr>
              <w:t xml:space="preserve">  // 1. localStorage override (user edited it before)</w:t>
            </w:r>
          </w:p>
          <w:p>
            <w:pPr>
              <w:spacing w:before="0" w:after="0" w:line="276" w:lineRule="auto"/>
            </w:pPr>
            <w:r>
              <w:rPr>
                <w:rFonts w:ascii="Consolas" w:hAnsi="Consolas"/>
                <w:color w:val="1A1A1A"/>
                <w:sz w:val="19"/>
              </w:rPr>
              <w:t xml:space="preserve">  const override = getShopInfoOverride();</w:t>
            </w:r>
          </w:p>
          <w:p>
            <w:pPr>
              <w:spacing w:before="0" w:after="0" w:line="276" w:lineRule="auto"/>
            </w:pPr>
            <w:r>
              <w:rPr>
                <w:rFonts w:ascii="Consolas" w:hAnsi="Consolas"/>
                <w:color w:val="1A1A1A"/>
                <w:sz w:val="19"/>
              </w:rPr>
              <w:t xml:space="preserve">  if (override &amp;&amp; override.name) return override;</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 2. API: CompanyDetails entity</w:t>
            </w:r>
          </w:p>
          <w:p>
            <w:pPr>
              <w:spacing w:before="0" w:after="0" w:line="276" w:lineRule="auto"/>
            </w:pPr>
            <w:r>
              <w:rPr>
                <w:rFonts w:ascii="Consolas" w:hAnsi="Consolas"/>
                <w:color w:val="1A1A1A"/>
                <w:sz w:val="19"/>
              </w:rPr>
              <w:t xml:space="preserve">  const apiInfo = await fetchShopInfoFromApi(api);</w:t>
            </w:r>
          </w:p>
          <w:p>
            <w:pPr>
              <w:spacing w:before="0" w:after="0" w:line="276" w:lineRule="auto"/>
            </w:pPr>
            <w:r>
              <w:rPr>
                <w:rFonts w:ascii="Consolas" w:hAnsi="Consolas"/>
                <w:color w:val="1A1A1A"/>
                <w:sz w:val="19"/>
              </w:rPr>
              <w:t xml:space="preserve">  if (apiInfo.name) {</w:t>
            </w:r>
          </w:p>
          <w:p>
            <w:pPr>
              <w:spacing w:before="0" w:after="0" w:line="276" w:lineRule="auto"/>
            </w:pPr>
            <w:r>
              <w:rPr>
                <w:rFonts w:ascii="Consolas" w:hAnsi="Consolas"/>
                <w:color w:val="1A1A1A"/>
                <w:sz w:val="19"/>
              </w:rPr>
              <w:t xml:space="preserve">    saveShopInfoOverride(apiInfo);  // cache for next time</w:t>
            </w:r>
          </w:p>
          <w:p>
            <w:pPr>
              <w:spacing w:before="0" w:after="0" w:line="276" w:lineRule="auto"/>
            </w:pPr>
            <w:r>
              <w:rPr>
                <w:rFonts w:ascii="Consolas" w:hAnsi="Consolas"/>
                <w:color w:val="1A1A1A"/>
                <w:sz w:val="19"/>
              </w:rPr>
              <w:t xml:space="preserve">    return apiInfo;</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 xml:space="preserve">  // 3. Prompt user to enter it manually</w:t>
            </w:r>
          </w:p>
          <w:p>
            <w:pPr>
              <w:spacing w:before="0" w:after="0" w:line="276" w:lineRule="auto"/>
            </w:pPr>
            <w:r>
              <w:rPr>
                <w:rFonts w:ascii="Consolas" w:hAnsi="Consolas"/>
                <w:color w:val="1A1A1A"/>
                <w:sz w:val="19"/>
              </w:rPr>
              <w:t xml:space="preserve">  return await promptShopInfo();</w:t>
            </w:r>
          </w:p>
          <w:p>
            <w:pPr>
              <w:spacing w:before="0" w:after="0" w:line="276" w:lineRule="auto"/>
            </w:pPr>
            <w:r>
              <w:rPr>
                <w:rFonts w:ascii="Consolas" w:hAnsi="Consolas"/>
                <w:color w:val="1A1A1A"/>
                <w:sz w:val="19"/>
              </w:rPr>
              <w:t>}</w:t>
            </w:r>
          </w:p>
        </w:tc>
      </w:tr>
    </w:tbl>
    <w:p>
      <w:pPr>
        <w:spacing w:before="0" w:after="160"/>
      </w:pPr>
    </w:p>
    <w:p>
      <w:pPr>
        <w:pStyle w:val="ListBullet"/>
        <w:spacing w:after="60"/>
        <w:ind w:left="360"/>
      </w:pPr>
      <w:r/>
      <w:r>
        <w:rPr>
          <w:rFonts w:ascii="Calibri" w:hAnsi="Calibri"/>
          <w:b/>
          <w:i w:val="0"/>
          <w:color w:val="1A1A1A"/>
          <w:sz w:val="22"/>
        </w:rPr>
        <w:t>localStorage</w:t>
      </w:r>
      <w:r>
        <w:rPr>
          <w:rFonts w:ascii="Calibri" w:hAnsi="Calibri"/>
          <w:b w:val="0"/>
          <w:i w:val="0"/>
          <w:color w:val="1A1A1A"/>
          <w:sz w:val="22"/>
        </w:rPr>
        <w:t xml:space="preserve"> is browser-built-in key/value storage. Survives across page loads but is per-browser (so logging in on a different device starts fresh). We use it as a cache.</w:t>
      </w:r>
    </w:p>
    <w:p>
      <w:pPr>
        <w:pStyle w:val="ListBullet"/>
        <w:spacing w:after="60"/>
        <w:ind w:left="360"/>
      </w:pPr>
      <w:r/>
      <w:r>
        <w:rPr>
          <w:rFonts w:ascii="Calibri" w:hAnsi="Calibri"/>
          <w:b/>
          <w:i w:val="0"/>
          <w:color w:val="1A1A1A"/>
          <w:sz w:val="22"/>
        </w:rPr>
        <w:t>The CompanyDetails API call</w:t>
      </w:r>
      <w:r>
        <w:rPr>
          <w:rFonts w:ascii="Calibri" w:hAnsi="Calibri"/>
          <w:b w:val="0"/>
          <w:i w:val="0"/>
          <w:color w:val="1A1A1A"/>
          <w:sz w:val="22"/>
        </w:rPr>
        <w:t xml:space="preserve"> returns companyName and phoneNumber. There’s no address field exposed there, which is why the prompt UI lets the user fill it in manually.</w:t>
      </w:r>
    </w:p>
    <w:p>
      <w:pPr>
        <w:pStyle w:val="ListBullet"/>
        <w:spacing w:after="60"/>
        <w:ind w:left="360"/>
      </w:pPr>
      <w:r/>
      <w:r>
        <w:rPr>
          <w:rFonts w:ascii="Calibri" w:hAnsi="Calibri"/>
          <w:b/>
          <w:i w:val="0"/>
          <w:color w:val="1A1A1A"/>
          <w:sz w:val="22"/>
        </w:rPr>
        <w:t>The prompt</w:t>
      </w:r>
      <w:r>
        <w:rPr>
          <w:rFonts w:ascii="Calibri" w:hAnsi="Calibri"/>
          <w:b w:val="0"/>
          <w:i w:val="0"/>
          <w:color w:val="1A1A1A"/>
          <w:sz w:val="22"/>
        </w:rPr>
        <w:t xml:space="preserve"> is a custom modal overlay — pure JavaScript creating a div with inline styles, appending to body, returning a Promise that resolves when the user clicks Save or Cancel. No external library.</w:t>
      </w:r>
    </w:p>
    <w:p>
      <w:pPr>
        <w:pStyle w:val="Heading1"/>
        <w:keepNext/>
      </w:pPr>
      <w:r>
        <w:rPr>
          <w:rFonts w:ascii="Calibri" w:hAnsi="Calibri"/>
          <w:b/>
          <w:color w:val="1A6CE5"/>
          <w:sz w:val="44"/>
        </w:rPr>
        <w:t>14. The End-to-End Flow</w:t>
      </w:r>
    </w:p>
    <w:p>
      <w:pPr>
        <w:spacing w:before="0" w:after="120"/>
      </w:pPr>
      <w:r>
        <w:rPr>
          <w:rFonts w:ascii="Calibri" w:hAnsi="Calibri"/>
          <w:b w:val="0"/>
          <w:i w:val="0"/>
          <w:color w:val="1A1A1A"/>
          <w:sz w:val="22"/>
        </w:rPr>
        <w:t>When the user clicks the Print button, this is everything that happens in order:</w:t>
      </w:r>
    </w:p>
    <w:p>
      <w:pPr>
        <w:spacing w:after="60"/>
        <w:ind w:left="504" w:hanging="504"/>
      </w:pPr>
      <w:r>
        <w:rPr>
          <w:rFonts w:ascii="Consolas" w:hAnsi="Consolas"/>
          <w:b/>
          <w:color w:val="1A6CE5"/>
          <w:sz w:val="21"/>
        </w:rPr>
        <w:t xml:space="preserve"> 1.  </w:t>
      </w:r>
      <w:r>
        <w:rPr>
          <w:rFonts w:ascii="Calibri" w:hAnsi="Calibri"/>
          <w:color w:val="1A1A1A"/>
          <w:sz w:val="22"/>
        </w:rPr>
        <w:t>MyGeotab calls window.geotab.customButtons.printWorkOrder(event, nativeApi, state)</w:t>
      </w:r>
    </w:p>
    <w:p>
      <w:pPr>
        <w:spacing w:after="60"/>
        <w:ind w:left="504" w:hanging="504"/>
      </w:pPr>
      <w:r>
        <w:rPr>
          <w:rFonts w:ascii="Consolas" w:hAnsi="Consolas"/>
          <w:b/>
          <w:color w:val="1A6CE5"/>
          <w:sz w:val="21"/>
        </w:rPr>
        <w:t xml:space="preserve"> 2.  </w:t>
      </w:r>
      <w:r>
        <w:rPr>
          <w:rFonts w:ascii="Calibri" w:hAnsi="Calibri"/>
          <w:color w:val="1A1A1A"/>
          <w:sz w:val="22"/>
        </w:rPr>
        <w:t>We wrap nativeApi in a Promise-based interface</w:t>
      </w:r>
    </w:p>
    <w:p>
      <w:pPr>
        <w:spacing w:after="60"/>
        <w:ind w:left="504" w:hanging="504"/>
      </w:pPr>
      <w:r>
        <w:rPr>
          <w:rFonts w:ascii="Consolas" w:hAnsi="Consolas"/>
          <w:b/>
          <w:color w:val="1A6CE5"/>
          <w:sz w:val="21"/>
        </w:rPr>
        <w:t xml:space="preserve"> 3.  </w:t>
      </w:r>
      <w:r>
        <w:rPr>
          <w:rFonts w:ascii="Calibri" w:hAnsi="Calibri"/>
          <w:color w:val="1A1A1A"/>
          <w:sz w:val="22"/>
        </w:rPr>
        <w:t>We extract the work order ID from state.entity.id (or fall back to parsing the URL hash)</w:t>
      </w:r>
    </w:p>
    <w:p>
      <w:pPr>
        <w:spacing w:after="60"/>
        <w:ind w:left="504" w:hanging="504"/>
      </w:pPr>
      <w:r>
        <w:rPr>
          <w:rFonts w:ascii="Consolas" w:hAnsi="Consolas"/>
          <w:b/>
          <w:color w:val="1A6CE5"/>
          <w:sz w:val="21"/>
        </w:rPr>
        <w:t xml:space="preserve"> 4.  </w:t>
      </w:r>
      <w:r>
        <w:rPr>
          <w:rFonts w:ascii="Calibri" w:hAnsi="Calibri"/>
          <w:color w:val="1A1A1A"/>
          <w:sz w:val="22"/>
        </w:rPr>
        <w:t>We resolve shop info (localStorage → API → prompt)</w:t>
      </w:r>
    </w:p>
    <w:p>
      <w:pPr>
        <w:spacing w:after="60"/>
        <w:ind w:left="504" w:hanging="504"/>
      </w:pPr>
      <w:r>
        <w:rPr>
          <w:rFonts w:ascii="Consolas" w:hAnsi="Consolas"/>
          <w:b/>
          <w:color w:val="1A6CE5"/>
          <w:sz w:val="21"/>
        </w:rPr>
        <w:t xml:space="preserve"> 5.  </w:t>
      </w:r>
      <w:r>
        <w:rPr>
          <w:rFonts w:ascii="Calibri" w:hAnsi="Calibri"/>
          <w:color w:val="1A1A1A"/>
          <w:sz w:val="22"/>
        </w:rPr>
        <w:t>We multiCall the API for the WO + jobs in one network round trip</w:t>
      </w:r>
    </w:p>
    <w:p>
      <w:pPr>
        <w:spacing w:after="60"/>
        <w:ind w:left="504" w:hanging="504"/>
      </w:pPr>
      <w:r>
        <w:rPr>
          <w:rFonts w:ascii="Consolas" w:hAnsi="Consolas"/>
          <w:b/>
          <w:color w:val="1A6CE5"/>
          <w:sz w:val="21"/>
        </w:rPr>
        <w:t xml:space="preserve"> 6.  </w:t>
      </w:r>
      <w:r>
        <w:rPr>
          <w:rFonts w:ascii="Calibri" w:hAnsi="Calibri"/>
          <w:color w:val="1A1A1A"/>
          <w:sz w:val="22"/>
        </w:rPr>
        <w:t>We call the API for the device</w:t>
      </w:r>
    </w:p>
    <w:p>
      <w:pPr>
        <w:spacing w:after="60"/>
        <w:ind w:left="504" w:hanging="504"/>
      </w:pPr>
      <w:r>
        <w:rPr>
          <w:rFonts w:ascii="Consolas" w:hAnsi="Consolas"/>
          <w:b/>
          <w:color w:val="1A6CE5"/>
          <w:sz w:val="21"/>
        </w:rPr>
        <w:t xml:space="preserve"> 7.  </w:t>
      </w:r>
      <w:r>
        <w:rPr>
          <w:rFonts w:ascii="Calibri" w:hAnsi="Calibri"/>
          <w:color w:val="1A1A1A"/>
          <w:sz w:val="22"/>
        </w:rPr>
        <w:t>We pass all the data to buildRepairOrderHTML() which builds an HTML string</w:t>
      </w:r>
    </w:p>
    <w:p>
      <w:pPr>
        <w:spacing w:after="60"/>
        <w:ind w:left="504" w:hanging="504"/>
      </w:pPr>
      <w:r>
        <w:rPr>
          <w:rFonts w:ascii="Consolas" w:hAnsi="Consolas"/>
          <w:b/>
          <w:color w:val="1A6CE5"/>
          <w:sz w:val="21"/>
        </w:rPr>
        <w:t xml:space="preserve"> 8.  </w:t>
      </w:r>
      <w:r>
        <w:rPr>
          <w:rFonts w:ascii="Calibri" w:hAnsi="Calibri"/>
          <w:color w:val="1A1A1A"/>
          <w:sz w:val="22"/>
        </w:rPr>
        <w:t>We inject our CSS into the page (idempotent — only happens once)</w:t>
      </w:r>
    </w:p>
    <w:p>
      <w:pPr>
        <w:spacing w:after="60"/>
        <w:ind w:left="504" w:hanging="504"/>
      </w:pPr>
      <w:r>
        <w:rPr>
          <w:rFonts w:ascii="Consolas" w:hAnsi="Consolas"/>
          <w:b/>
          <w:color w:val="1A6CE5"/>
          <w:sz w:val="21"/>
        </w:rPr>
        <w:t xml:space="preserve"> 9.  </w:t>
      </w:r>
      <w:r>
        <w:rPr>
          <w:rFonts w:ascii="Calibri" w:hAnsi="Calibri"/>
          <w:color w:val="1A1A1A"/>
          <w:sz w:val="22"/>
        </w:rPr>
        <w:t>We append an overlay div containing the HTML to body</w:t>
      </w:r>
    </w:p>
    <w:p>
      <w:pPr>
        <w:spacing w:after="60"/>
        <w:ind w:left="504" w:hanging="504"/>
      </w:pPr>
      <w:r>
        <w:rPr>
          <w:rFonts w:ascii="Consolas" w:hAnsi="Consolas"/>
          <w:b/>
          <w:color w:val="1A6CE5"/>
          <w:sz w:val="21"/>
        </w:rPr>
        <w:t xml:space="preserve">10.  </w:t>
      </w:r>
      <w:r>
        <w:rPr>
          <w:rFonts w:ascii="Calibri" w:hAnsi="Calibri"/>
          <w:color w:val="1A1A1A"/>
          <w:sz w:val="22"/>
        </w:rPr>
        <w:t>We set document.title so the saved PDF gets a nice filename</w:t>
      </w:r>
    </w:p>
    <w:p>
      <w:pPr>
        <w:spacing w:after="60"/>
        <w:ind w:left="504" w:hanging="504"/>
      </w:pPr>
      <w:r>
        <w:rPr>
          <w:rFonts w:ascii="Consolas" w:hAnsi="Consolas"/>
          <w:b/>
          <w:color w:val="1A6CE5"/>
          <w:sz w:val="21"/>
        </w:rPr>
        <w:t xml:space="preserve">11.  </w:t>
      </w:r>
      <w:r>
        <w:rPr>
          <w:rFonts w:ascii="Calibri" w:hAnsi="Calibri"/>
          <w:color w:val="1A1A1A"/>
          <w:sz w:val="22"/>
        </w:rPr>
        <w:t>We call window.print() — browser opens its native print dialog</w:t>
      </w:r>
    </w:p>
    <w:p>
      <w:pPr>
        <w:spacing w:after="60"/>
        <w:ind w:left="504" w:hanging="504"/>
      </w:pPr>
      <w:r>
        <w:rPr>
          <w:rFonts w:ascii="Consolas" w:hAnsi="Consolas"/>
          <w:b/>
          <w:color w:val="1A6CE5"/>
          <w:sz w:val="21"/>
        </w:rPr>
        <w:t xml:space="preserve">12.  </w:t>
      </w:r>
      <w:r>
        <w:rPr>
          <w:rFonts w:ascii="Calibri" w:hAnsi="Calibri"/>
          <w:color w:val="1A1A1A"/>
          <w:sz w:val="22"/>
        </w:rPr>
        <w:t>Browser uses our @media print CSS to hide MyGeotab and show only our overlay</w:t>
      </w:r>
    </w:p>
    <w:p>
      <w:pPr>
        <w:spacing w:after="60"/>
        <w:ind w:left="504" w:hanging="504"/>
      </w:pPr>
      <w:r>
        <w:rPr>
          <w:rFonts w:ascii="Consolas" w:hAnsi="Consolas"/>
          <w:b/>
          <w:color w:val="1A6CE5"/>
          <w:sz w:val="21"/>
        </w:rPr>
        <w:t xml:space="preserve">13.  </w:t>
      </w:r>
      <w:r>
        <w:rPr>
          <w:rFonts w:ascii="Calibri" w:hAnsi="Calibri"/>
          <w:color w:val="1A1A1A"/>
          <w:sz w:val="22"/>
        </w:rPr>
        <w:t>User picks “Save as PDF” or a physical printer</w:t>
      </w:r>
    </w:p>
    <w:p>
      <w:pPr>
        <w:spacing w:after="60"/>
        <w:ind w:left="504" w:hanging="504"/>
      </w:pPr>
      <w:r>
        <w:rPr>
          <w:rFonts w:ascii="Consolas" w:hAnsi="Consolas"/>
          <w:b/>
          <w:color w:val="1A6CE5"/>
          <w:sz w:val="21"/>
        </w:rPr>
        <w:t xml:space="preserve">14.  </w:t>
      </w:r>
      <w:r>
        <w:rPr>
          <w:rFonts w:ascii="Calibri" w:hAnsi="Calibri"/>
          <w:color w:val="1A1A1A"/>
          <w:sz w:val="22"/>
        </w:rPr>
        <w:t>When they close the dialog, afterprint fires</w:t>
      </w:r>
    </w:p>
    <w:p>
      <w:pPr>
        <w:spacing w:after="60"/>
        <w:ind w:left="504" w:hanging="504"/>
      </w:pPr>
      <w:r>
        <w:rPr>
          <w:rFonts w:ascii="Consolas" w:hAnsi="Consolas"/>
          <w:b/>
          <w:color w:val="1A6CE5"/>
          <w:sz w:val="21"/>
        </w:rPr>
        <w:t xml:space="preserve">15.  </w:t>
      </w:r>
      <w:r>
        <w:rPr>
          <w:rFonts w:ascii="Calibri" w:hAnsi="Calibri"/>
          <w:color w:val="1A1A1A"/>
          <w:sz w:val="22"/>
        </w:rPr>
        <w:t>We remove the overlay element and restore the original title</w:t>
      </w:r>
    </w:p>
    <w:p>
      <w:pPr>
        <w:spacing w:after="60"/>
        <w:ind w:left="504" w:hanging="504"/>
      </w:pPr>
      <w:r>
        <w:rPr>
          <w:rFonts w:ascii="Consolas" w:hAnsi="Consolas"/>
          <w:b/>
          <w:color w:val="1A6CE5"/>
          <w:sz w:val="21"/>
        </w:rPr>
        <w:t xml:space="preserve">16.  </w:t>
      </w:r>
      <w:r>
        <w:rPr>
          <w:rFonts w:ascii="Calibri" w:hAnsi="Calibri"/>
          <w:color w:val="1A1A1A"/>
          <w:sz w:val="22"/>
        </w:rPr>
        <w:t>Page returns to normal MyGeotab state</w:t>
      </w:r>
    </w:p>
    <w:p>
      <w:pPr>
        <w:pStyle w:val="Heading1"/>
        <w:keepNext/>
      </w:pPr>
      <w:r>
        <w:rPr>
          <w:rFonts w:ascii="Calibri" w:hAnsi="Calibri"/>
          <w:b/>
          <w:color w:val="1A6CE5"/>
          <w:sz w:val="44"/>
        </w:rPr>
        <w:t>15. The Dev Harness</w:t>
      </w:r>
    </w:p>
    <w:p>
      <w:pPr>
        <w:spacing w:before="0" w:after="120"/>
      </w:pPr>
      <w:r>
        <w:rPr>
          <w:rFonts w:ascii="Calibri" w:hAnsi="Calibri"/>
          <w:b w:val="0"/>
          <w:i w:val="0"/>
          <w:color w:val="1A1A1A"/>
          <w:sz w:val="22"/>
        </w:rPr>
        <w:t>Tucked at the bottom:</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window._woPrint = {</w:t>
            </w:r>
          </w:p>
          <w:p>
            <w:pPr>
              <w:spacing w:before="0" w:after="0" w:line="276" w:lineRule="auto"/>
            </w:pPr>
            <w:r>
              <w:rPr>
                <w:rFonts w:ascii="Consolas" w:hAnsi="Consolas"/>
                <w:color w:val="1A1A1A"/>
                <w:sz w:val="19"/>
              </w:rPr>
              <w:t xml:space="preserve">  resolveShopInfo,</w:t>
            </w:r>
          </w:p>
          <w:p>
            <w:pPr>
              <w:spacing w:before="0" w:after="0" w:line="276" w:lineRule="auto"/>
            </w:pPr>
            <w:r>
              <w:rPr>
                <w:rFonts w:ascii="Consolas" w:hAnsi="Consolas"/>
                <w:color w:val="1A1A1A"/>
                <w:sz w:val="19"/>
              </w:rPr>
              <w:t xml:space="preserve">  buildRepairOrderHTML,</w:t>
            </w:r>
          </w:p>
          <w:p>
            <w:pPr>
              <w:spacing w:before="0" w:after="0" w:line="276" w:lineRule="auto"/>
            </w:pPr>
            <w:r>
              <w:rPr>
                <w:rFonts w:ascii="Consolas" w:hAnsi="Consolas"/>
                <w:color w:val="1A1A1A"/>
                <w:sz w:val="19"/>
              </w:rPr>
              <w:t xml:space="preserve">  triggerPrint,</w:t>
            </w:r>
          </w:p>
          <w:p>
            <w:pPr>
              <w:spacing w:before="0" w:after="0" w:line="276" w:lineRule="auto"/>
            </w:pPr>
            <w:r>
              <w:rPr>
                <w:rFonts w:ascii="Consolas" w:hAnsi="Consolas"/>
                <w:color w:val="1A1A1A"/>
                <w:sz w:val="19"/>
              </w:rPr>
              <w:t xml:space="preserve">  fetchWorkOrderData,</w:t>
            </w:r>
          </w:p>
          <w:p>
            <w:pPr>
              <w:spacing w:before="0" w:after="0" w:line="276" w:lineRule="auto"/>
            </w:pPr>
            <w:r>
              <w:rPr>
                <w:rFonts w:ascii="Consolas" w:hAnsi="Consolas"/>
                <w:color w:val="1A1A1A"/>
                <w:sz w:val="19"/>
              </w:rPr>
              <w:t xml:space="preserve">  resetShopInfo: function () {</w:t>
            </w:r>
          </w:p>
          <w:p>
            <w:pPr>
              <w:spacing w:before="0" w:after="0" w:line="276" w:lineRule="auto"/>
            </w:pPr>
            <w:r>
              <w:rPr>
                <w:rFonts w:ascii="Consolas" w:hAnsi="Consolas"/>
                <w:color w:val="1A1A1A"/>
                <w:sz w:val="19"/>
              </w:rPr>
              <w:t xml:space="preserve">    localStorage.removeItem(STORAGE_KEY);</w:t>
            </w:r>
          </w:p>
          <w:p>
            <w:pPr>
              <w:spacing w:before="0" w:after="0" w:line="276" w:lineRule="auto"/>
            </w:pPr>
            <w:r>
              <w:rPr>
                <w:rFonts w:ascii="Consolas" w:hAnsi="Consolas"/>
                <w:color w:val="1A1A1A"/>
                <w:sz w:val="19"/>
              </w:rPr>
              <w:t xml:space="preserve">  }</w:t>
            </w:r>
          </w:p>
          <w:p>
            <w:pPr>
              <w:spacing w:before="0" w:after="0" w:line="276" w:lineRule="auto"/>
            </w:pPr>
            <w:r>
              <w:rPr>
                <w:rFonts w:ascii="Consolas" w:hAnsi="Consolas"/>
                <w:color w:val="1A1A1A"/>
                <w:sz w:val="19"/>
              </w:rPr>
              <w:t>};</w:t>
            </w:r>
          </w:p>
        </w:tc>
      </w:tr>
    </w:tbl>
    <w:p>
      <w:pPr>
        <w:spacing w:before="0" w:after="160"/>
      </w:pPr>
    </w:p>
    <w:p>
      <w:pPr>
        <w:spacing w:before="0" w:after="120"/>
      </w:pPr>
      <w:r>
        <w:rPr>
          <w:rFonts w:ascii="Calibri" w:hAnsi="Calibri"/>
          <w:b w:val="0"/>
          <w:i w:val="0"/>
          <w:color w:val="1A1A1A"/>
          <w:sz w:val="22"/>
        </w:rPr>
        <w:t>This exposes the internal functions to the browser console under window._woPrint. So if you want to test something without clicking the button, you can open DevTools and run:</w:t>
      </w:r>
    </w:p>
    <w:tbl>
      <w:tblPr>
        <w:tblW w:type="auto" w:w="0"/>
        <w:jc w:val="left"/>
        <w:tblLayout w:type="fixed"/>
        <w:tblLook w:firstColumn="1" w:firstRow="1" w:lastColumn="0" w:lastRow="0" w:noHBand="0" w:noVBand="1" w:val="04A0"/>
      </w:tblPr>
      <w:tblGrid>
        <w:gridCol w:w="9360"/>
      </w:tblGrid>
      <w:tr>
        <w:tc>
          <w:tcPr>
            <w:tcW w:type="dxa" w:w="9360"/>
            <w:shd w:val="clear" w:color="auto" w:fill="F4F6F8"/>
            <w:tcBorders>
              <w:top w:val="single" w:sz="4" w:color="DDDDDD"/>
              <w:left w:val="single" w:sz="4" w:color="DDDDDD"/>
              <w:bottom w:val="single" w:sz="4" w:color="DDDDDD"/>
              <w:right w:val="single" w:sz="4" w:color="DDDDDD"/>
            </w:tcBorders>
          </w:tcPr>
          <w:p>
            <w:pPr>
              <w:spacing w:before="0" w:after="0" w:line="276" w:lineRule="auto"/>
            </w:pPr>
            <w:r/>
            <w:r>
              <w:rPr>
                <w:rFonts w:ascii="Consolas" w:hAnsi="Consolas"/>
                <w:color w:val="1A1A1A"/>
                <w:sz w:val="19"/>
              </w:rPr>
              <w:t>_woPrint.resetShopInfo();      // clear cached shop info, force re-fetch</w:t>
            </w:r>
          </w:p>
          <w:p>
            <w:pPr>
              <w:spacing w:before="0" w:after="0" w:line="276" w:lineRule="auto"/>
            </w:pPr>
            <w:r>
              <w:rPr>
                <w:rFonts w:ascii="Consolas" w:hAnsi="Consolas"/>
                <w:color w:val="1A1A1A"/>
                <w:sz w:val="19"/>
              </w:rPr>
              <w:t>_woPrint.triggerPrint('&lt;div&gt;test&lt;/div&gt;', true);  // preview overlay without printing</w:t>
            </w:r>
          </w:p>
        </w:tc>
      </w:tr>
    </w:tbl>
    <w:p>
      <w:pPr>
        <w:spacing w:before="0" w:after="160"/>
      </w:pPr>
    </w:p>
    <w:p>
      <w:pPr>
        <w:spacing w:before="80" w:after="120"/>
      </w:pPr>
      <w:r>
        <w:rPr>
          <w:rFonts w:ascii="Calibri" w:hAnsi="Calibri"/>
          <w:b w:val="0"/>
          <w:i/>
          <w:color w:val="666666"/>
          <w:sz w:val="22"/>
        </w:rPr>
        <w:t>It’s purely a development aid. Production users never touch it.</w:t>
      </w:r>
    </w:p>
    <w:p>
      <w:pPr>
        <w:pStyle w:val="Heading1"/>
        <w:keepNext/>
      </w:pPr>
      <w:r>
        <w:rPr>
          <w:rFonts w:ascii="Calibri" w:hAnsi="Calibri"/>
          <w:b/>
          <w:color w:val="1A6CE5"/>
          <w:sz w:val="44"/>
        </w:rPr>
        <w:t>16. Tech Stack Summary</w:t>
      </w:r>
    </w:p>
    <w:tbl>
      <w:tblPr>
        <w:tblW w:type="auto" w:w="0"/>
        <w:tblLayout w:type="fixed"/>
        <w:tblLook w:firstColumn="1" w:firstRow="1" w:lastColumn="0" w:lastRow="0" w:noHBand="0" w:noVBand="1" w:val="04A0"/>
      </w:tblPr>
      <w:tblGrid>
        <w:gridCol w:w="1728"/>
        <w:gridCol w:w="2880"/>
        <w:gridCol w:w="4752"/>
      </w:tblGrid>
      <w:tr>
        <w:tc>
          <w:tcPr>
            <w:tcW w:type="dxa" w:w="1728"/>
            <w:vAlign w:val="center"/>
            <w:shd w:val="clear" w:color="auto" w:fill="E8F1FE"/>
            <w:tcBorders>
              <w:top w:val="single" w:sz="4" w:color="C5DCFB"/>
              <w:left w:val="single" w:sz="4" w:color="C5DCFB"/>
              <w:bottom w:val="single" w:sz="4" w:color="C5DCFB"/>
              <w:right w:val="single" w:sz="4" w:color="C5DCFB"/>
            </w:tcBorders>
          </w:tcPr>
          <w:p>
            <w:pPr>
              <w:spacing w:before="0" w:after="0"/>
            </w:pPr>
            <w:r/>
            <w:r>
              <w:rPr>
                <w:rFonts w:ascii="Calibri" w:hAnsi="Calibri"/>
                <w:b/>
                <w:i w:val="0"/>
                <w:color w:val="1A6CE5"/>
                <w:sz w:val="21"/>
              </w:rPr>
              <w:t>Layer</w:t>
            </w:r>
          </w:p>
        </w:tc>
        <w:tc>
          <w:tcPr>
            <w:tcW w:type="dxa" w:w="2880"/>
            <w:vAlign w:val="center"/>
            <w:shd w:val="clear" w:color="auto" w:fill="E8F1FE"/>
            <w:tcBorders>
              <w:top w:val="single" w:sz="4" w:color="C5DCFB"/>
              <w:left w:val="single" w:sz="4" w:color="C5DCFB"/>
              <w:bottom w:val="single" w:sz="4" w:color="C5DCFB"/>
              <w:right w:val="single" w:sz="4" w:color="C5DCFB"/>
            </w:tcBorders>
          </w:tcPr>
          <w:p>
            <w:pPr>
              <w:spacing w:before="0" w:after="0"/>
            </w:pPr>
            <w:r/>
            <w:r>
              <w:rPr>
                <w:rFonts w:ascii="Calibri" w:hAnsi="Calibri"/>
                <w:b/>
                <w:i w:val="0"/>
                <w:color w:val="1A6CE5"/>
                <w:sz w:val="21"/>
              </w:rPr>
              <w:t>What we use</w:t>
            </w:r>
          </w:p>
        </w:tc>
        <w:tc>
          <w:tcPr>
            <w:tcW w:type="dxa" w:w="4752"/>
            <w:vAlign w:val="center"/>
            <w:shd w:val="clear" w:color="auto" w:fill="E8F1FE"/>
            <w:tcBorders>
              <w:top w:val="single" w:sz="4" w:color="C5DCFB"/>
              <w:left w:val="single" w:sz="4" w:color="C5DCFB"/>
              <w:bottom w:val="single" w:sz="4" w:color="C5DCFB"/>
              <w:right w:val="single" w:sz="4" w:color="C5DCFB"/>
            </w:tcBorders>
          </w:tcPr>
          <w:p>
            <w:pPr>
              <w:spacing w:before="0" w:after="0"/>
            </w:pPr>
            <w:r/>
            <w:r>
              <w:rPr>
                <w:rFonts w:ascii="Calibri" w:hAnsi="Calibri"/>
                <w:b/>
                <w:i w:val="0"/>
                <w:color w:val="1A6CE5"/>
                <w:sz w:val="21"/>
              </w:rPr>
              <w:t>Why</w:t>
            </w:r>
          </w:p>
        </w:tc>
      </w:tr>
      <w:tr>
        <w:tc>
          <w:tcPr>
            <w:tcW w:type="dxa" w:w="172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Runtime</w:t>
            </w:r>
          </w:p>
        </w:tc>
        <w:tc>
          <w:tcPr>
            <w:tcW w:type="dxa" w:w="2880"/>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Vanilla JavaScript (ES2017+)</w:t>
            </w:r>
          </w:p>
        </w:tc>
        <w:tc>
          <w:tcPr>
            <w:tcW w:type="dxa" w:w="475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No bundler, no framework — must run as-is in the browser. MyGeotab loads it like a &lt;script&gt; tag.</w:t>
            </w:r>
          </w:p>
        </w:tc>
      </w:tr>
      <w:tr>
        <w:tc>
          <w:tcPr>
            <w:tcW w:type="dxa" w:w="172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Async</w:t>
            </w:r>
          </w:p>
        </w:tc>
        <w:tc>
          <w:tcPr>
            <w:tcW w:type="dxa" w:w="2880"/>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async/await over Promises</w:t>
            </w:r>
          </w:p>
        </w:tc>
        <w:tc>
          <w:tcPr>
            <w:tcW w:type="dxa" w:w="475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Wraps MyGeotab’s callback API for clean control flow.</w:t>
            </w:r>
          </w:p>
        </w:tc>
      </w:tr>
      <w:tr>
        <w:tc>
          <w:tcPr>
            <w:tcW w:type="dxa" w:w="172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DOM</w:t>
            </w:r>
          </w:p>
        </w:tc>
        <w:tc>
          <w:tcPr>
            <w:tcW w:type="dxa" w:w="2880"/>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createElement, innerHTML, appendChild</w:t>
            </w:r>
          </w:p>
        </w:tc>
        <w:tc>
          <w:tcPr>
            <w:tcW w:type="dxa" w:w="475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No React, no Vue. Plain DOM manipulation. The doc is throwaway HTML, no reactivity needed.</w:t>
            </w:r>
          </w:p>
        </w:tc>
      </w:tr>
      <w:tr>
        <w:tc>
          <w:tcPr>
            <w:tcW w:type="dxa" w:w="172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Styling</w:t>
            </w:r>
          </w:p>
        </w:tc>
        <w:tc>
          <w:tcPr>
            <w:tcW w:type="dxa" w:w="2880"/>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Inline CSS injected via &lt;style&gt; tag</w:t>
            </w:r>
          </w:p>
        </w:tc>
        <w:tc>
          <w:tcPr>
            <w:tcW w:type="dxa" w:w="475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Self-contained — no separate CSS file to ship. @media print for print-only rules.</w:t>
            </w:r>
          </w:p>
        </w:tc>
      </w:tr>
      <w:tr>
        <w:tc>
          <w:tcPr>
            <w:tcW w:type="dxa" w:w="172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Persistence</w:t>
            </w:r>
          </w:p>
        </w:tc>
        <w:tc>
          <w:tcPr>
            <w:tcW w:type="dxa" w:w="2880"/>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localStorage</w:t>
            </w:r>
          </w:p>
        </w:tc>
        <w:tc>
          <w:tcPr>
            <w:tcW w:type="dxa" w:w="475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For caching shop info between sessions.</w:t>
            </w:r>
          </w:p>
        </w:tc>
      </w:tr>
      <w:tr>
        <w:tc>
          <w:tcPr>
            <w:tcW w:type="dxa" w:w="172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Network</w:t>
            </w:r>
          </w:p>
        </w:tc>
        <w:tc>
          <w:tcPr>
            <w:tcW w:type="dxa" w:w="2880"/>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MyGeotab’s pre-authed nativeApi</w:t>
            </w:r>
          </w:p>
        </w:tc>
        <w:tc>
          <w:tcPr>
            <w:tcW w:type="dxa" w:w="475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No fetch, no auth headers, no CORS. The platform handles all of it.</w:t>
            </w:r>
          </w:p>
        </w:tc>
      </w:tr>
      <w:tr>
        <w:tc>
          <w:tcPr>
            <w:tcW w:type="dxa" w:w="172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PDF generation</w:t>
            </w:r>
          </w:p>
        </w:tc>
        <w:tc>
          <w:tcPr>
            <w:tcW w:type="dxa" w:w="2880"/>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window.print() (browser-native)</w:t>
            </w:r>
          </w:p>
        </w:tc>
        <w:tc>
          <w:tcPr>
            <w:tcW w:type="dxa" w:w="475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The browser already knows how to render HTML → PDF. Zero dependencies.</w:t>
            </w:r>
          </w:p>
        </w:tc>
      </w:tr>
      <w:tr>
        <w:tc>
          <w:tcPr>
            <w:tcW w:type="dxa" w:w="172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Lifecycle</w:t>
            </w:r>
          </w:p>
        </w:tc>
        <w:tc>
          <w:tcPr>
            <w:tcW w:type="dxa" w:w="2880"/>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MutationObserver + requestAnimationFrame</w:t>
            </w:r>
          </w:p>
        </w:tc>
        <w:tc>
          <w:tcPr>
            <w:tcW w:type="dxa" w:w="475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Watches MyGeotab’s SPA re-renders to keep our button styled.</w:t>
            </w:r>
          </w:p>
        </w:tc>
      </w:tr>
      <w:tr>
        <w:tc>
          <w:tcPr>
            <w:tcW w:type="dxa" w:w="1728"/>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i w:val="0"/>
                <w:color w:val="1A1A1A"/>
                <w:sz w:val="21"/>
              </w:rPr>
              <w:t>Platform</w:t>
            </w:r>
          </w:p>
        </w:tc>
        <w:tc>
          <w:tcPr>
            <w:tcW w:type="dxa" w:w="2880"/>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window.geotab.customButtons.&lt;name&gt;</w:t>
            </w:r>
          </w:p>
        </w:tc>
        <w:tc>
          <w:tcPr>
            <w:tcW w:type="dxa" w:w="4752"/>
            <w:vAlign w:val="center"/>
            <w:tcBorders>
              <w:top w:val="single" w:sz="4" w:color="E0E0E0"/>
              <w:left w:val="single" w:sz="4" w:color="E0E0E0"/>
              <w:bottom w:val="single" w:sz="4" w:color="E0E0E0"/>
              <w:right w:val="single" w:sz="4" w:color="E0E0E0"/>
            </w:tcBorders>
          </w:tcPr>
          <w:p>
            <w:pPr>
              <w:spacing w:before="0" w:after="0"/>
            </w:pPr>
            <w:r/>
            <w:r>
              <w:rPr>
                <w:rFonts w:ascii="Calibri" w:hAnsi="Calibri"/>
                <w:b w:val="0"/>
                <w:i w:val="0"/>
                <w:color w:val="1A1A1A"/>
                <w:sz w:val="21"/>
              </w:rPr>
              <w:t>MyGeotab’s official add-in callback convention.</w:t>
            </w:r>
          </w:p>
        </w:tc>
      </w:tr>
    </w:tbl>
    <w:p>
      <w:pPr>
        <w:spacing w:before="0" w:after="160"/>
      </w:pPr>
    </w:p>
    <w:tbl>
      <w:tblPr>
        <w:tblW w:type="auto" w:w="0"/>
        <w:tblLayout w:type="fixed"/>
        <w:tblLook w:firstColumn="1" w:firstRow="1" w:lastColumn="0" w:lastRow="0" w:noHBand="0" w:noVBand="1" w:val="04A0"/>
      </w:tblPr>
      <w:tblGrid>
        <w:gridCol w:w="9360"/>
      </w:tblGrid>
      <w:tr>
        <w:tc>
          <w:tcPr>
            <w:tcW w:type="dxa" w:w="9360"/>
            <w:shd w:val="clear" w:color="auto" w:fill="EAF7EA"/>
            <w:tcBorders>
              <w:top w:val="single" w:sz="6" w:color="C5DCFB"/>
              <w:left w:val="single" w:sz="6" w:color="C5DCFB"/>
              <w:bottom w:val="single" w:sz="6" w:color="C5DCFB"/>
              <w:right w:val="single" w:sz="6" w:color="C5DCFB"/>
            </w:tcBorders>
          </w:tcPr>
          <w:p>
            <w:pPr>
              <w:spacing w:before="40" w:after="40"/>
            </w:pPr>
            <w:r/>
            <w:r>
              <w:rPr>
                <w:rFonts w:ascii="Calibri" w:hAnsi="Calibri"/>
                <w:b/>
                <w:color w:val="1F7A1F"/>
                <w:sz w:val="20"/>
              </w:rPr>
              <w:t>Zero external dependencies</w:t>
            </w:r>
          </w:p>
          <w:p>
            <w:pPr>
              <w:spacing w:before="0" w:after="40"/>
            </w:pPr>
            <w:r>
              <w:rPr>
                <w:rFonts w:ascii="Calibri" w:hAnsi="Calibri"/>
                <w:color w:val="1A1A1A"/>
                <w:sz w:val="22"/>
              </w:rPr>
              <w:t>No npm, no webpack, no jQuery, no React. Just one .js file (~30KB) and one config.json (~340 bytes) uploaded to MyGeotab. That’s the entire deployable.</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6CE5"/>
      <w:sz w:val="4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4444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A6CE5"/>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80"/>
    </w:pPr>
    <w:rPr>
      <w:rFonts w:asciiTheme="majorHAnsi" w:eastAsiaTheme="majorEastAsia" w:hAnsiTheme="majorHAnsi" w:cstheme="majorBidi" w:ascii="Calibri" w:hAnsi="Calibri"/>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