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— NON-DISCLOSURE &amp; MERGER EVALUATION</w:t>
      </w:r>
    </w:p>
    <w:p>
      <w:r>
        <w:rPr>
          <w:b/>
        </w:rPr>
        <w:t>STRICTLY CONFIDENTIAL AND PROPRIETARY INFORMATION</w:t>
      </w:r>
    </w:p>
    <w:p>
      <w:r>
        <w:t>This Non-Disclosure Agreement (NDA) is entered into between FinCorp Ltd. and TargetTech Innovations. The following preliminary compensation and merger terms are subject to SEC regulatory approval.</w:t>
      </w:r>
    </w:p>
    <w:p>
      <w:r>
        <w:t>Key Executive Stakeholders:</w:t>
      </w:r>
    </w:p>
    <w:p>
      <w:r>
        <w:t>Lead Negotiator: Name: Rajesh K. Singhania, Email: r.singhania@fincorporation.org, Phone: +91 99887 76655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Executive Role</w:t>
            </w:r>
          </w:p>
        </w:tc>
        <w:tc>
          <w:tcPr>
            <w:tcW w:type="dxa" w:w="2880"/>
          </w:tcPr>
          <w:p>
            <w:r>
              <w:t>Proposed Compensation (CTC)</w:t>
            </w:r>
          </w:p>
        </w:tc>
        <w:tc>
          <w:tcPr>
            <w:tcW w:type="dxa" w:w="2880"/>
          </w:tcPr>
          <w:p>
            <w:r>
              <w:t>Direct Contact</w:t>
            </w:r>
          </w:p>
        </w:tc>
      </w:tr>
      <w:tr>
        <w:tc>
          <w:tcPr>
            <w:tcW w:type="dxa" w:w="2880"/>
          </w:tcPr>
          <w:p>
            <w:r>
              <w:t>Chief Technology Officer</w:t>
            </w:r>
          </w:p>
        </w:tc>
        <w:tc>
          <w:tcPr>
            <w:tcW w:type="dxa" w:w="2880"/>
          </w:tcPr>
          <w:p>
            <w:r>
              <w:t>Salary: $350,000 per annum</w:t>
            </w:r>
          </w:p>
        </w:tc>
        <w:tc>
          <w:tcPr>
            <w:tcW w:type="dxa" w:w="2880"/>
          </w:tcPr>
          <w:p>
            <w:r>
              <w:t>cto-confidential@fincorporation.org</w:t>
            </w:r>
          </w:p>
        </w:tc>
      </w:tr>
      <w:tr>
        <w:tc>
          <w:tcPr>
            <w:tcW w:type="dxa" w:w="2880"/>
          </w:tcPr>
          <w:p>
            <w:r>
              <w:t>Chief Financial Officer</w:t>
            </w:r>
          </w:p>
        </w:tc>
        <w:tc>
          <w:tcPr>
            <w:tcW w:type="dxa" w:w="2880"/>
          </w:tcPr>
          <w:p>
            <w:r>
              <w:t>Salary: $320,000 per annum</w:t>
            </w:r>
          </w:p>
        </w:tc>
        <w:tc>
          <w:tcPr>
            <w:tcW w:type="dxa" w:w="2880"/>
          </w:tcPr>
          <w:p>
            <w:r>
              <w:t>cfo-confidential@fincorporation.org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Apollo Acquisition Discussion</dc:title>
  <dc:subject/>
  <dc:creator>Executive Vice President - Strategy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