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D2240"/>
          <w:sz w:val="72"/>
          <w:szCs w:val="72"/>
        </w:rPr>
        <w:t xml:space="preserve">JAN SETU</w:t>
      </w:r>
    </w:p>
    <w:p>
      <w:pPr>
        <w:spacing w:after="200"/>
        <w:jc w:val="center"/>
      </w:pPr>
      <w:r>
        <w:rPr>
          <w:rFonts w:ascii="Arial" w:cs="Arial" w:eastAsia="Arial" w:hAnsi="Arial"/>
          <w:color w:val="E8690B"/>
          <w:sz w:val="28"/>
          <w:szCs w:val="28"/>
        </w:rPr>
        <w:t xml:space="preserve">जन सेतु  ·  জন সেতু</w:t>
      </w:r>
    </w:p>
    <w:p>
      <w:pPr>
        <w:pBdr>
          <w:top w:val="single" w:color="E8690B" w:sz="6" w:space="1"/>
        </w:pBdr>
        <w:spacing w:before="200"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0D2240"/>
          <w:sz w:val="36"/>
          <w:szCs w:val="36"/>
        </w:rPr>
        <w:t xml:space="preserve">Business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5A6A7A"/>
          <w:sz w:val="32"/>
          <w:szCs w:val="32"/>
        </w:rPr>
        <w:t xml:space="preserve">&amp; SaaS Platform Architecture</w:t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Version 2.0  |  March 10, 2026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for: MB Sponge &amp; Power Limited, Jamuria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by: Jan Setu Initiative / Jaagruk Bharat</w:t>
      </w:r>
    </w:p>
    <w:p>
      <w:pPr>
        <w:spacing w:before="12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 w:before="0" w:line="276"/>
      </w:pPr>
      <w:r>
        <w:rPr>
          <w:i/>
          <w:iCs/>
          <w:color w:val="5A6A7A"/>
          <w:sz w:val="18"/>
          <w:szCs w:val="18"/>
        </w:rPr>
        <w:t xml:space="preserve">Right-click the Table of Contents above and select 'Update Field' to populate page numbers.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t xml:space="preserve">1. Executive Summary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Jan Setu is a worker welfare platform that bridges the gap between India's unorganised labour force and the 200+ central and state government schemes they are entitled to but rarely access. The platform automates eligibility matching, document preparation, application filing, and benefit tracking, transforming a process that typically takes weeks of bureaucratic navigation into a guided, 15-minute digital workflow.</w:t>
      </w:r>
    </w:p>
    <w:p>
      <w:pPr>
        <w:pStyle w:val="Heading3"/>
        <w:spacing w:before="240" w:after="120"/>
      </w:pPr>
      <w:r>
        <w:t xml:space="preserve">Current Status (MVP - Deployed)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at janmitra-eight.vercel.app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Single-tenant deployment for MB Sponge &amp; Power Ltd, Jamuria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7,500+ lines of React code, 25+ government schemes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document scanning via Claude Vision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Trilingual support (Bengali, Hindi, English)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portal with OTP login, pipeline management, benefit tracking</w:t>
      </w:r>
    </w:p>
    <w:p>
      <w:pPr>
        <w:pStyle w:val="Heading3"/>
        <w:spacing w:before="240" w:after="120"/>
      </w:pPr>
      <w:r>
        <w:t xml:space="preserve">Vision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Scale Jan Setu into a multi-tenant SaaS platform serving factories, construction sites, plantations, and any employer of unorganised workers across India. Each employer gets their own branded instance with industry-specific scheme matching.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2. Problem Statement</w:t>
      </w:r>
    </w:p>
    <w:p>
      <w:pPr>
        <w:pStyle w:val="Heading2"/>
        <w:spacing w:before="240" w:after="120"/>
      </w:pPr>
      <w:r>
        <w:t xml:space="preserve">2.1 The Gap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 has 450+ million unorganised workers. The central and state governments run 700+ welfare schemes worth Rs.5+ lakh crore annually. Yet penetration rates remain below 20% for most schemes.</w:t>
      </w:r>
    </w:p>
    <w:p>
      <w:pPr>
        <w:pStyle w:val="Heading3"/>
        <w:spacing w:before="240" w:after="120"/>
      </w:pPr>
      <w:r>
        <w:t xml:space="preserve">For Workers: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navigate complex eligibility rules across multiple schemes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are outdated (Aadhaar shows home state, not current address)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afford to lose wages visiting government offices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barriers (forms in English, workers speak regional languages)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window - each scheme has different portal, documents, process</w:t>
      </w:r>
    </w:p>
    <w:p>
      <w:pPr>
        <w:pStyle w:val="Heading3"/>
        <w:spacing w:before="240" w:after="120"/>
      </w:pPr>
      <w:r>
        <w:t xml:space="preserve">For Employers: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tool to identify which workers qualify for what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Compliance burden (PF/ESI reporting, welfare fund obligations)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Cannot demonstrate CSR impact from welfare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attrition due to lack of benefits access</w:t>
      </w:r>
    </w:p>
    <w:p>
      <w:pPr>
        <w:pStyle w:val="Heading2"/>
        <w:spacing w:before="240" w:after="120"/>
      </w:pPr>
      <w:r>
        <w:t xml:space="preserve">2.2 The Cost of Inaction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 factory like MB Sponge with 500 workers: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worker loses 3-5 working days/year navigating government offices = 2,000+ lost person-days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unclaimed benefits per worker family: Rs.15,000-50,000/year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unclaimed welfare value: Rs.75 lakh - Rs.2.5 crore annually for a single factory</w:t>
      </w:r>
    </w:p>
    <w:p>
      <w:r>
        <w:br w:type="page"/>
      </w:r>
    </w:p>
    <w:p>
      <w:pPr>
        <w:pStyle w:val="Heading1"/>
        <w:spacing w:before="360" w:after="120"/>
      </w:pPr>
      <w:r>
        <w:t xml:space="preserve">3. Solution Overview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Jan Setu is an end-to-end platform with four interfaces:</w:t>
      </w:r>
    </w:p>
    <w:p>
      <w:pPr>
        <w:pStyle w:val="Heading2"/>
        <w:spacing w:before="240" w:after="120"/>
      </w:pPr>
      <w:r>
        <w:t xml:space="preserve">3.1 Worker Portal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mobile-first web application where workers (or welfare officers assisting them) complete the entire journey: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- Aadhaar-based identity confirmation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Household - Add family members with relationship, age, gender, Aadhaar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Questionnaire - Income, caste, ration card, disability, location, occupation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Health - AI scans documents, flags mismatches and gaps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Scheme Matching - Eligibility engine returns all qualifying schemes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- Pre-filled forms, document checklists, submission dockets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- Application status, pending actions, benefit receipt</w:t>
      </w:r>
    </w:p>
    <w:p>
      <w:pPr>
        <w:pStyle w:val="Heading2"/>
        <w:spacing w:before="240" w:after="120"/>
      </w:pPr>
      <w:r>
        <w:t xml:space="preserve">3.2 Agent Portal (Jan Setu Pratinidhi)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trained welfare agents who process applications on behalf of workers: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OTP Login - Secure agent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Applications Pending - Worker-grouped view, document upload/scan, pending reason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Applications Processed - Submitted applications, government portal links for status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Benefits Given - Scheme-wise benefit value, beneficiary count, total impact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Filters - Gender, location, scheme, status, date of application</w:t>
      </w:r>
    </w:p>
    <w:p>
      <w:pPr>
        <w:pStyle w:val="Heading2"/>
        <w:spacing w:before="240" w:after="120"/>
      </w:pPr>
      <w:r>
        <w:t xml:space="preserve">3.3 Admin Dashboard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factory management and CSR teams: total applications by status, scheme penetration rates, worker coverage metrics, financial impact analysis, document completion rates.</w:t>
      </w:r>
    </w:p>
    <w:p>
      <w:pPr>
        <w:pStyle w:val="Heading2"/>
        <w:spacing w:before="240" w:after="120"/>
      </w:pPr>
      <w:r>
        <w:t xml:space="preserve">3.4 Scheme Directory (Public)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Browsable catalogue of all schemes accessible without login: Central vs State categorization, state dropdown, eligibility criteria, benefit amounts, documents needed, difficulty rating, and trilingual descriptions.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4. User Personas &amp;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Mode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Pain Point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Migrant labourer, 18-60 yrs, Rs.8K-15K/month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(assisted)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Doesn't know eligible schemes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(Pratinidhi)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Welfare officer / HR / CSR volunteer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Desktop/tablet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50-100 workers efficiently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Factory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Management, CSR 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 dashboard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Demonstrate welfare impact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Govt Official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BDO, SDO, nodal officer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API/dashboard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applications, track utilization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5. Platform Modules &amp; Features</w:t>
      </w:r>
    </w:p>
    <w:p>
      <w:pPr>
        <w:pStyle w:val="Heading2"/>
        <w:spacing w:before="240" w:after="120"/>
      </w:pPr>
      <w:r>
        <w:t xml:space="preserve">Module 1: Identity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Aadhaar scan (front)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extracts name, DOB, gender, Aadhaar number,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Re-scan override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scan completely replaces old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 district extraction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parses district from Aadhaar address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 capture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camera with auto-crop, white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Cross-document comparison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Compares name/DOB across Aadhaar, bank, caste cert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Module 2: Household Registration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 member addition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relation, DOB, gender, Aadhaar per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Member Aadhaar scan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extraction for each family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Gender-neutral spouse field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Adapts label based on worker 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Household data persists across navigation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Module 3: Questionnaire &amp; Profiling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Income assessment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income bracket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Caste declaration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SC/ST/OBC-A/OBC-B/General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Ration card 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BPL/APL/AAY/None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Disability 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Yes/No + 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(editable)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dropdown (28 states) + district, pre-fills from Aadhaar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Answers persist when navigating 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Module 4: Document Health Diagnostics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document detection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bank passbook, caste cert, income cert, ration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Scheme-blocking analysis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which schemes each missing doc 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 paths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Instructions per document (e-District, BDO, bank)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Printable guides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Step-by-step cheatsheets (SSUP, Khadya Sathi)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Severity scoring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vs Advisory based on blocked scheme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 xml:space="preserve">Module 5: Scheme Eligibility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Multi-scheme matching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worker + family against all schemes simultaneously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applies_to filtering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scheme specifies who it applies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Rule-based engine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15+ eligibility parameters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schemes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base + 6 extended (Kanyashree, PMMVY, UDID,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Module 6: Document Generation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Employer address letter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letterhead certifying residential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Salary certificate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Income table, designation, payment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SSUP guide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Aadhaar Self-Service Update Portal 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 Dhan pre-fill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 account opening form with worker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 name correction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Letter for correcting name 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Ration card guide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Khadya Sathi portal application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Edit/Print/Save toolbar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3-button toolbar on every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Module 7: Pre-filled Government Forms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PMJJBY form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Life insurance enrollment - auto-filled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PMSBY form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Accident insurance - auto-filled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APY form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Pension form with contribution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WB Pension forms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Old Age / Widow / Disability applications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 docket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Printable summary with docs, refs, filing 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 xml:space="preserve">Module 8: Agent Portal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OTP login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name + mobile + OTP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3-tab interface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/ Processed / Benefits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Worker-grouped view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Applications grouped by worker with family schemes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reason tracking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why application is stuck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upload/approve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can upload and verify docs per scheme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messaging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WhatsApp/SMS templates in Bengali, Hindi, 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Government portal links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Status on Portal 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 tracking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value, beneficiary count, scheme breakdown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Gender, scheme, status filtering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Module 9: Scheme Directory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login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Central/State grouping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between All / Central / State 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dropdown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Indian states (WB loaded, others coming soon)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Expandable cards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Eligibility, benefits, documents, 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Free-text search across scheme names and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Trilingual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Bengali, Hindi, English per scheme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6. SaaS Architecture &amp; Multi-Tenancy</w:t>
      </w:r>
    </w:p>
    <w:p>
      <w:pPr>
        <w:pStyle w:val="Heading2"/>
        <w:spacing w:before="240" w:after="120"/>
      </w:pPr>
      <w:r>
        <w:t xml:space="preserve">6.1 Current Architecture (Single-Tenant MVP)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is a React single-page application deployed on Vercel with no backend database. State is managed in-memory. Document scanning uses the Claude Vision API. All data is session-scoped and lost on page refresh.</w:t>
      </w:r>
    </w:p>
    <w:p>
      <w:pPr>
        <w:pStyle w:val="Heading2"/>
        <w:spacing w:before="240" w:after="120"/>
      </w:pPr>
      <w:r>
        <w:t xml:space="preserve">6.2 Target SaaS Architecture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target architecture separates into four layers: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0D2240"/>
          <w:sz w:val="22"/>
          <w:szCs w:val="22"/>
        </w:rPr>
        <w:t xml:space="preserve">Frontend 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PWA (mobile-first progressive web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Portal (tablet/desktop optimized)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(desktop with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Portal (read-only, API-integrated)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0D2240"/>
          <w:sz w:val="22"/>
          <w:szCs w:val="22"/>
        </w:rPr>
        <w:t xml:space="preserve">Backend 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Service - OTP/JWT authentication via MSG91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 Config Service - employer settings, branding, plan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Scheme Engine - eligibility rules, state-wise scheme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Intelligence - AI Vision extraction, cross-comparison,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Pipeline - status tracking, workflow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Service - WhatsApp Business API, 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&amp; Reporting - impact metrics, CSR reports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0D2240"/>
          <w:sz w:val="22"/>
          <w:szCs w:val="22"/>
        </w:rPr>
        <w:t xml:space="preserve">Data 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with Row-Level Security for multi-tenant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for OTP caching, sessions, hot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S3/GCS for encrypted document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Elasticsearch for scheme search and analytics (at scale)</w:t>
      </w:r>
    </w:p>
    <w:p>
      <w:pPr>
        <w:pStyle w:val="Heading2"/>
        <w:spacing w:before="240" w:after="120"/>
      </w:pPr>
      <w:r>
        <w:t xml:space="preserve">6.3 Multi-Tenancy Model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employer is a tenant with unique ID, custom branding, location-based scheme set, industry-specific matching, and plan-based feature access. Tenant isolation is enforced via PostgreSQL Row-Level Security, partitioned document storage, and scoped API tokens.</w:t>
      </w:r>
    </w:p>
    <w:p>
      <w:pPr>
        <w:pStyle w:val="Heading2"/>
        <w:spacing w:before="240" w:after="120"/>
      </w:pPr>
      <w:r>
        <w:t xml:space="preserve">6.4 SaaS User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Employer signs up on jansetu.in (company name, GSTIN, industry, location)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plan (Free tier: 50 workers) and get tenant subdomain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Configure: upload logo, set location (auto-loads state schemes), add agents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Deploy: share worker portal link, agent logs in, admin reviews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Operate: workers verify and apply, agents process, admin tracks impact</w:t>
      </w:r>
    </w:p>
    <w:p>
      <w:r>
        <w:br w:type="page"/>
      </w:r>
    </w:p>
    <w:p>
      <w:pPr>
        <w:pStyle w:val="Heading1"/>
        <w:spacing w:before="360" w:after="120"/>
      </w:pPr>
      <w:r>
        <w:t xml:space="preserve">7. Scheme Eligibility Engine - Rule Processing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engine iterates over every person in the household (worker + all family members) against every scheme in the database. For each combination: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0D2240"/>
          <w:sz w:val="22"/>
          <w:szCs w:val="22"/>
        </w:rPr>
        <w:t xml:space="preserve">Step 1: Role Filtering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if the scheme's 'applies_to' field includes the person's role (worker, wife, daughter, son, parent, student, female, etc.). If not, skip.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0D2240"/>
          <w:sz w:val="22"/>
          <w:szCs w:val="22"/>
        </w:rPr>
        <w:t xml:space="preserve">Step 2: Eligibility Rule Evaluation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all eligibility 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 range (minAge, maxAge)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Gender match (male/female/any)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 ceiling (monthly, annual, or family income)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Caste requirement (SC/ST/OBC-A/OBC-B)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residency (West Bengal resident)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Marital status (married/unmarried/widowed)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Disability status + minimum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Occupation (unorganised worker, farmer, student)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Ration card type (BPL/APL/AAY)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Special conditions (has daughter 18+, pregnant, first child, etc.)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color w:val="0D2240"/>
          <w:sz w:val="22"/>
          <w:szCs w:val="22"/>
        </w:rPr>
        <w:t xml:space="preserve">Step 3: Result</w:t>
      </w:r>
    </w:p>
    <w:p>
      <w:pPr>
        <w:spacing w:after="16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all rules pass, the person is marked eligible for that scheme with the benefit amount. If any rule fails, the specific failure reason is recorded for display.</w:t>
      </w:r>
    </w:p>
    <w:p>
      <w:r>
        <w:br w:type="page"/>
      </w:r>
    </w:p>
    <w:p>
      <w:pPr>
        <w:pStyle w:val="Heading1"/>
        <w:spacing w:before="360" w:after="120"/>
      </w:pPr>
      <w:r>
        <w:t xml:space="preserve">8. Document Intelligence (AI Vision)</w:t>
      </w:r>
    </w:p>
    <w:p>
      <w:pPr>
        <w:pStyle w:val="Heading2"/>
        <w:spacing w:before="240" w:after="120"/>
      </w:pPr>
      <w:r>
        <w:t xml:space="preserve">8.1 Extraction Capabilities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Extracted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Aadhaar (front)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DOB, Gender, Aadhaar number (masked), Address, District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 Passbook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holder name, Account number, IFSC, Bank name, Branch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Caste Certificate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Father's name, Caste category, Issuing authority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Voter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Name, DOB, Address, Voter ID number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Ration Card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of family name, Card type, Family members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8.2 Cross-Document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Mismatch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Name: Aadhaar vs Bank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for correction, generate bank name correction letter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DOB: Aadhaar vs other docs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for update, generate SSUP guide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Address: Aadhaar vs current location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Flag, generate employer address letter + SSUP guide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Father's name across docs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if inconsistent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9. Security &amp; Compliance</w:t>
      </w:r>
    </w:p>
    <w:p>
      <w:pPr>
        <w:pStyle w:val="Heading2"/>
        <w:spacing w:before="240" w:after="120"/>
      </w:pPr>
      <w:r>
        <w:t xml:space="preserve">9.1 Data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Aadhaar 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Masked storage (only last 4 digits). Full number never stored.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Images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Encrypted at rest (AES-256) in S3. TLS 1.3 in transit.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Data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GDPR-aligned: data minimization, right to deletion.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(Worker/Agent/Admin). Tenant isolation via RLS.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tokens, rate limiting, CORS restrictions.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action logged with timestamp, user, tenant, action type.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9.2 Regulatory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Aadhaar Act 2016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Aadhaar data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Compliant (masking)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Act 2000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Electronic records, data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DPDP Act 2023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data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UIDAI Guidelines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Aadhaar usage in applications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Advisory adherence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10. Monetization &amp; SaaS Pricing</w:t>
      </w:r>
    </w:p>
    <w:p>
      <w:pPr>
        <w:pStyle w:val="Heading2"/>
        <w:spacing w:before="240" w:after="120"/>
      </w:pPr>
      <w:r>
        <w:t xml:space="preserve">10.1 Pricing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matching, 5 schemes, 1 agent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Rs.2,999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schemes, AI scanning, 3 agents, doc generation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Rs.9,999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notifications, analytics, priority support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access, custom branding, govt portal integration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t xml:space="preserve">10.2 Unit Economics (Per Factory - 500 Workers)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eligible schemes per worker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benefit value per worker/year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Rs.15,000-50,000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welfare value unlocked per factory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Rs.75 lakh - Rs.2.5 crore/year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fee (Pro plan)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Rs.9,999/month = Rs.1.2 lakh/year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ROI for employer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60x - 200x return on platform cost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11. Roadmap &amp; Phased Delivery</w:t>
      </w:r>
    </w:p>
    <w:p>
      <w:pPr>
        <w:pStyle w:val="Heading2"/>
        <w:spacing w:before="240" w:after="120"/>
      </w:pPr>
      <w:r>
        <w:t xml:space="preserve">Phase 1: Foundation (Completed - Feb-Mar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verification with Aadhaar AI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Household registration with family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Questionnaire-based profiling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Eligibility engine (25 schemes)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health diagnostics with resolution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generation (6 templates with Edit/Print/Save)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Pre-filled government forms (PMJJBY, PMSBY, APY, WB Pension)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portal with OTP login, 3-tab pipeline, benefit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Scheme directory (public, searchable, trilingual)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Deployed on Vercel</w:t>
      </w:r>
    </w:p>
    <w:p>
      <w:pPr>
        <w:pStyle w:val="Heading2"/>
        <w:spacing w:before="240" w:after="120"/>
      </w:pPr>
      <w:r>
        <w:t xml:space="preserve">Phase 2: Backend &amp; Persistence (Apr-May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database (Supabase)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OTP authentication via MSG91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persistence across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login (mobile + OTP)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vault (S3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history and audit trail</w:t>
      </w:r>
    </w:p>
    <w:p>
      <w:pPr>
        <w:pStyle w:val="Heading2"/>
        <w:spacing w:before="240" w:after="120"/>
      </w:pPr>
      <w:r>
        <w:t xml:space="preserve">Phase 3: Notifications &amp; Integration (Jun-Jul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Business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SMS notifications at each pipeline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portal deep-links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EPFO e-KYC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e-District portal integration (WB)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Aadhaar Updation Centre module</w:t>
      </w:r>
    </w:p>
    <w:p>
      <w:pPr>
        <w:pStyle w:val="Heading2"/>
        <w:spacing w:before="240" w:after="120"/>
      </w:pPr>
      <w:r>
        <w:t xml:space="preserve">Phase 4: Multi-Tenancy &amp; SaaS (Aug-Sep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Multi-tenant architecture with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Employer self-service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billing (Razorpay/Stripe)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Tenant-specific scheme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support</w:t>
      </w:r>
    </w:p>
    <w:p>
      <w:pPr>
        <w:pStyle w:val="Heading2"/>
        <w:spacing w:before="240" w:after="120"/>
      </w:pPr>
      <w:r>
        <w:t xml:space="preserve">Phase 5: Scale &amp; Intelligence (Oct-Dec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5 more states (Jharkhand, Bihar, Odisha, UP, 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100+ scheme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government portal filing (RPA/API)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mobile app (PWA to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Multilingual voice interface for low-literacy workers</w:t>
      </w:r>
    </w:p>
    <w:p>
      <w:pPr>
        <w:pStyle w:val="Heading2"/>
        <w:spacing w:before="240" w:after="120"/>
      </w:pPr>
      <w:r>
        <w:t xml:space="preserve">Phase 6: Ecosystem (2027)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partnership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CSR impact reporting (GRI-aligned)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Inter-employer worker portability (migrant tracking)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Micro-insurance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development scheme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marketplace for third-party integrations</w:t>
      </w:r>
    </w:p>
    <w:p>
      <w:r>
        <w:br w:type="page"/>
      </w:r>
    </w:p>
    <w:p>
      <w:pPr>
        <w:pStyle w:val="Heading1"/>
        <w:spacing w:before="360" w:after="120"/>
      </w:pPr>
      <w:r>
        <w:t xml:space="preserve">12. Scheme Master List</w:t>
      </w:r>
    </w:p>
    <w:p>
      <w:pPr>
        <w:pStyle w:val="Heading2"/>
        <w:spacing w:before="240" w:after="120"/>
      </w:pPr>
      <w:r>
        <w:t xml:space="preserve">Central Government Schemes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1500"/>
        <w:gridCol w:w="25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PMJJBY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Rs.2 lakh life cover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(18-50)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PMSBY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Rs.2 lakh accident cover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(18-70)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Rs.1,000-5,000/month pension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(18-40)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PM-SYM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Rs.3,000/month pension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Unorg. worker (18-40)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PM-KISAN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Rs.6,000/year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Farmer families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Sukanya Samriddhi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Tax-free savings, 8%+ interest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Savings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Daughter (under 10)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PMMVY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Rs.11,000 (3 installments)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Pregnant (first child)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NSP Pre-Matric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Rs.3,500-6,000/year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Scholarship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SC/ST students</w:t>
            </w:r>
          </w:p>
        </w:tc>
      </w:tr>
    </w:tbl>
    <w:p>
      <w:pPr>
        <w:spacing w:before="300" w:after="0"/>
      </w:pPr>
    </w:p>
    <w:p>
      <w:pPr>
        <w:pStyle w:val="Heading2"/>
        <w:spacing w:before="240" w:after="120"/>
      </w:pPr>
      <w:r>
        <w:t xml:space="preserve">West Bengal State Schemes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1500"/>
        <w:gridCol w:w="25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Swasthya Sathi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Rs.5 lakh health cover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family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Lakshmir Bhandar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Rs.500-1,000/month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Women (25-60)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Rupashree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Rs.25,000 marriage grant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One-time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Daughter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WB Old Age Pension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Rs.1,000/month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 60+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Tapasili Bandhu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Rs.1,000/month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 (age 60+)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Jai Johar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Rs.1,000/month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 (age 60+)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Manabik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Rs.1,000/month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Disability 40%+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Widow Pension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Rs.1,000/month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Pension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Widows (18+)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SVMCM Scholarship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Rs.12,000/year (UG)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Scholarship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Credit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Rs.10 lakh education loan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Kanyashree K1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Rs.1,000/year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Scholarship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Girls (13-18)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Kanyashree K2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Rs.25,000 one-time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One-time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Girls (at 18)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Kanya Vivah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Rs.25,000 marriage grant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One-time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Worker's daughter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Samajik Mukti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healthcare + education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BPL families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Krishak Bandhu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Rs.10,000/yr + Rs.2L cover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DBT+Insurance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Farmers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UDID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Universal disability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Disabled persons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2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 23,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 Setu Team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MVP specification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 Setu Team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 generation, pre-filled forms, cross-compare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 10,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 Setu Team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BRD with SaaS architecture, agent portal, roadmap</w:t>
            </w:r>
          </w:p>
        </w:tc>
      </w:tr>
    </w:tbl>
    <w:p>
      <w:pPr>
        <w:spacing w:before="400" w:after="0"/>
      </w:pPr>
    </w:p>
    <w:p>
      <w:pPr>
        <w:spacing w:after="160" w:before="0" w:line="276"/>
      </w:pPr>
      <w:r>
        <w:rPr>
          <w:i/>
          <w:iCs/>
          <w:color w:val="5A6A7A"/>
          <w:sz w:val="18"/>
          <w:szCs w:val="18"/>
        </w:rPr>
        <w:t xml:space="preserve">This document is confidential and intended for internal use by MB Sponge &amp; Power Limited and Jan Setu initiative stakeholders. Distribution to external parties requires written authorization.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A"/>
        <w:sz w:val="16"/>
        <w:szCs w:val="16"/>
      </w:rPr>
      <w:t xml:space="preserve">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A"/>
        <w:sz w:val="16"/>
        <w:szCs w:val="16"/>
      </w:rPr>
      <w:t xml:space="preserve">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5A6A7A"/>
        <w:sz w:val="16"/>
        <w:szCs w:val="16"/>
      </w:rPr>
      <w:t xml:space="preserve">Jan Setu BRD v2.0</w:t>
    </w:r>
    <w:r>
      <w:t xml:space="preserve">	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5A6A7A"/>
        <w:sz w:val="16"/>
        <w:szCs w:val="16"/>
      </w:rPr>
      <w:t xml:space="preserve">Jan Setu BRD v2.0</w:t>
    </w:r>
    <w:r>
      <w:t xml:space="preserve">	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22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E8690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D22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2026-03-10T03:36:43.340Z</dcterms:created>
  <dcterms:modified xsi:type="dcterms:W3CDTF">2026-03-10T03:36:43.341Z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