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858000" cy="9144000"/>
            <wp:docPr id="1" name="Picture 1"/>
            <wp:cNvGraphicFramePr>
              <a:graphicFrameLocks noChangeAspect="1"/>
            </wp:cNvGraphicFramePr>
            <a:graphic>
              <a:graphicData uri="http://schemas.openxmlformats.org/drawingml/2006/picture">
                <pic:pic>
                  <pic:nvPicPr>
                    <pic:cNvPr id="0" name="IMG_F35060B0-B4B2-4394-87C8-3748EF6739E1.jpeg"/>
                    <pic:cNvPicPr/>
                  </pic:nvPicPr>
                  <pic:blipFill>
                    <a:blip r:embed="rId9"/>
                    <a:stretch>
                      <a:fillRect/>
                    </a:stretch>
                  </pic:blipFill>
                  <pic:spPr>
                    <a:xfrm>
                      <a:off x="0" y="0"/>
                      <a:ext cx="6858000" cy="9144000"/>
                    </a:xfrm>
                    <a:prstGeom prst="rect"/>
                  </pic:spPr>
                </pic:pic>
              </a:graphicData>
            </a:graphic>
          </wp:inline>
        </w:drawing>
      </w:r>
    </w:p>
    <w:p>
      <w:pPr>
        <w:sectPr>
          <w:pgSz w:w="10800" w:h="14400"/>
          <w:pgMar w:top="0" w:right="0" w:bottom="0" w:left="0" w:header="0" w:footer="0" w:gutter="0"/>
          <w:cols w:space="720"/>
          <w:docGrid w:linePitch="360"/>
        </w:sectPr>
      </w:pPr>
    </w:p>
    <w:p>
      <w:pPr>
        <w:spacing w:before="0" w:after="0"/>
        <w:jc w:val="center"/>
      </w:pPr>
      <w:r>
        <w:drawing>
          <wp:inline xmlns:a="http://schemas.openxmlformats.org/drawingml/2006/main" xmlns:pic="http://schemas.openxmlformats.org/drawingml/2006/picture">
            <wp:extent cx="6858000" cy="9144000"/>
            <wp:docPr id="2" name="Picture 2"/>
            <wp:cNvGraphicFramePr>
              <a:graphicFrameLocks noChangeAspect="1"/>
            </wp:cNvGraphicFramePr>
            <a:graphic>
              <a:graphicData uri="http://schemas.openxmlformats.org/drawingml/2006/picture">
                <pic:pic>
                  <pic:nvPicPr>
                    <pic:cNvPr id="0" name="IMG_D15760AB-B9DB-4780-8D0D-24B27D9230BD.jpeg"/>
                    <pic:cNvPicPr/>
                  </pic:nvPicPr>
                  <pic:blipFill>
                    <a:blip r:embed="rId10"/>
                    <a:stretch>
                      <a:fillRect/>
                    </a:stretch>
                  </pic:blipFill>
                  <pic:spPr>
                    <a:xfrm>
                      <a:off x="0" y="0"/>
                      <a:ext cx="6858000" cy="9144000"/>
                    </a:xfrm>
                    <a:prstGeom prst="rect"/>
                  </pic:spPr>
                </pic:pic>
              </a:graphicData>
            </a:graphic>
          </wp:inline>
        </w:drawing>
      </w:r>
    </w:p>
    <w:p>
      <w:pPr>
        <w:sectPr>
          <w:pgSz w:w="10800" w:h="14400"/>
          <w:pgMar w:top="0" w:right="0" w:bottom="0" w:left="0" w:header="0" w:footer="0" w:gutter="0"/>
          <w:cols w:space="720"/>
          <w:docGrid w:linePitch="360"/>
        </w:sectPr>
      </w:pPr>
    </w:p>
    <w:p>
      <w:pPr>
        <w:spacing w:before="0" w:after="0"/>
        <w:jc w:val="center"/>
      </w:pPr>
      <w:r>
        <w:drawing>
          <wp:inline xmlns:a="http://schemas.openxmlformats.org/drawingml/2006/main" xmlns:pic="http://schemas.openxmlformats.org/drawingml/2006/picture">
            <wp:extent cx="6858000" cy="9144000"/>
            <wp:docPr id="3" name="Picture 3"/>
            <wp:cNvGraphicFramePr>
              <a:graphicFrameLocks noChangeAspect="1"/>
            </wp:cNvGraphicFramePr>
            <a:graphic>
              <a:graphicData uri="http://schemas.openxmlformats.org/drawingml/2006/picture">
                <pic:pic>
                  <pic:nvPicPr>
                    <pic:cNvPr id="0" name="IMG_C5347339-5E70-4C44-9FB8-42EFF3925333.jpeg"/>
                    <pic:cNvPicPr/>
                  </pic:nvPicPr>
                  <pic:blipFill>
                    <a:blip r:embed="rId11"/>
                    <a:stretch>
                      <a:fillRect/>
                    </a:stretch>
                  </pic:blipFill>
                  <pic:spPr>
                    <a:xfrm>
                      <a:off x="0" y="0"/>
                      <a:ext cx="6858000" cy="9144000"/>
                    </a:xfrm>
                    <a:prstGeom prst="rect"/>
                  </pic:spPr>
                </pic:pic>
              </a:graphicData>
            </a:graphic>
          </wp:inline>
        </w:drawing>
      </w:r>
    </w:p>
    <w:p>
      <w:pPr>
        <w:sectPr>
          <w:pgSz w:w="10800" w:h="14400"/>
          <w:pgMar w:top="0" w:right="0" w:bottom="0" w:left="0" w:header="0" w:footer="0" w:gutter="0"/>
          <w:cols w:space="720"/>
          <w:docGrid w:linePitch="360"/>
        </w:sectPr>
      </w:pPr>
    </w:p>
    <w:p>
      <w:pPr>
        <w:spacing w:before="0" w:after="0"/>
        <w:jc w:val="center"/>
      </w:pPr>
      <w:r>
        <w:drawing>
          <wp:inline xmlns:a="http://schemas.openxmlformats.org/drawingml/2006/main" xmlns:pic="http://schemas.openxmlformats.org/drawingml/2006/picture">
            <wp:extent cx="6858000" cy="9144000"/>
            <wp:docPr id="4" name="Picture 4"/>
            <wp:cNvGraphicFramePr>
              <a:graphicFrameLocks noChangeAspect="1"/>
            </wp:cNvGraphicFramePr>
            <a:graphic>
              <a:graphicData uri="http://schemas.openxmlformats.org/drawingml/2006/picture">
                <pic:pic>
                  <pic:nvPicPr>
                    <pic:cNvPr id="0" name="IMG_860D8492-2E65-46A2-9C7E-9973B886FFB5.jpeg"/>
                    <pic:cNvPicPr/>
                  </pic:nvPicPr>
                  <pic:blipFill>
                    <a:blip r:embed="rId12"/>
                    <a:stretch>
                      <a:fillRect/>
                    </a:stretch>
                  </pic:blipFill>
                  <pic:spPr>
                    <a:xfrm>
                      <a:off x="0" y="0"/>
                      <a:ext cx="6858000" cy="9144000"/>
                    </a:xfrm>
                    <a:prstGeom prst="rect"/>
                  </pic:spPr>
                </pic:pic>
              </a:graphicData>
            </a:graphic>
          </wp:inline>
        </w:drawing>
      </w:r>
    </w:p>
    <w:p>
      <w:pPr>
        <w:sectPr>
          <w:pgSz w:w="10800" w:h="14400"/>
          <w:pgMar w:top="0" w:right="0" w:bottom="0" w:left="0" w:header="0" w:footer="0" w:gutter="0"/>
          <w:cols w:space="720"/>
          <w:docGrid w:linePitch="360"/>
        </w:sectPr>
      </w:pPr>
    </w:p>
    <w:p>
      <w:pPr>
        <w:spacing w:before="0" w:after="0"/>
        <w:jc w:val="center"/>
      </w:pPr>
      <w:r>
        <w:drawing>
          <wp:inline xmlns:a="http://schemas.openxmlformats.org/drawingml/2006/main" xmlns:pic="http://schemas.openxmlformats.org/drawingml/2006/picture">
            <wp:extent cx="6858000" cy="9144000"/>
            <wp:docPr id="5" name="Picture 5"/>
            <wp:cNvGraphicFramePr>
              <a:graphicFrameLocks noChangeAspect="1"/>
            </wp:cNvGraphicFramePr>
            <a:graphic>
              <a:graphicData uri="http://schemas.openxmlformats.org/drawingml/2006/picture">
                <pic:pic>
                  <pic:nvPicPr>
                    <pic:cNvPr id="0" name="IMG_EADCFE42-B918-44A4-99AA-40F06E6BFFC5.jpeg"/>
                    <pic:cNvPicPr/>
                  </pic:nvPicPr>
                  <pic:blipFill>
                    <a:blip r:embed="rId13"/>
                    <a:stretch>
                      <a:fillRect/>
                    </a:stretch>
                  </pic:blipFill>
                  <pic:spPr>
                    <a:xfrm>
                      <a:off x="0" y="0"/>
                      <a:ext cx="6858000" cy="9144000"/>
                    </a:xfrm>
                    <a:prstGeom prst="rect"/>
                  </pic:spPr>
                </pic:pic>
              </a:graphicData>
            </a:graphic>
          </wp:inline>
        </w:drawing>
      </w:r>
    </w:p>
    <w:p>
      <w:pPr>
        <w:sectPr>
          <w:pgSz w:w="10800" w:h="14400"/>
          <w:pgMar w:top="0" w:right="0" w:bottom="0" w:left="0" w:header="0" w:footer="0" w:gutter="0"/>
          <w:cols w:space="720"/>
          <w:docGrid w:linePitch="360"/>
        </w:sectPr>
      </w:pPr>
    </w:p>
    <w:p>
      <w:pPr>
        <w:spacing w:before="0" w:after="0"/>
        <w:jc w:val="center"/>
      </w:pPr>
      <w:r>
        <w:drawing>
          <wp:inline xmlns:a="http://schemas.openxmlformats.org/drawingml/2006/main" xmlns:pic="http://schemas.openxmlformats.org/drawingml/2006/picture">
            <wp:extent cx="6858000" cy="9144000"/>
            <wp:docPr id="6" name="Picture 6"/>
            <wp:cNvGraphicFramePr>
              <a:graphicFrameLocks noChangeAspect="1"/>
            </wp:cNvGraphicFramePr>
            <a:graphic>
              <a:graphicData uri="http://schemas.openxmlformats.org/drawingml/2006/picture">
                <pic:pic>
                  <pic:nvPicPr>
                    <pic:cNvPr id="0" name="IMG_C36654C7-3A1D-4F2A-9F12-0874E1F3C863.jpeg"/>
                    <pic:cNvPicPr/>
                  </pic:nvPicPr>
                  <pic:blipFill>
                    <a:blip r:embed="rId14"/>
                    <a:stretch>
                      <a:fillRect/>
                    </a:stretch>
                  </pic:blipFill>
                  <pic:spPr>
                    <a:xfrm>
                      <a:off x="0" y="0"/>
                      <a:ext cx="6858000" cy="9144000"/>
                    </a:xfrm>
                    <a:prstGeom prst="rect"/>
                  </pic:spPr>
                </pic:pic>
              </a:graphicData>
            </a:graphic>
          </wp:inline>
        </w:drawing>
      </w:r>
    </w:p>
    <w:p>
      <w:pPr>
        <w:sectPr>
          <w:pgSz w:w="10800" w:h="14400"/>
          <w:pgMar w:top="0" w:right="0" w:bottom="0" w:left="0" w:header="0" w:footer="0" w:gutter="0"/>
          <w:cols w:space="720"/>
          <w:docGrid w:linePitch="360"/>
        </w:sectPr>
      </w:pPr>
    </w:p>
    <w:p>
      <w:pPr>
        <w:spacing w:before="0" w:after="0"/>
        <w:jc w:val="center"/>
      </w:pPr>
      <w:r>
        <w:drawing>
          <wp:inline xmlns:a="http://schemas.openxmlformats.org/drawingml/2006/main" xmlns:pic="http://schemas.openxmlformats.org/drawingml/2006/picture">
            <wp:extent cx="6858000" cy="9144000"/>
            <wp:docPr id="7" name="Picture 7"/>
            <wp:cNvGraphicFramePr>
              <a:graphicFrameLocks noChangeAspect="1"/>
            </wp:cNvGraphicFramePr>
            <a:graphic>
              <a:graphicData uri="http://schemas.openxmlformats.org/drawingml/2006/picture">
                <pic:pic>
                  <pic:nvPicPr>
                    <pic:cNvPr id="0" name="IMG_A009130D-0716-47A3-9917-4FAD27DC1119.jpeg"/>
                    <pic:cNvPicPr/>
                  </pic:nvPicPr>
                  <pic:blipFill>
                    <a:blip r:embed="rId15"/>
                    <a:stretch>
                      <a:fillRect/>
                    </a:stretch>
                  </pic:blipFill>
                  <pic:spPr>
                    <a:xfrm>
                      <a:off x="0" y="0"/>
                      <a:ext cx="6858000" cy="9144000"/>
                    </a:xfrm>
                    <a:prstGeom prst="rect"/>
                  </pic:spPr>
                </pic:pic>
              </a:graphicData>
            </a:graphic>
          </wp:inline>
        </w:drawing>
      </w:r>
    </w:p>
    <w:p>
      <w:pPr>
        <w:sectPr>
          <w:pgSz w:w="10800" w:h="14400"/>
          <w:pgMar w:top="0" w:right="0" w:bottom="0" w:left="0" w:header="0" w:footer="0" w:gutter="0"/>
          <w:cols w:space="720"/>
          <w:docGrid w:linePitch="360"/>
        </w:sectPr>
      </w:pPr>
    </w:p>
    <w:p>
      <w:pPr>
        <w:jc w:val="center"/>
      </w:pPr>
      <w:r>
        <w:rPr>
          <w:b/>
          <w:color w:val="2D467D"/>
          <w:sz w:val="36"/>
        </w:rPr>
        <w:t>EDITABLE OCR TEXT</w:t>
      </w:r>
    </w:p>
    <w:p>
      <w:pPr>
        <w:jc w:val="center"/>
      </w:pPr>
      <w:r>
        <w:rPr>
          <w:b/>
          <w:sz w:val="26"/>
        </w:rPr>
        <w:t>Voyageons dans les villes françaises</w:t>
      </w:r>
    </w:p>
    <w:p>
      <w:pPr>
        <w:jc w:val="center"/>
      </w:pPr>
      <w:r>
        <w:rPr>
          <w:i/>
          <w:sz w:val="17"/>
        </w:rPr>
        <w:t>OCR transcription corrected against the supplied page photographs.</w:t>
      </w:r>
    </w:p>
    <w:p>
      <w:r>
        <w:br w:type="page"/>
      </w:r>
    </w:p>
    <w:p>
      <w:pPr>
        <w:spacing w:before="120" w:after="60"/>
      </w:pPr>
      <w:r>
        <w:rPr>
          <w:b/>
          <w:color w:val="374B7D"/>
          <w:sz w:val="26"/>
        </w:rPr>
        <w:t>Page 1 — OCR text</w:t>
      </w:r>
    </w:p>
    <w:p>
      <w:pPr>
        <w:spacing w:before="120" w:after="60"/>
      </w:pPr>
      <w:r>
        <w:rPr>
          <w:b/>
          <w:color w:val="374B7D"/>
          <w:sz w:val="25"/>
        </w:rPr>
        <w:t>Voyageons dans les villes françaises</w:t>
      </w:r>
    </w:p>
    <w:p>
      <w:pPr>
        <w:spacing w:after="80" w:line="247" w:lineRule="auto"/>
      </w:pPr>
      <w:r>
        <w:rPr>
          <w:sz w:val="18"/>
        </w:rPr>
        <w:t>In this chapter, we will learn:</w:t>
        <w:br/>
        <w:t>• about some important French cities.</w:t>
        <w:br/>
        <w:t>• about the different modes of transport in France.</w:t>
      </w:r>
    </w:p>
    <w:p>
      <w:pPr>
        <w:spacing w:after="80" w:line="247" w:lineRule="auto"/>
      </w:pPr>
      <w:r>
        <w:rPr>
          <w:sz w:val="18"/>
        </w:rPr>
        <w:t>France is one of the most popular tourist destinations in the world. Visitors come to France to experience its culture, history, cuisine and natural beauty. Let’s find out more about this nation.</w:t>
      </w:r>
    </w:p>
    <w:p>
      <w:pPr>
        <w:spacing w:before="120" w:after="60"/>
      </w:pPr>
      <w:r>
        <w:rPr>
          <w:b/>
          <w:color w:val="374B7D"/>
          <w:sz w:val="25"/>
        </w:rPr>
        <w:t>Quelques villes françaises importantes</w:t>
      </w:r>
    </w:p>
    <w:p>
      <w:pPr>
        <w:spacing w:after="80" w:line="247" w:lineRule="auto"/>
      </w:pPr>
      <w:r>
        <w:rPr>
          <w:sz w:val="18"/>
        </w:rPr>
        <w:t>Paris est la plus grande ville et la capitale de la France. Elle est célèbre pour sa mode, son art, sa culture et ses monuments tels que la Tour Eiffel, le Louvre et la Cathédrale Notre-Dame.</w:t>
      </w:r>
    </w:p>
    <w:p>
      <w:pPr>
        <w:spacing w:after="80" w:line="247" w:lineRule="auto"/>
      </w:pPr>
      <w:r>
        <w:rPr>
          <w:sz w:val="18"/>
        </w:rPr>
        <w:t>Marseille est la deuxième ville la plus grande de France, située sur la côte méditerranéenne au sud du pays. Le quartier historique du Vieux-Port est célèbre pour ses restaurants de fruits de mer délicieux et ses artistes de rue talentueux.</w:t>
      </w:r>
    </w:p>
    <w:p>
      <w:pPr>
        <w:spacing w:before="120" w:after="60"/>
      </w:pPr>
      <w:r>
        <w:rPr>
          <w:b/>
          <w:color w:val="374B7D"/>
          <w:sz w:val="25"/>
        </w:rPr>
        <w:t>Vocabulaire</w:t>
      </w:r>
    </w:p>
    <w:p>
      <w:pPr>
        <w:spacing w:after="80"/>
      </w:pPr>
      <w:r>
        <w:rPr>
          <w:sz w:val="18"/>
        </w:rPr>
        <w:t>célèbre — famous, celebrated — say-leh-br</w:t>
        <w:br/>
        <w:t>mode — fashion — mod</w:t>
        <w:br/>
        <w:t>tels que — such as — tel küh</w:t>
        <w:br/>
        <w:t>Marseille — a city in France — mahr-say-ee</w:t>
        <w:br/>
        <w:t>située — located, situated — see-tyu-ay</w:t>
        <w:br/>
        <w:t>quartier — neighbourhood — kar-tee-yay</w:t>
        <w:br/>
        <w:t>fruits de mer — seafood — frwee the mehr</w:t>
        <w:br/>
        <w:t>artistes de rue — street artists — aar-teest the rü</w:t>
        <w:br/>
        <w:t>talentueux — talented — ta-lon-tyeh</w:t>
      </w:r>
    </w:p>
    <w:p>
      <w:r>
        <w:br w:type="page"/>
      </w:r>
    </w:p>
    <w:p>
      <w:pPr>
        <w:spacing w:before="120" w:after="60"/>
      </w:pPr>
      <w:r>
        <w:rPr>
          <w:b/>
          <w:color w:val="374B7D"/>
          <w:sz w:val="26"/>
        </w:rPr>
        <w:t>Page 2 — OCR text</w:t>
      </w:r>
    </w:p>
    <w:p>
      <w:pPr>
        <w:spacing w:after="80" w:line="247" w:lineRule="auto"/>
      </w:pPr>
      <w:r>
        <w:rPr>
          <w:sz w:val="18"/>
        </w:rPr>
        <w:t>Lyon est la troisième plus grande ville de France. Elle est connue pour sa cuisine délicieuse, son architecture magnifique et son histoire illustre.</w:t>
      </w:r>
    </w:p>
    <w:p>
      <w:pPr>
        <w:spacing w:after="80" w:line="247" w:lineRule="auto"/>
      </w:pPr>
      <w:r>
        <w:rPr>
          <w:sz w:val="18"/>
        </w:rPr>
        <w:t>Toulouse est une ville du sud-ouest de la France appelée « la Ville Rose » en raison de ses bâtiments en briques. Cette ville est un centre important pour l’aérospatiale et la technologie.</w:t>
      </w:r>
    </w:p>
    <w:p>
      <w:pPr>
        <w:spacing w:after="80" w:line="247" w:lineRule="auto"/>
      </w:pPr>
      <w:r>
        <w:rPr>
          <w:sz w:val="18"/>
        </w:rPr>
        <w:t>Nice est une destination de vacances très populaire sur la Côte d’Azur avec un climat méditerranéen agréable. Elle est célèbre pour ses belles plages, ses galeries d’art et son charmant quartier historique, le Vieux-Nice.</w:t>
      </w:r>
    </w:p>
    <w:p>
      <w:pPr>
        <w:spacing w:after="80" w:line="247" w:lineRule="auto"/>
      </w:pPr>
      <w:r>
        <w:rPr>
          <w:sz w:val="18"/>
        </w:rPr>
        <w:t>Strasbourg est une belle ville située dans le nord-est de la France. Elle est connue pour son centre historique, ses marchés de Noël et comme siège du Parlement européen.</w:t>
      </w:r>
    </w:p>
    <w:p>
      <w:pPr>
        <w:spacing w:before="120" w:after="60"/>
      </w:pPr>
      <w:r>
        <w:rPr>
          <w:b/>
          <w:color w:val="374B7D"/>
          <w:sz w:val="25"/>
        </w:rPr>
        <w:t>Vocabulaire</w:t>
      </w:r>
    </w:p>
    <w:p>
      <w:pPr>
        <w:spacing w:after="80"/>
      </w:pPr>
      <w:r>
        <w:rPr>
          <w:sz w:val="18"/>
        </w:rPr>
        <w:t>Lyon — city in France — lee-on</w:t>
        <w:br/>
        <w:t>connue — known, famous — koh-nyu</w:t>
        <w:br/>
        <w:t>magnifique — magnificent, beautiful — ma-nee-feek</w:t>
        <w:br/>
        <w:t>illustre — illustrious, famous — ee-lustr</w:t>
        <w:br/>
        <w:t>Toulouse — Toulouse, city in France — too-looz</w:t>
        <w:br/>
        <w:t>ville rose — pink city — veel rohz</w:t>
        <w:br/>
        <w:t>bâtiments — buildings — ba-tee-moh</w:t>
        <w:br/>
        <w:t>briques — bricks — breek</w:t>
        <w:br/>
        <w:t>l’aérospatiale — aerospace — lay-rho-spa-see-al</w:t>
        <w:br/>
        <w:t>Nice — city in France — nees</w:t>
        <w:br/>
        <w:t>la Côte d’Azur — the French Riviera — la koht da-zur</w:t>
        <w:br/>
        <w:t>agréable — pleasant — aa-grey-abl</w:t>
        <w:br/>
        <w:t>charmant — charming — shaar-mohn</w:t>
        <w:br/>
        <w:t>Strasbourg — city in France — straz-boor</w:t>
        <w:br/>
        <w:t>marchés de Noël — Christmas markets — mar-shey de no-el</w:t>
        <w:br/>
        <w:t>siège — headquarters — see-ehj</w:t>
      </w:r>
    </w:p>
    <w:p>
      <w:r>
        <w:br w:type="page"/>
      </w:r>
    </w:p>
    <w:p>
      <w:pPr>
        <w:spacing w:before="120" w:after="60"/>
      </w:pPr>
      <w:r>
        <w:rPr>
          <w:b/>
          <w:color w:val="374B7D"/>
          <w:sz w:val="26"/>
        </w:rPr>
        <w:t>Page 3 — OCR text</w:t>
      </w:r>
    </w:p>
    <w:p>
      <w:pPr>
        <w:spacing w:after="80" w:line="247" w:lineRule="auto"/>
      </w:pPr>
      <w:r>
        <w:rPr>
          <w:sz w:val="18"/>
        </w:rPr>
        <w:t>Bordeaux se trouve dans le sud-ouest de la France. Elle est une ville connue pour ses vins délicieux, ses bâtiments anciens magnifiques et son centre-ville qui est très important pour le monde entier.</w:t>
      </w:r>
    </w:p>
    <w:p>
      <w:pPr>
        <w:spacing w:after="80" w:line="247" w:lineRule="auto"/>
      </w:pPr>
      <w:r>
        <w:rPr>
          <w:sz w:val="18"/>
        </w:rPr>
        <w:t>Lille est une ville située dans le nord de la France connue pour son architecture flamande, son marché de Noël et son rôle de centre d’affaires et d’éducation.</w:t>
      </w:r>
    </w:p>
    <w:p>
      <w:pPr>
        <w:spacing w:before="120" w:after="60"/>
      </w:pPr>
      <w:r>
        <w:rPr>
          <w:b/>
          <w:color w:val="374B7D"/>
          <w:sz w:val="25"/>
        </w:rPr>
        <w:t>Des différents moyens de transport en France</w:t>
      </w:r>
    </w:p>
    <w:p>
      <w:pPr>
        <w:spacing w:after="80" w:line="247" w:lineRule="auto"/>
      </w:pPr>
      <w:r>
        <w:rPr>
          <w:sz w:val="18"/>
        </w:rPr>
        <w:t>Les trains, qui relient les villes et régions du pays. Il y a différents types de trains comme le TGV (Train à Grande Vitesse), les TER (les Trains Régionaux) et le TC (Train Intercités).</w:t>
      </w:r>
    </w:p>
    <w:p>
      <w:pPr>
        <w:spacing w:after="80" w:line="247" w:lineRule="auto"/>
      </w:pPr>
      <w:r>
        <w:rPr>
          <w:sz w:val="18"/>
        </w:rPr>
        <w:t>Les RER (Réseau Express Régional) sont des trains qui connectent les banlieues de Paris aux quartiers d’affaires et aux sites touristiques de la ville.</w:t>
      </w:r>
    </w:p>
    <w:p>
      <w:pPr>
        <w:spacing w:after="80" w:line="247" w:lineRule="auto"/>
      </w:pPr>
      <w:r>
        <w:rPr>
          <w:sz w:val="18"/>
        </w:rPr>
        <w:t>Le TGV</w:t>
      </w:r>
    </w:p>
    <w:p>
      <w:pPr>
        <w:spacing w:after="80" w:line="247" w:lineRule="auto"/>
      </w:pPr>
      <w:r>
        <w:rPr>
          <w:sz w:val="18"/>
        </w:rPr>
        <w:t>Le métro, qui est un mode de transport souterrain très utilisé dans les grandes villes comme Paris, Lyon, Marseille, Lille, Toulouse et Rennes.</w:t>
      </w:r>
    </w:p>
    <w:p>
      <w:pPr>
        <w:spacing w:before="120" w:after="60"/>
      </w:pPr>
      <w:r>
        <w:rPr>
          <w:b/>
          <w:color w:val="374B7D"/>
          <w:sz w:val="25"/>
        </w:rPr>
        <w:t>Vocabulaire</w:t>
      </w:r>
    </w:p>
    <w:p>
      <w:pPr>
        <w:spacing w:after="80"/>
      </w:pPr>
      <w:r>
        <w:rPr>
          <w:sz w:val="18"/>
        </w:rPr>
        <w:t>Bordeaux — city in France — bohr-doh</w:t>
        <w:br/>
        <w:t>centre-ville — city center — sontr-veel</w:t>
        <w:br/>
        <w:t>Flamande — Flemish — fla-mond</w:t>
        <w:br/>
        <w:t>centre d’affaires — business center — sontr da-fair</w:t>
        <w:br/>
        <w:t>des différents moyens de transports — different means of transport — they dee-fay-rohn moy-ahn de tran-spor</w:t>
        <w:br/>
        <w:t>relient — connect — r'lee</w:t>
        <w:br/>
        <w:t>Train à Grande Vitesse — high-speed train — traahn aa grawnd vee-tehs</w:t>
        <w:br/>
        <w:t>les Trains Régionaux — regional trains — lay traahn ray-zhee-oh-naw</w:t>
        <w:br/>
        <w:t>Train Intercités — intercity train — traahn an-tair-see-tay</w:t>
        <w:br/>
        <w:t>Réseau Express Régional — Regional Express Network — ray-zoh eks-preh ray-zhee-oh-nal</w:t>
        <w:br/>
        <w:t>connectent — connect — kuh-nek</w:t>
        <w:br/>
        <w:t>banlieues — suburbs — boo-lee-uh</w:t>
        <w:br/>
        <w:t>sites touristiques — tourist sites — seet too-rees-teek</w:t>
        <w:br/>
        <w:t>le métro — metro — le meh-troh</w:t>
        <w:br/>
        <w:t>souterrain — underground — soo-tair-rahn</w:t>
      </w:r>
    </w:p>
    <w:p>
      <w:r>
        <w:br w:type="page"/>
      </w:r>
    </w:p>
    <w:p>
      <w:pPr>
        <w:spacing w:before="120" w:after="60"/>
      </w:pPr>
      <w:r>
        <w:rPr>
          <w:b/>
          <w:color w:val="374B7D"/>
          <w:sz w:val="26"/>
        </w:rPr>
        <w:t>Page 4 — OCR text</w:t>
      </w:r>
    </w:p>
    <w:p>
      <w:pPr>
        <w:spacing w:after="80" w:line="247" w:lineRule="auto"/>
      </w:pPr>
      <w:r>
        <w:rPr>
          <w:sz w:val="18"/>
        </w:rPr>
        <w:t>Les bus, qui sont pratiques et économiques pour les trajets urbains et régionaux. Les tramways, qui sont modernes et efficaces dans plusieurs villes françaises.</w:t>
      </w:r>
    </w:p>
    <w:p>
      <w:pPr>
        <w:spacing w:after="80" w:line="247" w:lineRule="auto"/>
      </w:pPr>
      <w:r>
        <w:rPr>
          <w:sz w:val="18"/>
        </w:rPr>
        <w:t>Un bus</w:t>
        <w:br/>
        <w:t>Un tram</w:t>
      </w:r>
    </w:p>
    <w:p>
      <w:pPr>
        <w:spacing w:after="80" w:line="247" w:lineRule="auto"/>
      </w:pPr>
      <w:r>
        <w:rPr>
          <w:sz w:val="18"/>
        </w:rPr>
        <w:t>Les taxis, qui sont chers mais disponibles dans toutes les grandes villes de France.</w:t>
        <w:br/>
        <w:t>Les voitures, qu’on peut utiliser pour visiter les régions rurales de France.</w:t>
        <w:br/>
        <w:t>Les vélos, qui sont populaires en France, surtout dans les villes avec des pistes cyclables.</w:t>
      </w:r>
    </w:p>
    <w:p>
      <w:pPr>
        <w:spacing w:before="120" w:after="60"/>
      </w:pPr>
      <w:r>
        <w:rPr>
          <w:b/>
          <w:color w:val="374B7D"/>
          <w:sz w:val="25"/>
        </w:rPr>
        <w:t>Les différences entre les trains TGV, TER et Intercités</w:t>
      </w:r>
    </w:p>
    <w:p>
      <w:pPr>
        <w:spacing w:after="80" w:line="247" w:lineRule="auto"/>
      </w:pPr>
      <w:r>
        <w:rPr>
          <w:sz w:val="18"/>
        </w:rPr>
        <w:t>Les différences entre les trains TGV, TER et Intercités sont ci-dessous.</w:t>
      </w:r>
    </w:p>
    <w:tbl>
      <w:tblPr>
        <w:tblStyle w:val="TableGrid"/>
        <w:tblW w:type="auto" w:w="0"/>
        <w:jc w:val="center"/>
        <w:tblLook w:firstColumn="1" w:firstRow="1" w:lastColumn="0" w:lastRow="0" w:noHBand="0" w:noVBand="1" w:val="04A0"/>
      </w:tblPr>
      <w:tblGrid>
        <w:gridCol w:w="1536"/>
        <w:gridCol w:w="1536"/>
        <w:gridCol w:w="1536"/>
        <w:gridCol w:w="1536"/>
        <w:gridCol w:w="1536"/>
        <w:gridCol w:w="1536"/>
      </w:tblGrid>
      <w:tr>
        <w:tc>
          <w:tcPr>
            <w:tcW w:type="dxa" w:w="1536"/>
            <w:vAlign w:val="center"/>
          </w:tcPr>
          <w:p>
            <w:pPr>
              <w:spacing w:after="0"/>
            </w:pPr>
            <w:r>
              <w:rPr>
                <w:b/>
                <w:sz w:val="15"/>
              </w:rPr>
              <w:t>Train</w:t>
            </w:r>
          </w:p>
        </w:tc>
        <w:tc>
          <w:tcPr>
            <w:tcW w:type="dxa" w:w="1536"/>
            <w:vAlign w:val="center"/>
          </w:tcPr>
          <w:p>
            <w:pPr>
              <w:spacing w:after="0"/>
            </w:pPr>
            <w:r>
              <w:rPr>
                <w:b/>
                <w:sz w:val="15"/>
              </w:rPr>
              <w:t>Vitesse</w:t>
            </w:r>
          </w:p>
        </w:tc>
        <w:tc>
          <w:tcPr>
            <w:tcW w:type="dxa" w:w="1536"/>
            <w:vAlign w:val="center"/>
          </w:tcPr>
          <w:p>
            <w:pPr>
              <w:spacing w:after="0"/>
            </w:pPr>
            <w:r>
              <w:rPr>
                <w:b/>
                <w:sz w:val="15"/>
              </w:rPr>
              <w:t>Distance</w:t>
            </w:r>
          </w:p>
        </w:tc>
        <w:tc>
          <w:tcPr>
            <w:tcW w:type="dxa" w:w="1536"/>
            <w:vAlign w:val="center"/>
          </w:tcPr>
          <w:p>
            <w:pPr>
              <w:spacing w:after="0"/>
            </w:pPr>
            <w:r>
              <w:rPr>
                <w:b/>
                <w:sz w:val="15"/>
              </w:rPr>
              <w:t>Arrêts</w:t>
            </w:r>
          </w:p>
        </w:tc>
        <w:tc>
          <w:tcPr>
            <w:tcW w:type="dxa" w:w="1536"/>
            <w:vAlign w:val="center"/>
          </w:tcPr>
          <w:p>
            <w:pPr>
              <w:spacing w:after="0"/>
            </w:pPr>
            <w:r>
              <w:rPr>
                <w:b/>
                <w:sz w:val="15"/>
              </w:rPr>
              <w:t>Prix</w:t>
            </w:r>
          </w:p>
        </w:tc>
        <w:tc>
          <w:tcPr>
            <w:tcW w:type="dxa" w:w="1536"/>
            <w:vAlign w:val="center"/>
          </w:tcPr>
          <w:p>
            <w:pPr>
              <w:spacing w:after="0"/>
            </w:pPr>
            <w:r>
              <w:rPr>
                <w:b/>
                <w:sz w:val="15"/>
              </w:rPr>
              <w:t>Durée du voyage</w:t>
            </w:r>
          </w:p>
        </w:tc>
      </w:tr>
      <w:tr>
        <w:tc>
          <w:tcPr>
            <w:tcW w:type="dxa" w:w="1536"/>
            <w:vAlign w:val="center"/>
          </w:tcPr>
          <w:p>
            <w:pPr>
              <w:spacing w:after="0"/>
            </w:pPr>
            <w:r>
              <w:rPr>
                <w:sz w:val="15"/>
              </w:rPr>
              <w:t>TGV</w:t>
            </w:r>
          </w:p>
        </w:tc>
        <w:tc>
          <w:tcPr>
            <w:tcW w:type="dxa" w:w="1536"/>
            <w:vAlign w:val="center"/>
          </w:tcPr>
          <w:p>
            <w:pPr>
              <w:spacing w:after="0"/>
            </w:pPr>
            <w:r>
              <w:rPr>
                <w:sz w:val="15"/>
              </w:rPr>
              <w:t>Très rapide</w:t>
            </w:r>
          </w:p>
        </w:tc>
        <w:tc>
          <w:tcPr>
            <w:tcW w:type="dxa" w:w="1536"/>
            <w:vAlign w:val="center"/>
          </w:tcPr>
          <w:p>
            <w:pPr>
              <w:spacing w:after="0"/>
            </w:pPr>
            <w:r>
              <w:rPr>
                <w:sz w:val="15"/>
              </w:rPr>
              <w:t>Longue distance</w:t>
            </w:r>
          </w:p>
        </w:tc>
        <w:tc>
          <w:tcPr>
            <w:tcW w:type="dxa" w:w="1536"/>
            <w:vAlign w:val="center"/>
          </w:tcPr>
          <w:p>
            <w:pPr>
              <w:spacing w:after="0"/>
            </w:pPr>
            <w:r>
              <w:rPr>
                <w:sz w:val="15"/>
              </w:rPr>
              <w:t>Peu d’arrêts</w:t>
            </w:r>
          </w:p>
        </w:tc>
        <w:tc>
          <w:tcPr>
            <w:tcW w:type="dxa" w:w="1536"/>
            <w:vAlign w:val="center"/>
          </w:tcPr>
          <w:p>
            <w:pPr>
              <w:spacing w:after="0"/>
            </w:pPr>
            <w:r>
              <w:rPr>
                <w:sz w:val="15"/>
              </w:rPr>
              <w:t>Plus cher</w:t>
            </w:r>
          </w:p>
        </w:tc>
        <w:tc>
          <w:tcPr>
            <w:tcW w:type="dxa" w:w="1536"/>
            <w:vAlign w:val="center"/>
          </w:tcPr>
          <w:p>
            <w:pPr>
              <w:spacing w:after="0"/>
            </w:pPr>
            <w:r>
              <w:rPr>
                <w:sz w:val="15"/>
              </w:rPr>
              <w:t>Plus court</w:t>
            </w:r>
          </w:p>
        </w:tc>
      </w:tr>
      <w:tr>
        <w:tc>
          <w:tcPr>
            <w:tcW w:type="dxa" w:w="1536"/>
            <w:vAlign w:val="center"/>
          </w:tcPr>
          <w:p>
            <w:pPr>
              <w:spacing w:after="0"/>
            </w:pPr>
            <w:r>
              <w:rPr>
                <w:sz w:val="15"/>
              </w:rPr>
              <w:t>TER</w:t>
            </w:r>
          </w:p>
        </w:tc>
        <w:tc>
          <w:tcPr>
            <w:tcW w:type="dxa" w:w="1536"/>
            <w:vAlign w:val="center"/>
          </w:tcPr>
          <w:p>
            <w:pPr>
              <w:spacing w:after="0"/>
            </w:pPr>
            <w:r>
              <w:rPr>
                <w:sz w:val="15"/>
              </w:rPr>
              <w:t>Rapide</w:t>
            </w:r>
          </w:p>
        </w:tc>
        <w:tc>
          <w:tcPr>
            <w:tcW w:type="dxa" w:w="1536"/>
            <w:vAlign w:val="center"/>
          </w:tcPr>
          <w:p>
            <w:pPr>
              <w:spacing w:after="0"/>
            </w:pPr>
            <w:r>
              <w:rPr>
                <w:sz w:val="15"/>
              </w:rPr>
              <w:t>Courte et moyenne distance</w:t>
            </w:r>
          </w:p>
        </w:tc>
        <w:tc>
          <w:tcPr>
            <w:tcW w:type="dxa" w:w="1536"/>
            <w:vAlign w:val="center"/>
          </w:tcPr>
          <w:p>
            <w:pPr>
              <w:spacing w:after="0"/>
            </w:pPr>
            <w:r>
              <w:rPr>
                <w:sz w:val="15"/>
              </w:rPr>
              <w:t>Beaucoup d’arrêts</w:t>
            </w:r>
          </w:p>
        </w:tc>
        <w:tc>
          <w:tcPr>
            <w:tcW w:type="dxa" w:w="1536"/>
            <w:vAlign w:val="center"/>
          </w:tcPr>
          <w:p>
            <w:pPr>
              <w:spacing w:after="0"/>
            </w:pPr>
            <w:r>
              <w:rPr>
                <w:sz w:val="15"/>
              </w:rPr>
              <w:t>Moins cher</w:t>
            </w:r>
          </w:p>
        </w:tc>
        <w:tc>
          <w:tcPr>
            <w:tcW w:type="dxa" w:w="1536"/>
            <w:vAlign w:val="center"/>
          </w:tcPr>
          <w:p>
            <w:pPr>
              <w:spacing w:after="0"/>
            </w:pPr>
            <w:r>
              <w:rPr>
                <w:sz w:val="15"/>
              </w:rPr>
              <w:t>Plus long</w:t>
            </w:r>
          </w:p>
        </w:tc>
      </w:tr>
      <w:tr>
        <w:tc>
          <w:tcPr>
            <w:tcW w:type="dxa" w:w="1536"/>
            <w:vAlign w:val="center"/>
          </w:tcPr>
          <w:p>
            <w:pPr>
              <w:spacing w:after="0"/>
            </w:pPr>
            <w:r>
              <w:rPr>
                <w:sz w:val="15"/>
              </w:rPr>
              <w:t>Intercités</w:t>
            </w:r>
          </w:p>
        </w:tc>
        <w:tc>
          <w:tcPr>
            <w:tcW w:type="dxa" w:w="1536"/>
            <w:vAlign w:val="center"/>
          </w:tcPr>
          <w:p>
            <w:pPr>
              <w:spacing w:after="0"/>
            </w:pPr>
            <w:r>
              <w:rPr>
                <w:sz w:val="15"/>
              </w:rPr>
              <w:t>Moyenne vitesse</w:t>
            </w:r>
          </w:p>
        </w:tc>
        <w:tc>
          <w:tcPr>
            <w:tcW w:type="dxa" w:w="1536"/>
            <w:vAlign w:val="center"/>
          </w:tcPr>
          <w:p>
            <w:pPr>
              <w:spacing w:after="0"/>
            </w:pPr>
            <w:r>
              <w:rPr>
                <w:sz w:val="15"/>
              </w:rPr>
              <w:t>Moyenne distance</w:t>
            </w:r>
          </w:p>
        </w:tc>
        <w:tc>
          <w:tcPr>
            <w:tcW w:type="dxa" w:w="1536"/>
            <w:vAlign w:val="center"/>
          </w:tcPr>
          <w:p>
            <w:pPr>
              <w:spacing w:after="0"/>
            </w:pPr>
            <w:r>
              <w:rPr>
                <w:sz w:val="15"/>
              </w:rPr>
              <w:t>Quelques arrêts</w:t>
            </w:r>
          </w:p>
        </w:tc>
        <w:tc>
          <w:tcPr>
            <w:tcW w:type="dxa" w:w="1536"/>
            <w:vAlign w:val="center"/>
          </w:tcPr>
          <w:p>
            <w:pPr>
              <w:spacing w:after="0"/>
            </w:pPr>
            <w:r>
              <w:rPr>
                <w:sz w:val="15"/>
              </w:rPr>
              <w:t>Prix moyen</w:t>
            </w:r>
          </w:p>
        </w:tc>
        <w:tc>
          <w:tcPr>
            <w:tcW w:type="dxa" w:w="1536"/>
            <w:vAlign w:val="center"/>
          </w:tcPr>
          <w:p>
            <w:pPr>
              <w:spacing w:after="0"/>
            </w:pPr>
            <w:r>
              <w:rPr>
                <w:sz w:val="15"/>
              </w:rPr>
              <w:t>Durée moyenne</w:t>
            </w:r>
          </w:p>
        </w:tc>
      </w:tr>
    </w:tbl>
    <w:p>
      <w:pPr>
        <w:spacing w:after="0"/>
      </w:pPr>
    </w:p>
    <w:p>
      <w:pPr>
        <w:spacing w:after="80" w:line="247" w:lineRule="auto"/>
      </w:pPr>
      <w:r>
        <w:rPr>
          <w:sz w:val="18"/>
        </w:rPr>
        <w:t>Voici un exemple sur les prix et les temps de voyage en train de Paris à Nice.</w:t>
      </w:r>
    </w:p>
    <w:tbl>
      <w:tblPr>
        <w:tblStyle w:val="TableGrid"/>
        <w:tblW w:type="auto" w:w="0"/>
        <w:jc w:val="center"/>
        <w:tblLook w:firstColumn="1" w:firstRow="1" w:lastColumn="0" w:lastRow="0" w:noHBand="0" w:noVBand="1" w:val="04A0"/>
      </w:tblPr>
      <w:tblGrid>
        <w:gridCol w:w="3072"/>
        <w:gridCol w:w="3072"/>
        <w:gridCol w:w="3072"/>
      </w:tblGrid>
      <w:tr>
        <w:tc>
          <w:tcPr>
            <w:tcW w:type="dxa" w:w="3072"/>
            <w:vAlign w:val="center"/>
          </w:tcPr>
          <w:p>
            <w:pPr>
              <w:spacing w:after="0"/>
            </w:pPr>
            <w:r>
              <w:rPr>
                <w:b/>
                <w:sz w:val="16"/>
              </w:rPr>
              <w:t>Train</w:t>
            </w:r>
          </w:p>
        </w:tc>
        <w:tc>
          <w:tcPr>
            <w:tcW w:type="dxa" w:w="3072"/>
            <w:vAlign w:val="center"/>
          </w:tcPr>
          <w:p>
            <w:pPr>
              <w:spacing w:after="0"/>
            </w:pPr>
            <w:r>
              <w:rPr>
                <w:b/>
                <w:sz w:val="16"/>
              </w:rPr>
              <w:t>Prix à partir de</w:t>
            </w:r>
          </w:p>
        </w:tc>
        <w:tc>
          <w:tcPr>
            <w:tcW w:type="dxa" w:w="3072"/>
            <w:vAlign w:val="center"/>
          </w:tcPr>
          <w:p>
            <w:pPr>
              <w:spacing w:after="0"/>
            </w:pPr>
            <w:r>
              <w:rPr>
                <w:b/>
                <w:sz w:val="16"/>
              </w:rPr>
              <w:t>Temps de voyage</w:t>
            </w:r>
          </w:p>
        </w:tc>
      </w:tr>
      <w:tr>
        <w:tc>
          <w:tcPr>
            <w:tcW w:type="dxa" w:w="3072"/>
            <w:vAlign w:val="center"/>
          </w:tcPr>
          <w:p>
            <w:pPr>
              <w:spacing w:after="0"/>
            </w:pPr>
            <w:r>
              <w:rPr>
                <w:sz w:val="16"/>
              </w:rPr>
              <w:t>TGV</w:t>
            </w:r>
          </w:p>
        </w:tc>
        <w:tc>
          <w:tcPr>
            <w:tcW w:type="dxa" w:w="3072"/>
            <w:vAlign w:val="center"/>
          </w:tcPr>
          <w:p>
            <w:pPr>
              <w:spacing w:after="0"/>
            </w:pPr>
            <w:r>
              <w:rPr>
                <w:sz w:val="16"/>
              </w:rPr>
              <w:t>À partir de 80€ (prix variable)</w:t>
            </w:r>
          </w:p>
        </w:tc>
        <w:tc>
          <w:tcPr>
            <w:tcW w:type="dxa" w:w="3072"/>
            <w:vAlign w:val="center"/>
          </w:tcPr>
          <w:p>
            <w:pPr>
              <w:spacing w:after="0"/>
            </w:pPr>
            <w:r>
              <w:rPr>
                <w:sz w:val="16"/>
              </w:rPr>
              <w:t>Environ 5h30</w:t>
            </w:r>
          </w:p>
        </w:tc>
      </w:tr>
      <w:tr>
        <w:tc>
          <w:tcPr>
            <w:tcW w:type="dxa" w:w="3072"/>
            <w:vAlign w:val="center"/>
          </w:tcPr>
          <w:p>
            <w:pPr>
              <w:spacing w:after="0"/>
            </w:pPr>
            <w:r>
              <w:rPr>
                <w:sz w:val="16"/>
              </w:rPr>
              <w:t>TER</w:t>
            </w:r>
          </w:p>
        </w:tc>
        <w:tc>
          <w:tcPr>
            <w:tcW w:type="dxa" w:w="3072"/>
            <w:vAlign w:val="center"/>
          </w:tcPr>
          <w:p>
            <w:pPr>
              <w:spacing w:after="0"/>
            </w:pPr>
            <w:r>
              <w:rPr>
                <w:sz w:val="16"/>
              </w:rPr>
              <w:t>À partir de 35€ (prix variable)</w:t>
            </w:r>
          </w:p>
        </w:tc>
        <w:tc>
          <w:tcPr>
            <w:tcW w:type="dxa" w:w="3072"/>
            <w:vAlign w:val="center"/>
          </w:tcPr>
          <w:p>
            <w:pPr>
              <w:spacing w:after="0"/>
            </w:pPr>
            <w:r>
              <w:rPr>
                <w:sz w:val="16"/>
              </w:rPr>
              <w:t>Environ 11h</w:t>
            </w:r>
          </w:p>
        </w:tc>
      </w:tr>
      <w:tr>
        <w:tc>
          <w:tcPr>
            <w:tcW w:type="dxa" w:w="3072"/>
            <w:vAlign w:val="center"/>
          </w:tcPr>
          <w:p>
            <w:pPr>
              <w:spacing w:after="0"/>
            </w:pPr>
            <w:r>
              <w:rPr>
                <w:sz w:val="16"/>
              </w:rPr>
              <w:t>Intercités</w:t>
            </w:r>
          </w:p>
        </w:tc>
        <w:tc>
          <w:tcPr>
            <w:tcW w:type="dxa" w:w="3072"/>
            <w:vAlign w:val="center"/>
          </w:tcPr>
          <w:p>
            <w:pPr>
              <w:spacing w:after="0"/>
            </w:pPr>
            <w:r>
              <w:rPr>
                <w:sz w:val="16"/>
              </w:rPr>
              <w:t>À partir de 45€ (prix variable)</w:t>
            </w:r>
          </w:p>
        </w:tc>
        <w:tc>
          <w:tcPr>
            <w:tcW w:type="dxa" w:w="3072"/>
            <w:vAlign w:val="center"/>
          </w:tcPr>
          <w:p>
            <w:pPr>
              <w:spacing w:after="0"/>
            </w:pPr>
            <w:r>
              <w:rPr>
                <w:sz w:val="16"/>
              </w:rPr>
              <w:t>Environ 8h</w:t>
            </w:r>
          </w:p>
        </w:tc>
      </w:tr>
    </w:tbl>
    <w:p>
      <w:pPr>
        <w:spacing w:after="0"/>
      </w:pPr>
    </w:p>
    <w:p>
      <w:pPr>
        <w:spacing w:after="80" w:line="247" w:lineRule="auto"/>
      </w:pPr>
      <w:r>
        <w:rPr>
          <w:sz w:val="18"/>
        </w:rPr>
        <w:t>Il est recommandé de réserver les billets de train à l’avance pour obtenir les meilleurs prix en ligne sur le site web de la SNCF, dans les gares ou les agences de voyage.</w:t>
      </w:r>
    </w:p>
    <w:p>
      <w:pPr>
        <w:spacing w:before="120" w:after="60"/>
      </w:pPr>
      <w:r>
        <w:rPr>
          <w:b/>
          <w:color w:val="374B7D"/>
          <w:sz w:val="25"/>
        </w:rPr>
        <w:t>Vocabulaire</w:t>
      </w:r>
    </w:p>
    <w:p>
      <w:pPr>
        <w:spacing w:after="80"/>
      </w:pPr>
      <w:r>
        <w:rPr>
          <w:sz w:val="18"/>
        </w:rPr>
        <w:t>les bus — buses — lay byus</w:t>
        <w:br/>
        <w:t>pratiques — practical — prah-teek</w:t>
        <w:br/>
        <w:t>économiques — economical — ay-koh-no-meek</w:t>
        <w:br/>
        <w:t>les trajets urbains — urban routes — lay trah-jay ur-bahn</w:t>
        <w:br/>
        <w:t>les tramways — trams — lay trahm-way</w:t>
        <w:br/>
        <w:t>efficaces — efficient — eh-fee-kaas</w:t>
        <w:br/>
        <w:t>les taxis — taxis — lay taak-see</w:t>
        <w:br/>
        <w:t>disponible — available — dees-poh-neebl</w:t>
        <w:br/>
        <w:t>les voitures — cars — lay vwah-tyur</w:t>
        <w:br/>
        <w:t>les régions rurales — rural regions — lay ray-zhee-ohn rü-ral</w:t>
        <w:br/>
        <w:t>les vélos — bicycles — lay vay-lo</w:t>
        <w:br/>
        <w:t>surtout — especially — syur-too</w:t>
        <w:br/>
        <w:t>des pistes cyclables — bike paths — they peest see-klaabl</w:t>
        <w:br/>
        <w:t>prix — price — pree</w:t>
        <w:br/>
        <w:t>recommandé — recommended — r'-koh-mahn-day</w:t>
        <w:br/>
        <w:t>réserver — reserve — ray-zair-vay</w:t>
        <w:br/>
        <w:t>les billets — tickets — lay bee-yay</w:t>
        <w:br/>
        <w:t>l’avance — advance — la-vahns</w:t>
        <w:br/>
        <w:t>obtenir — to get, to obtain — ob-tay-neer</w:t>
        <w:br/>
        <w:t>meilleurs — best — ma-yur</w:t>
        <w:br/>
        <w:t>en ligne — online — on-leen</w:t>
      </w:r>
    </w:p>
    <w:p>
      <w:r>
        <w:br w:type="page"/>
      </w:r>
    </w:p>
    <w:p>
      <w:pPr>
        <w:spacing w:before="120" w:after="60"/>
      </w:pPr>
      <w:r>
        <w:rPr>
          <w:b/>
          <w:color w:val="374B7D"/>
          <w:sz w:val="26"/>
        </w:rPr>
        <w:t>Page 5 — OCR text</w:t>
      </w:r>
    </w:p>
    <w:p>
      <w:pPr>
        <w:spacing w:before="120" w:after="60"/>
      </w:pPr>
      <w:r>
        <w:rPr>
          <w:b/>
          <w:color w:val="374B7D"/>
          <w:sz w:val="25"/>
        </w:rPr>
        <w:t>Des Exercices</w:t>
      </w:r>
    </w:p>
    <w:p>
      <w:pPr>
        <w:spacing w:after="80" w:line="247" w:lineRule="auto"/>
      </w:pPr>
      <w:r>
        <w:rPr>
          <w:sz w:val="18"/>
        </w:rPr>
        <w:t>A. Écrivez vrai ou faux.</w:t>
        <w:br/>
        <w:t>(Write true or false.)</w:t>
      </w:r>
    </w:p>
    <w:p>
      <w:pPr>
        <w:spacing w:after="80" w:line="247" w:lineRule="auto"/>
      </w:pPr>
      <w:r>
        <w:rPr>
          <w:sz w:val="18"/>
        </w:rPr>
        <w:t>1. Paris est la capitale de l’Espagne.</w:t>
        <w:br/>
        <w:t>2. Marseille est la plus grande ville de France.</w:t>
        <w:br/>
        <w:t>3. La Tour Eiffel est un monument célèbre à Paris.</w:t>
        <w:br/>
        <w:t>4. Lyon est surtout connue pour son industrie aérospatiale.</w:t>
        <w:br/>
        <w:t>5. Les RER sont des trains qui relient les villes et régions du pays.</w:t>
        <w:br/>
        <w:t>6. Les tramways sont modernes et efficaces dans plusieurs villes françaises.</w:t>
        <w:br/>
        <w:t>7. Nice est une destination populaire sur la Côte d’Azur pour ses belles plages.</w:t>
        <w:br/>
        <w:t>8. Toulouse est surnommée « la Ville Rose » en raison de ses bâtiments en pierre.</w:t>
        <w:br/>
        <w:t>9. Bordeaux est surtout connue pour son centre-ville important pour le monde entier.</w:t>
        <w:br/>
        <w:t>10. Le Vieux-Port de Marseille est célèbre pour ses artistes de rue et ses restaurants de fruits de mer.</w:t>
      </w:r>
    </w:p>
    <w:p>
      <w:pPr>
        <w:spacing w:after="80" w:line="247" w:lineRule="auto"/>
      </w:pPr>
      <w:r>
        <w:rPr>
          <w:sz w:val="18"/>
        </w:rPr>
        <w:t>B. Choisissez la bonne réponse.</w:t>
        <w:br/>
        <w:t>(Choose the right response.)</w:t>
      </w:r>
    </w:p>
    <w:p>
      <w:pPr>
        <w:spacing w:after="80" w:line="247" w:lineRule="auto"/>
      </w:pPr>
      <w:r>
        <w:rPr>
          <w:sz w:val="18"/>
        </w:rPr>
        <w:t>1. Quelle ville est célèbre pour ses bâtiments en briques ?</w:t>
        <w:br/>
        <w:t>a. Bordeaux    b. Lyon    c. Nice    d. Toulouse</w:t>
      </w:r>
    </w:p>
    <w:p>
      <w:pPr>
        <w:spacing w:after="80" w:line="247" w:lineRule="auto"/>
      </w:pPr>
      <w:r>
        <w:rPr>
          <w:sz w:val="18"/>
        </w:rPr>
        <w:t>2. Quelle ville est située dans le nord-est de la France ?</w:t>
        <w:br/>
        <w:t>a. Lille    b. Marseille    c. Nice    d. Toulouse</w:t>
      </w:r>
    </w:p>
    <w:p>
      <w:pPr>
        <w:spacing w:after="80" w:line="247" w:lineRule="auto"/>
      </w:pPr>
      <w:r>
        <w:rPr>
          <w:sz w:val="18"/>
        </w:rPr>
        <w:t>3. Quelle ville est connue pour ses vins délicieux ?</w:t>
        <w:br/>
        <w:t>a. Bordeaux    b. Marseille    c. Nice    d. Toulouse</w:t>
      </w:r>
    </w:p>
    <w:p>
      <w:pPr>
        <w:spacing w:after="80" w:line="247" w:lineRule="auto"/>
      </w:pPr>
      <w:r>
        <w:rPr>
          <w:sz w:val="18"/>
        </w:rPr>
        <w:t>4. Quel moyen de transport est souterrain et très utilisé dans les grandes villes comme Paris, Lyon, Marseille, Lille, Toulouse et Rennes ?</w:t>
        <w:br/>
        <w:t>a. Le métro    b. Les bus    c. Les taxis    d. Les tramways</w:t>
      </w:r>
    </w:p>
    <w:p>
      <w:pPr>
        <w:spacing w:after="80" w:line="247" w:lineRule="auto"/>
      </w:pPr>
      <w:r>
        <w:rPr>
          <w:sz w:val="18"/>
        </w:rPr>
        <w:t>5. Quel train relie les banlieues de Paris aux quartiers d’affaires et aux sites touristiques de la ville ?</w:t>
        <w:br/>
        <w:t>a. Les Intercités    b. Les RER    c. Les TER    d. Les TGV</w:t>
      </w:r>
    </w:p>
    <w:p>
      <w:r>
        <w:br w:type="page"/>
      </w:r>
    </w:p>
    <w:p>
      <w:pPr>
        <w:spacing w:before="120" w:after="60"/>
      </w:pPr>
      <w:r>
        <w:rPr>
          <w:b/>
          <w:color w:val="374B7D"/>
          <w:sz w:val="26"/>
        </w:rPr>
        <w:t>Page 6 — OCR text</w:t>
      </w:r>
    </w:p>
    <w:p>
      <w:pPr>
        <w:spacing w:after="80" w:line="247" w:lineRule="auto"/>
      </w:pPr>
      <w:r>
        <w:rPr>
          <w:sz w:val="18"/>
        </w:rPr>
        <w:t>6. Quel train est le plus rapide et a peu d’arrêts ?</w:t>
        <w:br/>
        <w:t>a. Intercités    b. RER    c. TER    d. TGV</w:t>
      </w:r>
    </w:p>
    <w:p>
      <w:pPr>
        <w:spacing w:after="80" w:line="247" w:lineRule="auto"/>
      </w:pPr>
      <w:r>
        <w:rPr>
          <w:sz w:val="18"/>
        </w:rPr>
        <w:t>C. Complétez les phrases.</w:t>
        <w:br/>
        <w:t>(Complete the sentences.)</w:t>
      </w:r>
    </w:p>
    <w:p>
      <w:pPr>
        <w:spacing w:after="80" w:line="247" w:lineRule="auto"/>
      </w:pPr>
      <w:r>
        <w:rPr>
          <w:sz w:val="18"/>
        </w:rPr>
        <w:t>1. La ville de Toulouse est également appelée la ________ en raison de ses bâtiments en briques.</w:t>
        <w:br/>
        <w:t>2. Les ________ relient les villes et les régions du pays.</w:t>
        <w:br/>
        <w:t>3. Les ________ sont modernes et efficaces dans plusieurs villes françaises.</w:t>
        <w:br/>
        <w:t>4. Les ________ sont chers mais disponibles dans toutes les grandes villes de France.</w:t>
        <w:br/>
        <w:t>5. Les ________ sont populaires en France, surtout dans les villes avec des pistes.</w:t>
      </w:r>
    </w:p>
    <w:p>
      <w:pPr>
        <w:spacing w:after="80" w:line="247" w:lineRule="auto"/>
      </w:pPr>
      <w:r>
        <w:rPr>
          <w:sz w:val="18"/>
        </w:rPr>
        <w:t>D. Reliez les villes à leurs descriptions.</w:t>
        <w:br/>
        <w:t>(Match the cities with their descriptions.)</w:t>
      </w:r>
    </w:p>
    <w:p>
      <w:pPr>
        <w:spacing w:after="80" w:line="247" w:lineRule="auto"/>
      </w:pPr>
      <w:r>
        <w:rPr>
          <w:sz w:val="18"/>
        </w:rPr>
        <w:t>1. La deuxième ville la plus grande de France — a. Vieux-Nice</w:t>
        <w:br/>
        <w:t>2. La ville appelée « la Ville Rose » — b. Bordeaux</w:t>
        <w:br/>
        <w:t>3. La ville située dans le nord-est de la France — c. Strasbourg</w:t>
        <w:br/>
        <w:t>4. La destination de vacances sur la Côte d’Azur — d. Marseille</w:t>
        <w:br/>
        <w:t>5. La ville située dans le sud-ouest de la France — e. Toulouse</w:t>
      </w:r>
    </w:p>
    <w:p>
      <w:pPr>
        <w:spacing w:after="80" w:line="247" w:lineRule="auto"/>
      </w:pPr>
      <w:r>
        <w:rPr>
          <w:sz w:val="18"/>
        </w:rPr>
        <w:t>E. Répondez aux questions suivantes en utilisant vos propres mots.</w:t>
        <w:br/>
        <w:t>(Answer the following questions using your own words.)</w:t>
      </w:r>
    </w:p>
    <w:p>
      <w:pPr>
        <w:spacing w:after="80" w:line="247" w:lineRule="auto"/>
      </w:pPr>
      <w:r>
        <w:rPr>
          <w:sz w:val="18"/>
        </w:rPr>
        <w:t>1. Qu’est-ce que les RER et où sont-ils utilisés ?</w:t>
        <w:br/>
        <w:t>2. Quels sont les types de trains que l’on peut trouver en France ?</w:t>
        <w:br/>
        <w:t>3. Quel est le moyen de transport le plus utilisé dans les grandes villes françaises ?</w:t>
        <w:br/>
        <w:t>4. Qu’est-ce qu’il faut faire pour obtenir les meilleurs prix pour les billets de train en France ?</w:t>
      </w:r>
    </w:p>
    <w:p>
      <w:r>
        <w:br w:type="page"/>
      </w:r>
    </w:p>
    <w:p>
      <w:pPr>
        <w:spacing w:before="120" w:after="60"/>
      </w:pPr>
      <w:r>
        <w:rPr>
          <w:b/>
          <w:color w:val="374B7D"/>
          <w:sz w:val="26"/>
        </w:rPr>
        <w:t>Page 7 — OCR text</w:t>
      </w:r>
    </w:p>
    <w:p>
      <w:pPr>
        <w:spacing w:before="120" w:after="60"/>
      </w:pPr>
      <w:r>
        <w:rPr>
          <w:b/>
          <w:color w:val="374B7D"/>
          <w:sz w:val="25"/>
        </w:rPr>
        <w:t>Compréhension Orale</w:t>
      </w:r>
    </w:p>
    <w:p>
      <w:pPr>
        <w:spacing w:after="80" w:line="247" w:lineRule="auto"/>
      </w:pPr>
      <w:r>
        <w:rPr>
          <w:sz w:val="18"/>
        </w:rPr>
        <w:t>Écoutez la conversation entre deux amis qui planifient un voyage en France pour Emily.</w:t>
        <w:br/>
        <w:t>Répondez oralement aux questions suivantes.</w:t>
      </w:r>
    </w:p>
    <w:p>
      <w:pPr>
        <w:spacing w:after="80" w:line="247" w:lineRule="auto"/>
      </w:pPr>
      <w:r>
        <w:rPr>
          <w:sz w:val="18"/>
        </w:rPr>
        <w:t>(Listen to the conversation between two friends who are planning a trip to France for Emily.</w:t>
        <w:br/>
        <w:t>Answer the following questions orally.)</w:t>
      </w:r>
    </w:p>
    <w:p>
      <w:pPr>
        <w:spacing w:after="80" w:line="247" w:lineRule="auto"/>
      </w:pPr>
      <w:r>
        <w:rPr>
          <w:sz w:val="18"/>
        </w:rPr>
        <w:t>1. Où veut-elle aller en France ?</w:t>
        <w:br/>
        <w:t>2. Combien de temps veut-elle rester en France ?</w:t>
        <w:br/>
        <w:t>3. Quel est le moyen de transport qu’elle planifie d’utiliser ?</w:t>
        <w:br/>
        <w:t>4. Pourquoi a-t-elle choisi cette destination ?</w:t>
      </w:r>
    </w:p>
    <w:p>
      <w:pPr>
        <w:spacing w:before="120" w:after="60"/>
      </w:pPr>
      <w:r>
        <w:rPr>
          <w:b/>
          <w:color w:val="374B7D"/>
          <w:sz w:val="25"/>
        </w:rPr>
        <w:t>Production Orale</w:t>
      </w:r>
    </w:p>
    <w:p>
      <w:pPr>
        <w:spacing w:after="80" w:line="247" w:lineRule="auto"/>
      </w:pPr>
      <w:r>
        <w:rPr>
          <w:sz w:val="18"/>
        </w:rPr>
        <w:t>Présentez un itinéraire de voyage en France à votre ami(e). Décrivez les endroits que vous voulez visiter, les moyens de transport que vous allez utiliser et le nombre de jours que vous allez passer en France.</w:t>
      </w:r>
    </w:p>
    <w:p>
      <w:pPr>
        <w:spacing w:after="80" w:line="247" w:lineRule="auto"/>
      </w:pPr>
      <w:r>
        <w:rPr>
          <w:sz w:val="18"/>
        </w:rPr>
        <w:t>(Present a travel itinerary to France to a friend. Describe the places you want to visit, the means of transportation you will use and the number of days you will spend in France.)</w:t>
      </w:r>
    </w:p>
    <w:p>
      <w:pPr>
        <w:spacing w:before="120" w:after="60"/>
      </w:pPr>
      <w:r>
        <w:rPr>
          <w:b/>
          <w:color w:val="374B7D"/>
          <w:sz w:val="25"/>
        </w:rPr>
        <w:t>Production Écrite</w:t>
      </w:r>
    </w:p>
    <w:p>
      <w:pPr>
        <w:spacing w:after="80" w:line="247" w:lineRule="auto"/>
      </w:pPr>
      <w:r>
        <w:rPr>
          <w:sz w:val="18"/>
        </w:rPr>
        <w:t>Décrivez quatre villes de votre pays que vous aimez et expliquez pourquoi.</w:t>
        <w:br/>
        <w:t>(Describe four cities in your country that you like and explain why.)</w:t>
      </w:r>
    </w:p>
    <w:p>
      <w:pPr>
        <w:spacing w:after="80" w:line="247" w:lineRule="auto"/>
      </w:pPr>
      <w:r>
        <w:rPr>
          <w:sz w:val="18"/>
        </w:rPr>
        <w:t>1.</w:t>
        <w:br/>
        <w:t>2.</w:t>
        <w:br/>
        <w:t>3.</w:t>
        <w:br/>
        <w:t>4.</w:t>
      </w:r>
    </w:p>
    <w:sectPr w:rsidR="00FC693F" w:rsidRPr="0006063C" w:rsidSect="00034616">
      <w:pgSz w:w="10800" w:h="14400"/>
      <w:pgMar w:top="648" w:right="792" w:bottom="648" w:left="792"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