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Georgia" w:cs="Georgia" w:eastAsia="Georgia" w:hAnsi="Georgi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Georgia" w:cs="Georgia" w:eastAsia="Georgia" w:hAnsi="Georgia"/>
          <w:b w:val="1"/>
          <w:sz w:val="80"/>
          <w:szCs w:val="80"/>
        </w:rPr>
      </w:pPr>
      <w:r w:rsidDel="00000000" w:rsidR="00000000" w:rsidRPr="00000000">
        <w:rPr>
          <w:rFonts w:ascii="Georgia" w:cs="Georgia" w:eastAsia="Georgia" w:hAnsi="Georgia"/>
          <w:b w:val="1"/>
          <w:sz w:val="80"/>
          <w:szCs w:val="80"/>
          <w:rtl w:val="0"/>
        </w:rPr>
        <w:t xml:space="preserve">Stock Brokerage Account</w:t>
      </w:r>
    </w:p>
    <w:p w:rsidR="00000000" w:rsidDel="00000000" w:rsidP="00000000" w:rsidRDefault="00000000" w:rsidRPr="00000000" w14:paraId="00000015">
      <w:pPr>
        <w:jc w:val="right"/>
        <w:rPr>
          <w:rFonts w:ascii="Georgia" w:cs="Georgia" w:eastAsia="Georgia" w:hAnsi="Georgia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sz w:val="50"/>
          <w:szCs w:val="50"/>
          <w:rtl w:val="0"/>
        </w:rPr>
        <w:t xml:space="preserve">CMPE226 Team4</w:t>
      </w:r>
    </w:p>
    <w:p w:rsidR="00000000" w:rsidDel="00000000" w:rsidP="00000000" w:rsidRDefault="00000000" w:rsidRPr="00000000" w14:paraId="00000016">
      <w:pPr>
        <w:jc w:val="right"/>
        <w:rPr>
          <w:rFonts w:ascii="Georgia" w:cs="Georgia" w:eastAsia="Georgia" w:hAnsi="Georgia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sz w:val="50"/>
          <w:szCs w:val="50"/>
          <w:rtl w:val="0"/>
        </w:rPr>
        <w:t xml:space="preserve">Rohan Deshmukh(015214329)</w:t>
      </w:r>
    </w:p>
    <w:p w:rsidR="00000000" w:rsidDel="00000000" w:rsidP="00000000" w:rsidRDefault="00000000" w:rsidRPr="00000000" w14:paraId="00000017">
      <w:pPr>
        <w:jc w:val="right"/>
        <w:rPr>
          <w:rFonts w:ascii="Georgia" w:cs="Georgia" w:eastAsia="Georgia" w:hAnsi="Georgia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sz w:val="50"/>
          <w:szCs w:val="50"/>
          <w:rtl w:val="0"/>
        </w:rPr>
        <w:t xml:space="preserve">Omar Laymoun(007568951)</w:t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Database Project Topic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App for stock market transaction system that allows users to buy and sell stocks.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Users are allowed to post a buy or sell information in the database.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a buy matches a sell price, the name of stocks, the system will create trade.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also allows users to cancel a buy or sell, search for stocks.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also helps users with Financial Planning and Advice, Retirement Plans, Wealth Management Services, Trading and Brokerage services.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Database technologies and tools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6885"/>
        <w:tblGridChange w:id="0">
          <w:tblGrid>
            <w:gridCol w:w="7215"/>
            <w:gridCol w:w="6885"/>
          </w:tblGrid>
        </w:tblGridChange>
      </w:tblGrid>
      <w:tr>
        <w:trPr>
          <w:cantSplit w:val="0"/>
          <w:trHeight w:val="484.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Database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Mysql (mysql database hosted on digital ocean)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DB application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mysql.connector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PySimpleGUI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Python, 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DB access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mysql.connector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Requests, mysql.connector, PySimpleGUI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List of functionalities of each role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 can login through the admin sign in page.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 can view daily trades that are completed, or pending.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 gives access to users based on their user types.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(not implemented seemed irrelevant to application)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 put stocks for sale for different companies.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 approves the cash transfer from external account to customer account in Miniworld and vice versa.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 not implemented )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Customer: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Customers can login through the customer sign in page.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Customers can add funds to their account balance through transfer.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Customers can search for stock portfolios of different companies.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Customers can always view their current stock portfolios.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Customers can place orders which do not expire, or sell the shares for the market price and cancel orders for particular stocks using funds from their account balance.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Broker: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Brokers can login through the broker sign in page.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Brokers can search for stock portfolios of different companies.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Brokers can always view their clients current stock portfolios.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Brokers help place orders which do not expire or sell the shares for the market price and cancel orders for clients.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Member’s contributions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Proposal: Both worked on proposal.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ERD/Schema: ERD by Rohan and Schema Diagram by Omar.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Report, slides: Report was done by Rohan and Omar. Slides were done by Omar.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Implementation (break down to components), testing (break down to components)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Database design and implementation - Rohan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Omar took the leadership role as he had more experience working with GUIS and system design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Intial decision of tools and technologies - Omar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Creation of customer account by Omar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Login for customer and password hashing by Omar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 repository maintained by Omar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Architecture and high level design by Omar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Creation of broker account by Omar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Login for broker and password hashing by Omar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Creation of admin account by Omar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Login for admin and password hashing by Omar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Detailed implementation of Buy stock and Sell Stock and view portfolio implemented by Rohan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Component for customer from sign in to every other features implemented by Rohan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Component for broker from sign in to every other features implemented by Rohan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Component for admin from sign in to every other features implemented by Rohan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Generation of log files done by Rohan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Stored Procedures and View by Rohan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Implementation Buy and Sell logic by Rohan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Marketstack.com API integration by Rohan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Database hosted on digital ocean mysql server by Rohan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Searching for current price of the share price by Rohan 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Final design of database portion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ER Diagram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Link 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https://drive.google.com/file/d/1XN-Zr3v5osivKNTRa7Qs0WM6eb5lKtoF/view?usp=sharing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6350" cy="4169355"/>
            <wp:effectExtent b="0" l="0" r="0" t="0"/>
            <wp:docPr id="30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416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Schema diagram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2000" cy="10261600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1026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Specification of each DB object (table, column, view, stored procedure, etc.) and its meaning/purpose, in tabular or list format: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6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1715"/>
        <w:tblGridChange w:id="0">
          <w:tblGrid>
            <w:gridCol w:w="2745"/>
            <w:gridCol w:w="11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Specification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Broker table contains information about broker which has clients.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 do not have access to system but trades placed of their behalf by Broker.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 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 Portfolio can be viewed by Broker every client that he 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Company gets added by Admin whose shares are available for clients and customers.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Customer can view their customer portfolio and can place trades.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placedorders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Placed orders are trades that are not yet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portfoliocustomers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Portfolio customers can be viewed by Broker every client that he 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Every share transaction that are getting completed comes under trade.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login password: hashed or encrypted? How is this done?  In which column of which table?</w:t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Hashing Algorithm : MD5, defined in RFC 1321, is a hash algorithm to turn inputs into a fixed 128-bit (16 bytes) length of the hash value.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Encrypted using : Python Library - hashlib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Important SQL queries used in code: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Login functionality: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SELECT email,password,ssn from customer where email = %s and password = %s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Sample: 'deshmukhcr7@gmail.com' , '321654987', '654654654'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Cancel outstanding order: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* FROM placedorders where customerssn = %s and status = %s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UPDATE Project2.placedorders SET status = 'cancelled' WHERE id = "+values['-OrderId-']+"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Display portfolio: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ssn,funds FROM client where Id = %s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companysharecode,sum(quantity) FROM clientportfolio where clientssn = %s GROUP BY companysharecode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Create account functionality: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INSERT INTO customer (fname, lname, email, funds, ssn, password) VALUES(%s, %s, %s, %s, %s, %s)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Customer Object :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9048863" cy="6191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863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Broker Object: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9067913" cy="571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913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Any explicit multi-SQL-statement DB transactions that modify data and are initiated from DB server side (i.e., initiated from stored procedure)</w:t>
      </w:r>
    </w:p>
    <w:p w:rsidR="00000000" w:rsidDel="00000000" w:rsidP="00000000" w:rsidRDefault="00000000" w:rsidRPr="00000000" w14:paraId="000000B9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Stored Procedure : Transaction for buying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Place Order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Reduce funds from customer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Reduce no of shares from company’s available shares from our mini world.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Create record in trade.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Create record in customer portfolio.</w:t>
      </w:r>
    </w:p>
    <w:p w:rsidR="00000000" w:rsidDel="00000000" w:rsidP="00000000" w:rsidRDefault="00000000" w:rsidRPr="00000000" w14:paraId="000000BF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9629888" cy="421005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9888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2000" cy="1524000"/>
            <wp:effectExtent b="0" l="0" r="0" t="0"/>
            <wp:docPr id="26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Stored procedures and views: describe functionality for each and show code snippet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Screenshots – show code snippet that invokes the stored procedure(s) you defined</w:t>
      </w:r>
    </w:p>
    <w:p w:rsidR="00000000" w:rsidDel="00000000" w:rsidP="00000000" w:rsidRDefault="00000000" w:rsidRPr="00000000" w14:paraId="000000CD">
      <w:pPr>
        <w:numPr>
          <w:ilvl w:val="2"/>
          <w:numId w:val="12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Transaction_for_buying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Connection By mysql.connector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Executing using connection variable cursor.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Calling stored procedure using function cursor.callproc() and passing arguments to the cursor and commit.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2000" cy="351790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12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view_all_placed_orders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Using PYSIMPLE GUI TO DISPLAY THE RESULT OF THE STORED PROCEDURE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2000" cy="4813300"/>
            <wp:effectExtent b="0" l="0" r="0" t="0"/>
            <wp:docPr id="8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12"/>
        </w:numPr>
        <w:ind w:left="216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view_all_trades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639175" cy="6953250"/>
            <wp:effectExtent b="0" l="0" r="0" t="0"/>
            <wp:docPr id="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  <w:sectPr>
          <w:footerReference r:id="rId16" w:type="default"/>
          <w:pgSz w:h="23811" w:w="16838" w:orient="portrait"/>
          <w:pgMar w:bottom="1417.3228346456694" w:top="1417.3228346456694" w:left="1417.3228346456694" w:right="1417.322834645669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Final design of DB apps portion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Any specific functionality involving accessing more than one table (e.g., read t1 and then update t2) ▪ any explicit multi-SQL-statement DB transactions that modify data and are initiated from DB apps side are used to implement such functionality • If so, show code snippet of multi-SQL-statement DB transactions.</w:t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8892000" cy="3175000"/>
            <wp:effectExtent b="0" l="0" r="0" t="0"/>
            <wp:docPr id="19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Any major design decisions, trade-offs (and why)</w:t>
      </w:r>
    </w:p>
    <w:p w:rsidR="00000000" w:rsidDel="00000000" w:rsidP="00000000" w:rsidRDefault="00000000" w:rsidRPr="00000000" w14:paraId="000000EB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did not create separated placed orders objects for customer and client instead of the we created only one table which will keep track of all placed orders.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created primary key in customer portfolio and made entity a strong entity with the number of trades that gets completed.</w:t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 of customer portfolio is auto incremented and a primary key.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Any major modifications from proposal, ERD and why</w:t>
      </w:r>
    </w:p>
    <w:p w:rsidR="00000000" w:rsidDel="00000000" w:rsidP="00000000" w:rsidRDefault="00000000" w:rsidRPr="00000000" w14:paraId="000000F2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Keeping track of placed order in one single table made application easier to access data and implement functionality on top of it.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Functionality test cases and test plan execution</w:t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center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Fonts w:ascii="Georgia" w:cs="Georgia" w:eastAsia="Georgia" w:hAnsi="Georgia"/>
          <w:b w:val="1"/>
          <w:sz w:val="70"/>
          <w:szCs w:val="70"/>
          <w:rtl w:val="0"/>
        </w:rPr>
        <w:t xml:space="preserve">Broker</w:t>
      </w:r>
    </w:p>
    <w:p w:rsidR="00000000" w:rsidDel="00000000" w:rsidP="00000000" w:rsidRDefault="00000000" w:rsidRPr="00000000" w14:paraId="000001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60966" cy="16342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966" cy="163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48263" cy="2069666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263" cy="206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10439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95845" cy="22196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216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4850" cy="254353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4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369695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12661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48729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center"/>
        <w:rPr>
          <w:rFonts w:ascii="Georgia" w:cs="Georgia" w:eastAsia="Georgia" w:hAnsi="Georgia"/>
          <w:b w:val="1"/>
          <w:sz w:val="70"/>
          <w:szCs w:val="70"/>
        </w:rPr>
      </w:pPr>
      <w:r w:rsidDel="00000000" w:rsidR="00000000" w:rsidRPr="00000000">
        <w:rPr>
          <w:rFonts w:ascii="Georgia" w:cs="Georgia" w:eastAsia="Georgia" w:hAnsi="Georgia"/>
          <w:b w:val="1"/>
          <w:sz w:val="70"/>
          <w:szCs w:val="70"/>
          <w:rtl w:val="0"/>
        </w:rPr>
        <w:t xml:space="preserve">Customer</w:t>
      </w:r>
    </w:p>
    <w:p w:rsidR="00000000" w:rsidDel="00000000" w:rsidP="00000000" w:rsidRDefault="00000000" w:rsidRPr="00000000" w14:paraId="0000011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24424" cy="189574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32486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77228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00529" cy="243874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83312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44165" cy="218152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39428" cy="140037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57861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84328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9534" cy="220058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center"/>
        <w:rPr>
          <w:rFonts w:ascii="Georgia" w:cs="Georgia" w:eastAsia="Georgia" w:hAnsi="Georgia"/>
          <w:b w:val="1"/>
          <w:sz w:val="66"/>
          <w:szCs w:val="66"/>
        </w:rPr>
      </w:pPr>
      <w:r w:rsidDel="00000000" w:rsidR="00000000" w:rsidRPr="00000000">
        <w:rPr>
          <w:rFonts w:ascii="Georgia" w:cs="Georgia" w:eastAsia="Georgia" w:hAnsi="Georgia"/>
          <w:b w:val="1"/>
          <w:sz w:val="66"/>
          <w:szCs w:val="66"/>
          <w:rtl w:val="0"/>
        </w:rPr>
        <w:t xml:space="preserve">Admin</w:t>
      </w:r>
    </w:p>
    <w:p w:rsidR="00000000" w:rsidDel="00000000" w:rsidP="00000000" w:rsidRDefault="00000000" w:rsidRPr="00000000" w14:paraId="0000012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724530" cy="202910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57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19582" cy="1876687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410426" cy="3400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77322" cy="2981741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74701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Project postmortem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Implementing a FIFO queue to handle the trades is not completed and part of future work.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Instead of implementing we have introduced one new primary key Id auto incremental which when sorted on application can be used to first complete transactions in first come first serve.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Selling of trades puts order into active state which can be directly be used by broker to complete the trade with another buyer.</w:t>
      </w:r>
    </w:p>
    <w:sectPr>
      <w:type w:val="nextPage"/>
      <w:pgSz w:h="23811" w:w="16838" w:orient="portrait"/>
      <w:pgMar w:bottom="1417.3228346456694" w:top="1417.3228346456694" w:left="1417.3228346456694" w:right="1417.32283464566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20" Type="http://schemas.openxmlformats.org/officeDocument/2006/relationships/image" Target="media/image21.png"/><Relationship Id="rId42" Type="http://schemas.openxmlformats.org/officeDocument/2006/relationships/image" Target="media/image18.png"/><Relationship Id="rId41" Type="http://schemas.openxmlformats.org/officeDocument/2006/relationships/image" Target="media/image30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28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0.png"/><Relationship Id="rId25" Type="http://schemas.openxmlformats.org/officeDocument/2006/relationships/image" Target="media/image24.png"/><Relationship Id="rId28" Type="http://schemas.openxmlformats.org/officeDocument/2006/relationships/image" Target="media/image2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N-Zr3v5osivKNTRa7Qs0WM6eb5lKtoF/view?usp=sharing" TargetMode="External"/><Relationship Id="rId29" Type="http://schemas.openxmlformats.org/officeDocument/2006/relationships/image" Target="media/image31.png"/><Relationship Id="rId7" Type="http://schemas.openxmlformats.org/officeDocument/2006/relationships/image" Target="media/image35.jpg"/><Relationship Id="rId8" Type="http://schemas.openxmlformats.org/officeDocument/2006/relationships/image" Target="media/image23.jpg"/><Relationship Id="rId31" Type="http://schemas.openxmlformats.org/officeDocument/2006/relationships/image" Target="media/image17.png"/><Relationship Id="rId30" Type="http://schemas.openxmlformats.org/officeDocument/2006/relationships/image" Target="media/image9.png"/><Relationship Id="rId11" Type="http://schemas.openxmlformats.org/officeDocument/2006/relationships/image" Target="media/image27.png"/><Relationship Id="rId33" Type="http://schemas.openxmlformats.org/officeDocument/2006/relationships/image" Target="media/image1.png"/><Relationship Id="rId10" Type="http://schemas.openxmlformats.org/officeDocument/2006/relationships/image" Target="media/image13.png"/><Relationship Id="rId32" Type="http://schemas.openxmlformats.org/officeDocument/2006/relationships/image" Target="media/image20.png"/><Relationship Id="rId13" Type="http://schemas.openxmlformats.org/officeDocument/2006/relationships/image" Target="media/image15.jpg"/><Relationship Id="rId35" Type="http://schemas.openxmlformats.org/officeDocument/2006/relationships/image" Target="media/image25.png"/><Relationship Id="rId12" Type="http://schemas.openxmlformats.org/officeDocument/2006/relationships/image" Target="media/image32.jpg"/><Relationship Id="rId34" Type="http://schemas.openxmlformats.org/officeDocument/2006/relationships/image" Target="media/image8.png"/><Relationship Id="rId15" Type="http://schemas.openxmlformats.org/officeDocument/2006/relationships/image" Target="media/image16.jpg"/><Relationship Id="rId37" Type="http://schemas.openxmlformats.org/officeDocument/2006/relationships/image" Target="media/image2.png"/><Relationship Id="rId14" Type="http://schemas.openxmlformats.org/officeDocument/2006/relationships/image" Target="media/image29.jpg"/><Relationship Id="rId36" Type="http://schemas.openxmlformats.org/officeDocument/2006/relationships/image" Target="media/image3.png"/><Relationship Id="rId17" Type="http://schemas.openxmlformats.org/officeDocument/2006/relationships/image" Target="media/image34.jpg"/><Relationship Id="rId39" Type="http://schemas.openxmlformats.org/officeDocument/2006/relationships/image" Target="media/image12.png"/><Relationship Id="rId16" Type="http://schemas.openxmlformats.org/officeDocument/2006/relationships/footer" Target="footer1.xml"/><Relationship Id="rId38" Type="http://schemas.openxmlformats.org/officeDocument/2006/relationships/image" Target="media/image4.png"/><Relationship Id="rId19" Type="http://schemas.openxmlformats.org/officeDocument/2006/relationships/image" Target="media/image3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