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5AABD">
      <w:pPr>
        <w:spacing w:after="200"/>
      </w:pPr>
    </w:p>
    <w:p w14:paraId="44BB3F8B">
      <w:pPr>
        <w:spacing w:after="200"/>
      </w:pPr>
    </w:p>
    <w:p w14:paraId="2611A7F5">
      <w:pPr>
        <w:spacing w:after="200"/>
      </w:pPr>
    </w:p>
    <w:p w14:paraId="1835523A">
      <w:pPr>
        <w:spacing w:after="200"/>
        <w:jc w:val="center"/>
      </w:pPr>
      <w:r>
        <w:rPr>
          <w:rFonts w:ascii="Arial" w:hAnsi="Arial" w:eastAsia="Arial" w:cs="Arial"/>
          <w:b/>
          <w:bCs/>
          <w:color w:val="1F3864"/>
          <w:sz w:val="44"/>
          <w:szCs w:val="44"/>
        </w:rPr>
        <w:t>DIGITAL LITERACY PORTFOLIO</w:t>
      </w:r>
    </w:p>
    <w:p w14:paraId="542DE682">
      <w:pPr>
        <w:spacing w:after="120"/>
        <w:jc w:val="center"/>
      </w:pPr>
      <w:r>
        <w:rPr>
          <w:rFonts w:ascii="Arial" w:hAnsi="Arial" w:eastAsia="Arial" w:cs="Arial"/>
          <w:color w:val="2E75B6"/>
          <w:sz w:val="32"/>
          <w:szCs w:val="32"/>
        </w:rPr>
        <w:t>Project Report</w:t>
      </w:r>
    </w:p>
    <w:p w14:paraId="794DF927">
      <w:pPr>
        <w:pBdr>
          <w:bottom w:val="single" w:color="2E75B6" w:sz="4" w:space="1"/>
        </w:pBdr>
        <w:spacing w:after="200"/>
      </w:pPr>
    </w:p>
    <w:p w14:paraId="74010F23">
      <w:pPr>
        <w:spacing w:after="120"/>
        <w:jc w:val="center"/>
      </w:pPr>
      <w:r>
        <w:rPr>
          <w:rFonts w:ascii="Arial" w:hAnsi="Arial" w:eastAsia="Arial" w:cs="Arial"/>
          <w:sz w:val="24"/>
          <w:szCs w:val="24"/>
        </w:rPr>
        <w:t>Course Code: CSE0001 – Digital Literacy</w:t>
      </w:r>
    </w:p>
    <w:p w14:paraId="4D1B1F66">
      <w:pPr>
        <w:spacing w:after="120"/>
        <w:jc w:val="center"/>
      </w:pPr>
      <w:r>
        <w:rPr>
          <w:rFonts w:ascii="Arial" w:hAnsi="Arial" w:eastAsia="Arial" w:cs="Arial"/>
          <w:sz w:val="24"/>
          <w:szCs w:val="24"/>
        </w:rPr>
        <w:t>VIT Bhopal University</w:t>
      </w:r>
    </w:p>
    <w:p w14:paraId="7C583117">
      <w:pPr>
        <w:spacing w:after="200"/>
      </w:pPr>
    </w:p>
    <w:p w14:paraId="1DCAC086">
      <w:pPr>
        <w:spacing w:after="20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tblGrid>
      <w:tr w14:paraId="76E7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12F70E3">
            <w:r>
              <w:rPr>
                <w:rFonts w:ascii="Arial" w:hAnsi="Arial" w:eastAsia="Arial" w:cs="Arial"/>
                <w:b/>
                <w:bCs/>
                <w:sz w:val="22"/>
                <w:szCs w:val="22"/>
              </w:rPr>
              <w:t>Name</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994899">
            <w:pPr>
              <w:rPr>
                <w:rFonts w:hint="default"/>
                <w:lang w:val="en-IN"/>
              </w:rPr>
            </w:pPr>
            <w:r>
              <w:rPr>
                <w:rFonts w:ascii="Arial" w:hAnsi="Arial" w:eastAsia="Arial" w:cs="Arial"/>
                <w:sz w:val="22"/>
                <w:szCs w:val="22"/>
              </w:rPr>
              <w:t>R</w:t>
            </w:r>
            <w:r>
              <w:rPr>
                <w:rFonts w:hint="default" w:cs="Arial"/>
                <w:sz w:val="22"/>
                <w:szCs w:val="22"/>
                <w:lang w:val="en-IN"/>
              </w:rPr>
              <w:t>ohan</w:t>
            </w:r>
            <w:r>
              <w:rPr>
                <w:rFonts w:ascii="Arial" w:hAnsi="Arial" w:eastAsia="Arial" w:cs="Arial"/>
                <w:sz w:val="22"/>
                <w:szCs w:val="22"/>
              </w:rPr>
              <w:t xml:space="preserve"> Singh</w:t>
            </w:r>
            <w:r>
              <w:rPr>
                <w:rFonts w:hint="default" w:cs="Arial"/>
                <w:sz w:val="22"/>
                <w:szCs w:val="22"/>
                <w:lang w:val="en-IN"/>
              </w:rPr>
              <w:t xml:space="preserve"> Chouhan</w:t>
            </w:r>
          </w:p>
        </w:tc>
      </w:tr>
      <w:tr w14:paraId="2541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F501F89">
            <w:r>
              <w:rPr>
                <w:rFonts w:ascii="Arial" w:hAnsi="Arial" w:eastAsia="Arial" w:cs="Arial"/>
                <w:b/>
                <w:bCs/>
                <w:sz w:val="22"/>
                <w:szCs w:val="22"/>
              </w:rPr>
              <w:t>Registration No.</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6A885">
            <w:pPr>
              <w:rPr>
                <w:rFonts w:hint="default"/>
                <w:lang w:val="en-IN"/>
              </w:rPr>
            </w:pPr>
            <w:r>
              <w:rPr>
                <w:rFonts w:ascii="Arial" w:hAnsi="Arial" w:eastAsia="Arial" w:cs="Arial"/>
                <w:sz w:val="22"/>
                <w:szCs w:val="22"/>
              </w:rPr>
              <w:t>24</w:t>
            </w:r>
            <w:r>
              <w:rPr>
                <w:rFonts w:hint="default" w:cs="Arial"/>
                <w:sz w:val="22"/>
                <w:szCs w:val="22"/>
                <w:lang w:val="en-IN"/>
              </w:rPr>
              <w:t>MIM10156</w:t>
            </w:r>
          </w:p>
        </w:tc>
      </w:tr>
      <w:tr w14:paraId="6D08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BB8368B">
            <w:r>
              <w:rPr>
                <w:rFonts w:ascii="Arial" w:hAnsi="Arial" w:eastAsia="Arial" w:cs="Arial"/>
                <w:b/>
                <w:bCs/>
                <w:sz w:val="22"/>
                <w:szCs w:val="22"/>
              </w:rPr>
              <w:t>Branch</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B94F5F">
            <w:pPr>
              <w:rPr>
                <w:rFonts w:hint="default"/>
                <w:lang w:val="en-IN"/>
              </w:rPr>
            </w:pPr>
            <w:r>
              <w:rPr>
                <w:rFonts w:hint="default"/>
                <w:lang w:val="en-IN"/>
              </w:rPr>
              <w:t>Int.Mtech AI</w:t>
            </w:r>
          </w:p>
        </w:tc>
      </w:tr>
      <w:tr w14:paraId="6C9D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34EB11B">
            <w:r>
              <w:rPr>
                <w:rFonts w:ascii="Arial" w:hAnsi="Arial" w:eastAsia="Arial" w:cs="Arial"/>
                <w:b/>
                <w:bCs/>
                <w:sz w:val="22"/>
                <w:szCs w:val="22"/>
              </w:rPr>
              <w:t>Year</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705CBC">
            <w:r>
              <w:rPr>
                <w:rFonts w:ascii="Arial" w:hAnsi="Arial" w:eastAsia="Arial" w:cs="Arial"/>
                <w:sz w:val="22"/>
                <w:szCs w:val="22"/>
              </w:rPr>
              <w:t>First Year (20</w:t>
            </w:r>
            <w:r>
              <w:rPr>
                <w:rFonts w:hint="default" w:cs="Arial"/>
                <w:sz w:val="22"/>
                <w:szCs w:val="22"/>
                <w:lang w:val="en-IN"/>
              </w:rPr>
              <w:t>25-26</w:t>
            </w:r>
            <w:r>
              <w:rPr>
                <w:rFonts w:ascii="Arial" w:hAnsi="Arial" w:eastAsia="Arial" w:cs="Arial"/>
                <w:sz w:val="22"/>
                <w:szCs w:val="22"/>
              </w:rPr>
              <w:t>)</w:t>
            </w:r>
          </w:p>
        </w:tc>
      </w:tr>
      <w:tr w14:paraId="6271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225E344">
            <w:r>
              <w:rPr>
                <w:rFonts w:ascii="Arial" w:hAnsi="Arial" w:eastAsia="Arial" w:cs="Arial"/>
                <w:b/>
                <w:bCs/>
                <w:sz w:val="22"/>
                <w:szCs w:val="22"/>
              </w:rPr>
              <w:t>Date of Submission</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71FCF4">
            <w:r>
              <w:rPr>
                <w:rFonts w:hint="default" w:cs="Arial"/>
                <w:sz w:val="22"/>
                <w:szCs w:val="22"/>
                <w:lang w:val="en-IN"/>
              </w:rPr>
              <w:t>31</w:t>
            </w:r>
            <w:bookmarkStart w:id="0" w:name="_GoBack"/>
            <w:bookmarkEnd w:id="0"/>
            <w:r>
              <w:rPr>
                <w:rFonts w:ascii="Arial" w:hAnsi="Arial" w:eastAsia="Arial" w:cs="Arial"/>
                <w:sz w:val="22"/>
                <w:szCs w:val="22"/>
              </w:rPr>
              <w:t xml:space="preserve"> March 2026</w:t>
            </w:r>
          </w:p>
        </w:tc>
      </w:tr>
    </w:tbl>
    <w:p w14:paraId="7BD7F1B2">
      <w:r>
        <w:br w:type="page"/>
      </w:r>
    </w:p>
    <w:p w14:paraId="3B85C542">
      <w:pPr>
        <w:pStyle w:val="2"/>
      </w:pPr>
      <w:r>
        <w:rPr>
          <w:rFonts w:ascii="Arial" w:hAnsi="Arial" w:eastAsia="Arial" w:cs="Arial"/>
          <w:b/>
          <w:bCs/>
          <w:color w:val="1F3864"/>
          <w:sz w:val="32"/>
          <w:szCs w:val="32"/>
        </w:rPr>
        <w:t>Introduction</w:t>
      </w:r>
    </w:p>
    <w:p w14:paraId="03AE1FC7">
      <w:pPr>
        <w:pBdr>
          <w:bottom w:val="single" w:color="2E75B6" w:sz="4" w:space="1"/>
        </w:pBdr>
        <w:spacing w:after="200"/>
      </w:pPr>
    </w:p>
    <w:p w14:paraId="275F542B">
      <w:pPr>
        <w:spacing w:after="160" w:line="360" w:lineRule="auto"/>
        <w:jc w:val="both"/>
      </w:pPr>
      <w:r>
        <w:rPr>
          <w:rFonts w:ascii="Arial" w:hAnsi="Arial" w:eastAsia="Arial" w:cs="Arial"/>
          <w:sz w:val="24"/>
          <w:szCs w:val="24"/>
        </w:rPr>
        <w:t>This report documents my work as part of the Digital Literacy Project (CSE0001) at VIT Bhopal University. In this project, I take on the role of a Student Digital Ambassador tasked with helping my batchmates navigate the digital world effectively and responsibly.</w:t>
      </w:r>
    </w:p>
    <w:p w14:paraId="3F883A5D">
      <w:pPr>
        <w:spacing w:after="160" w:line="360" w:lineRule="auto"/>
        <w:jc w:val="both"/>
      </w:pPr>
      <w:r>
        <w:rPr>
          <w:rFonts w:ascii="Arial" w:hAnsi="Arial" w:eastAsia="Arial" w:cs="Arial"/>
          <w:sz w:val="24"/>
          <w:szCs w:val="24"/>
        </w:rPr>
        <w:t>The project is structured into five tasks, each corresponding to a module of the course. These tasks cover creating a digital awareness infographic, building a professional online portfolio, exploring coding and collaboration platforms, practising professional email communication, and developing awareness around cybercrime. Each task is supported by practical activities, screenshots, and written reflections.</w:t>
      </w:r>
    </w:p>
    <w:p w14:paraId="2B3BB895">
      <w:pPr>
        <w:spacing w:after="160" w:line="360" w:lineRule="auto"/>
        <w:jc w:val="both"/>
      </w:pPr>
      <w:r>
        <w:rPr>
          <w:rFonts w:ascii="Arial" w:hAnsi="Arial" w:eastAsia="Arial" w:cs="Arial"/>
          <w:sz w:val="24"/>
          <w:szCs w:val="24"/>
        </w:rPr>
        <w:t>All deliverables have been organised in a single GitHub repository at: github.com/rahulksingh/digital-literacy-project. This project has helped me understand that digital literacy is not just about knowing how to use technology, but about using it safely, professionally, and ethically.</w:t>
      </w:r>
    </w:p>
    <w:p w14:paraId="60D90057">
      <w:r>
        <w:br w:type="page"/>
      </w:r>
    </w:p>
    <w:p w14:paraId="78BC88A2">
      <w:pPr>
        <w:pStyle w:val="2"/>
      </w:pPr>
      <w:r>
        <w:rPr>
          <w:rFonts w:ascii="Arial" w:hAnsi="Arial" w:eastAsia="Arial" w:cs="Arial"/>
          <w:b/>
          <w:bCs/>
          <w:color w:val="1F3864"/>
          <w:sz w:val="32"/>
          <w:szCs w:val="32"/>
        </w:rPr>
        <w:t>Task 1 – Digital Literacy Awareness Infographic</w:t>
      </w:r>
    </w:p>
    <w:p w14:paraId="61C852DB">
      <w:pPr>
        <w:pBdr>
          <w:bottom w:val="single" w:color="2E75B6" w:sz="4" w:space="1"/>
        </w:pBdr>
        <w:spacing w:after="200"/>
      </w:pPr>
    </w:p>
    <w:p w14:paraId="62EA5EA4">
      <w:pPr>
        <w:spacing w:after="160" w:line="360" w:lineRule="auto"/>
        <w:jc w:val="both"/>
      </w:pPr>
      <w:r>
        <w:rPr>
          <w:rFonts w:ascii="Arial" w:hAnsi="Arial" w:eastAsia="Arial" w:cs="Arial"/>
          <w:sz w:val="24"/>
          <w:szCs w:val="24"/>
        </w:rPr>
        <w:t>For this task, I created a one-page digital literacy awareness infographic intended for first-year students at VIT Bhopal. I used Canva, a free browser-based design tool, because it offers ready-made infographic templates that are easy to customise without any graphic design experience.</w:t>
      </w:r>
    </w:p>
    <w:p w14:paraId="1D8018DB">
      <w:pPr>
        <w:spacing w:after="160" w:line="360" w:lineRule="auto"/>
        <w:jc w:val="both"/>
      </w:pPr>
      <w:r>
        <w:rPr>
          <w:rFonts w:ascii="Arial" w:hAnsi="Arial" w:eastAsia="Arial" w:cs="Arial"/>
          <w:sz w:val="24"/>
          <w:szCs w:val="24"/>
        </w:rPr>
        <w:t>My infographic covers three key topics: (1) What Digital Literacy means and why it is an essential 21st-century skill, (2) Safe Internet Practices such as using strong passwords, enabling two-factor authentication, and avoiding public Wi-Fi for sensitive transactions, and (3) Professional Online Presence, explaining why platforms like LinkedIn and GitHub matter even in the first year of college.</w:t>
      </w:r>
    </w:p>
    <w:p w14:paraId="38F6A563">
      <w:pPr>
        <w:spacing w:after="160" w:line="360" w:lineRule="auto"/>
        <w:jc w:val="both"/>
      </w:pPr>
      <w:r>
        <w:rPr>
          <w:rFonts w:ascii="Arial" w:hAnsi="Arial" w:eastAsia="Arial" w:cs="Arial"/>
          <w:sz w:val="24"/>
          <w:szCs w:val="24"/>
        </w:rPr>
        <w:t>I used a clean blue-and-white colour scheme with icons to make the content visually accessible. The infographic was exported as a PNG file and added to the task-1-presentation/ folder of my GitHub repository.</w:t>
      </w:r>
    </w:p>
    <w:p w14:paraId="7D868034">
      <w:pPr>
        <w:spacing w:after="160" w:line="360" w:lineRule="auto"/>
        <w:jc w:val="both"/>
      </w:pPr>
      <w:r>
        <w:rPr>
          <w:rFonts w:ascii="Arial" w:hAnsi="Arial" w:eastAsia="Arial" w:cs="Arial"/>
          <w:sz w:val="24"/>
          <w:szCs w:val="24"/>
        </w:rPr>
        <w:t>One thing I found interesting while making this was how much information can be communicated through icons and short bullet points compared to long paragraphs. The challenge was keeping the layout uncluttered while still covering all three topics. I initially tried to include five topics but had to trim it down to keep the design readable and focused.</w:t>
      </w:r>
    </w:p>
    <w:p w14:paraId="2787AEFA">
      <w:r>
        <w:br w:type="page"/>
      </w:r>
    </w:p>
    <w:p w14:paraId="19053EC2">
      <w:pPr>
        <w:pStyle w:val="2"/>
      </w:pPr>
      <w:r>
        <w:rPr>
          <w:rFonts w:ascii="Arial" w:hAnsi="Arial" w:eastAsia="Arial" w:cs="Arial"/>
          <w:b/>
          <w:bCs/>
          <w:color w:val="1F3864"/>
          <w:sz w:val="32"/>
          <w:szCs w:val="32"/>
        </w:rPr>
        <w:t>Task 2 – Student Digital Portfolio</w:t>
      </w:r>
    </w:p>
    <w:p w14:paraId="604008D2">
      <w:pPr>
        <w:pBdr>
          <w:bottom w:val="single" w:color="2E75B6" w:sz="4" w:space="1"/>
        </w:pBdr>
        <w:spacing w:after="200"/>
      </w:pPr>
    </w:p>
    <w:p w14:paraId="65806093">
      <w:pPr>
        <w:spacing w:after="160" w:line="360" w:lineRule="auto"/>
        <w:jc w:val="both"/>
      </w:pPr>
      <w:r>
        <w:rPr>
          <w:rFonts w:ascii="Arial" w:hAnsi="Arial" w:eastAsia="Arial" w:cs="Arial"/>
          <w:sz w:val="24"/>
          <w:szCs w:val="24"/>
        </w:rPr>
        <w:t>For this task, I set up professional profiles on three platforms: GitHub, LinkedIn, and Kaggle. Each serves a distinct purpose in my academic and professional journey.</w:t>
      </w:r>
    </w:p>
    <w:p w14:paraId="65ED2745">
      <w:pPr>
        <w:spacing w:after="160" w:line="360" w:lineRule="auto"/>
        <w:jc w:val="both"/>
      </w:pPr>
      <w:r>
        <w:rPr>
          <w:rFonts w:ascii="Arial" w:hAnsi="Arial" w:eastAsia="Arial" w:cs="Arial"/>
          <w:sz w:val="24"/>
          <w:szCs w:val="24"/>
        </w:rPr>
        <w:t>GitHub is a platform for hosting and sharing code. I created a profile README repository (named after my username) containing my name, branch, year, and a brief statement about my learning goals. This repository is the same one used for submitting this project. GitHub will be essential for version control and collaboration in future software development courses.</w:t>
      </w:r>
    </w:p>
    <w:p w14:paraId="4CF94127">
      <w:pPr>
        <w:spacing w:after="160" w:line="360" w:lineRule="auto"/>
        <w:jc w:val="both"/>
      </w:pPr>
      <w:r>
        <w:rPr>
          <w:rFonts w:ascii="Arial" w:hAnsi="Arial" w:eastAsia="Arial" w:cs="Arial"/>
          <w:sz w:val="24"/>
          <w:szCs w:val="24"/>
        </w:rPr>
        <w:t>LinkedIn is the world's largest professional networking platform. I filled in my Education section with my current degree (B.Tech CSE), institution (VIT Bhopal University), and expected graduation year (2028). LinkedIn will help me connect with alumni, discover internship opportunities, and build my professional brand over the next four years.</w:t>
      </w:r>
    </w:p>
    <w:p w14:paraId="6F8850FB">
      <w:pPr>
        <w:spacing w:after="160" w:line="360" w:lineRule="auto"/>
        <w:jc w:val="both"/>
      </w:pPr>
      <w:r>
        <w:rPr>
          <w:rFonts w:ascii="Arial" w:hAnsi="Arial" w:eastAsia="Arial" w:cs="Arial"/>
          <w:sz w:val="24"/>
          <w:szCs w:val="24"/>
        </w:rPr>
        <w:t>Kaggle is a platform for data science and machine learning competitions, datasets, and learning. I created an account and completed my profile with basic details. Kaggle will become increasingly useful as I progress into data science electives and want to practise on real-world datasets.</w:t>
      </w:r>
    </w:p>
    <w:p w14:paraId="096ACF7E">
      <w:pPr>
        <w:spacing w:after="160" w:line="360" w:lineRule="auto"/>
        <w:jc w:val="both"/>
      </w:pPr>
      <w:r>
        <w:rPr>
          <w:rFonts w:ascii="Arial" w:hAnsi="Arial" w:eastAsia="Arial" w:cs="Arial"/>
          <w:sz w:val="24"/>
          <w:szCs w:val="24"/>
        </w:rPr>
        <w:t>Over the next four years, I plan to actively use GitHub to maintain all my project repositories, update my LinkedIn profile each semester with new skills and achievements, and participate in Kaggle's beginner competitions from my second year onwards. These three platforms together form the foundation of a digital portfolio that future employers will be able to verify independently.</w:t>
      </w:r>
    </w:p>
    <w:p w14:paraId="097CFB78">
      <w:r>
        <w:br w:type="page"/>
      </w:r>
    </w:p>
    <w:p w14:paraId="69E628B9">
      <w:pPr>
        <w:pStyle w:val="2"/>
      </w:pPr>
      <w:r>
        <w:rPr>
          <w:rFonts w:ascii="Arial" w:hAnsi="Arial" w:eastAsia="Arial" w:cs="Arial"/>
          <w:b/>
          <w:bCs/>
          <w:color w:val="1F3864"/>
          <w:sz w:val="32"/>
          <w:szCs w:val="32"/>
        </w:rPr>
        <w:t>Task 3 – Coding &amp; Collaboration Platforms</w:t>
      </w:r>
    </w:p>
    <w:p w14:paraId="3FD76310">
      <w:pPr>
        <w:pBdr>
          <w:bottom w:val="single" w:color="2E75B6" w:sz="4" w:space="1"/>
        </w:pBdr>
        <w:spacing w:after="200"/>
      </w:pPr>
    </w:p>
    <w:p w14:paraId="5A393EAC">
      <w:pPr>
        <w:pStyle w:val="3"/>
      </w:pPr>
      <w:r>
        <w:rPr>
          <w:rFonts w:ascii="Arial" w:hAnsi="Arial" w:eastAsia="Arial" w:cs="Arial"/>
          <w:b/>
          <w:bCs/>
          <w:color w:val="2E75B6"/>
          <w:sz w:val="26"/>
          <w:szCs w:val="26"/>
        </w:rPr>
        <w:t>Part A – Coding Practice</w:t>
      </w:r>
    </w:p>
    <w:p w14:paraId="24743AC1">
      <w:pPr>
        <w:spacing w:after="160" w:line="360" w:lineRule="auto"/>
        <w:jc w:val="both"/>
      </w:pPr>
      <w:r>
        <w:rPr>
          <w:rFonts w:ascii="Arial" w:hAnsi="Arial" w:eastAsia="Arial" w:cs="Arial"/>
          <w:sz w:val="24"/>
          <w:szCs w:val="24"/>
        </w:rPr>
        <w:t>For Part A, I created an account on HackerRank and completed the 'Solve Me First' challenge under the Practice section. This beginner-level challenge requires writing a function that returns the sum of two integers. It was a straightforward introduction to HackerRank's interface and submission system. I also attempted the Python Introduction challenge, which covers basic print statements and input handling. I earned the Python (Basic) skill badge after completing the track's first set of problems.</w:t>
      </w:r>
    </w:p>
    <w:p w14:paraId="01BBF622">
      <w:pPr>
        <w:pStyle w:val="3"/>
      </w:pPr>
      <w:r>
        <w:rPr>
          <w:rFonts w:ascii="Arial" w:hAnsi="Arial" w:eastAsia="Arial" w:cs="Arial"/>
          <w:b/>
          <w:bCs/>
          <w:color w:val="2E75B6"/>
          <w:sz w:val="26"/>
          <w:szCs w:val="26"/>
        </w:rPr>
        <w:t>Part B – Google Workspace Collaboration</w:t>
      </w:r>
    </w:p>
    <w:p w14:paraId="4800BDF1">
      <w:pPr>
        <w:spacing w:after="160" w:line="360" w:lineRule="auto"/>
        <w:jc w:val="both"/>
      </w:pPr>
      <w:r>
        <w:rPr>
          <w:rFonts w:ascii="Arial" w:hAnsi="Arial" w:eastAsia="Arial" w:cs="Arial"/>
          <w:sz w:val="24"/>
          <w:szCs w:val="24"/>
        </w:rPr>
        <w:t>For Part B, I created a 'Digital Literacy Awareness Quiz' using Google Forms. The form contains five questions designed to test a student's basic digital literacy knowledge:</w:t>
      </w:r>
    </w:p>
    <w:p w14:paraId="2C72730E">
      <w:pPr>
        <w:pStyle w:val="14"/>
        <w:numPr>
          <w:ilvl w:val="0"/>
          <w:numId w:val="1"/>
        </w:numPr>
        <w:spacing w:after="80"/>
      </w:pPr>
      <w:r>
        <w:rPr>
          <w:rFonts w:ascii="Arial" w:hAnsi="Arial" w:eastAsia="Arial" w:cs="Arial"/>
          <w:sz w:val="24"/>
          <w:szCs w:val="24"/>
        </w:rPr>
        <w:t>Q1 (MCQ): Which of the following is a strong password? (Options: 'password123', 'VITbhopal', 'T#9xK@2mL!', 'abcdef')</w:t>
      </w:r>
    </w:p>
    <w:p w14:paraId="1DB3A909">
      <w:pPr>
        <w:pStyle w:val="14"/>
        <w:numPr>
          <w:ilvl w:val="0"/>
          <w:numId w:val="1"/>
        </w:numPr>
        <w:spacing w:after="80"/>
      </w:pPr>
      <w:r>
        <w:rPr>
          <w:rFonts w:ascii="Arial" w:hAnsi="Arial" w:eastAsia="Arial" w:cs="Arial"/>
          <w:sz w:val="24"/>
          <w:szCs w:val="24"/>
        </w:rPr>
        <w:t>Q2 (MCQ): What does 'phishing' mean in the context of cybersecurity?</w:t>
      </w:r>
    </w:p>
    <w:p w14:paraId="66AFDB19">
      <w:pPr>
        <w:pStyle w:val="14"/>
        <w:numPr>
          <w:ilvl w:val="0"/>
          <w:numId w:val="1"/>
        </w:numPr>
        <w:spacing w:after="80"/>
      </w:pPr>
      <w:r>
        <w:rPr>
          <w:rFonts w:ascii="Arial" w:hAnsi="Arial" w:eastAsia="Arial" w:cs="Arial"/>
          <w:sz w:val="24"/>
          <w:szCs w:val="24"/>
        </w:rPr>
        <w:t>Q3 (Short Answer): Name one platform you would use to share your coding projects professionally.</w:t>
      </w:r>
    </w:p>
    <w:p w14:paraId="77780A8A">
      <w:pPr>
        <w:pStyle w:val="14"/>
        <w:numPr>
          <w:ilvl w:val="0"/>
          <w:numId w:val="1"/>
        </w:numPr>
        <w:spacing w:after="80"/>
      </w:pPr>
      <w:r>
        <w:rPr>
          <w:rFonts w:ascii="Arial" w:hAnsi="Arial" w:eastAsia="Arial" w:cs="Arial"/>
          <w:sz w:val="24"/>
          <w:szCs w:val="24"/>
        </w:rPr>
        <w:t>Q4 (MCQ): Which of the following is NOT a recommended safe internet practice?</w:t>
      </w:r>
    </w:p>
    <w:p w14:paraId="4D584736">
      <w:pPr>
        <w:pStyle w:val="14"/>
        <w:numPr>
          <w:ilvl w:val="0"/>
          <w:numId w:val="1"/>
        </w:numPr>
        <w:spacing w:after="80"/>
      </w:pPr>
      <w:r>
        <w:rPr>
          <w:rFonts w:ascii="Arial" w:hAnsi="Arial" w:eastAsia="Arial" w:cs="Arial"/>
          <w:sz w:val="24"/>
          <w:szCs w:val="24"/>
        </w:rPr>
        <w:t>Q5 (Short Answer): In your own words, what does 'digital literacy' mean to you?</w:t>
      </w:r>
    </w:p>
    <w:p w14:paraId="2D151F67">
      <w:pPr>
        <w:spacing w:after="200"/>
      </w:pPr>
    </w:p>
    <w:p w14:paraId="6B2EAAAB">
      <w:pPr>
        <w:spacing w:after="160" w:line="360" w:lineRule="auto"/>
        <w:jc w:val="both"/>
      </w:pPr>
      <w:r>
        <w:rPr>
          <w:rFonts w:ascii="Arial" w:hAnsi="Arial" w:eastAsia="Arial" w:cs="Arial"/>
          <w:sz w:val="24"/>
          <w:szCs w:val="24"/>
        </w:rPr>
        <w:t>The form is linked to a Google Sheet that automatically collects and organises responses. The form link and a screenshot of the linked response sheet are available in the task-3-platforms/ folder of my repository.</w:t>
      </w:r>
    </w:p>
    <w:p w14:paraId="1F7A569C">
      <w:pPr>
        <w:spacing w:after="160" w:line="360" w:lineRule="auto"/>
        <w:jc w:val="both"/>
      </w:pPr>
      <w:r>
        <w:rPr>
          <w:rFonts w:ascii="Arial" w:hAnsi="Arial" w:eastAsia="Arial" w:cs="Arial"/>
          <w:sz w:val="24"/>
          <w:szCs w:val="24"/>
        </w:rPr>
        <w:t>These tools will be academically useful in multiple ways. HackerRank will help me prepare for placement tests, which typically include competitive programming rounds. Google Forms and Sheets are practical tools I will use for survey-based academic projects and group assignments. Learning to use these tools now means I will not be at a disadvantage in team projects later.</w:t>
      </w:r>
    </w:p>
    <w:p w14:paraId="1BFA47CA">
      <w:r>
        <w:br w:type="page"/>
      </w:r>
    </w:p>
    <w:p w14:paraId="1D63D813">
      <w:pPr>
        <w:pStyle w:val="2"/>
      </w:pPr>
      <w:r>
        <w:rPr>
          <w:rFonts w:ascii="Arial" w:hAnsi="Arial" w:eastAsia="Arial" w:cs="Arial"/>
          <w:b/>
          <w:bCs/>
          <w:color w:val="1F3864"/>
          <w:sz w:val="32"/>
          <w:szCs w:val="32"/>
        </w:rPr>
        <w:t>Task 4 – Professional Email &amp; Etiquette Guide</w:t>
      </w:r>
    </w:p>
    <w:p w14:paraId="73AE5F20">
      <w:pPr>
        <w:pBdr>
          <w:bottom w:val="single" w:color="2E75B6" w:sz="4" w:space="1"/>
        </w:pBdr>
        <w:spacing w:after="200"/>
      </w:pPr>
    </w:p>
    <w:p w14:paraId="7926AB6E">
      <w:pPr>
        <w:pStyle w:val="3"/>
      </w:pPr>
      <w:r>
        <w:rPr>
          <w:rFonts w:ascii="Arial" w:hAnsi="Arial" w:eastAsia="Arial" w:cs="Arial"/>
          <w:b/>
          <w:bCs/>
          <w:color w:val="2E75B6"/>
          <w:sz w:val="26"/>
          <w:szCs w:val="26"/>
        </w:rPr>
        <w:t>Part A – Professional Email Drafts</w:t>
      </w:r>
    </w:p>
    <w:p w14:paraId="75ABAADD">
      <w:pPr>
        <w:spacing w:after="160" w:line="360" w:lineRule="auto"/>
        <w:jc w:val="both"/>
      </w:pPr>
      <w:r>
        <w:rPr>
          <w:rFonts w:ascii="Arial" w:hAnsi="Arial" w:eastAsia="Arial" w:cs="Arial"/>
          <w:sz w:val="24"/>
          <w:szCs w:val="24"/>
        </w:rPr>
        <w:t>Both email drafts are saved in the task-4-email-etiquette/ folder. Below is a summary of each.</w:t>
      </w:r>
    </w:p>
    <w:p w14:paraId="493C7AAE">
      <w:pPr>
        <w:spacing w:after="160" w:line="360" w:lineRule="auto"/>
        <w:jc w:val="both"/>
      </w:pPr>
      <w:r>
        <w:rPr>
          <w:rFonts w:ascii="Arial" w:hAnsi="Arial" w:eastAsia="Arial" w:cs="Arial"/>
          <w:sz w:val="24"/>
          <w:szCs w:val="24"/>
        </w:rPr>
        <w:t>Email 1 is addressed to a professor requesting a three-day extension on an assignment deadline. The email opens with a formal salutation, briefly explains the reason for the request (a sudden illness), and closes with an apology for any inconvenience and a commitment to submit by the extended date. The subject line reads: 'Request for Assignment Submission Extension – CSE0001.'</w:t>
      </w:r>
    </w:p>
    <w:p w14:paraId="7312E35C">
      <w:pPr>
        <w:spacing w:after="160" w:line="360" w:lineRule="auto"/>
        <w:jc w:val="both"/>
      </w:pPr>
      <w:r>
        <w:rPr>
          <w:rFonts w:ascii="Arial" w:hAnsi="Arial" w:eastAsia="Arial" w:cs="Arial"/>
          <w:sz w:val="24"/>
          <w:szCs w:val="24"/>
        </w:rPr>
        <w:t>Email 2 is addressed to an internship coordinator at a technology company expressing interest in a summer internship. It highlights the student's branch, year, and relevant skills, and attaches a resume. The subject line reads: 'Application for Summer Internship 2025 – B.Tech CSE, First Year.'</w:t>
      </w:r>
    </w:p>
    <w:p w14:paraId="22F03A3A">
      <w:pPr>
        <w:pStyle w:val="3"/>
      </w:pPr>
      <w:r>
        <w:rPr>
          <w:rFonts w:ascii="Arial" w:hAnsi="Arial" w:eastAsia="Arial" w:cs="Arial"/>
          <w:b/>
          <w:bCs/>
          <w:color w:val="2E75B6"/>
          <w:sz w:val="26"/>
          <w:szCs w:val="26"/>
        </w:rPr>
        <w:t>Part B – Communication Scenario</w:t>
      </w:r>
    </w:p>
    <w:p w14:paraId="7449DD41">
      <w:pPr>
        <w:spacing w:after="160" w:line="360" w:lineRule="auto"/>
        <w:jc w:val="both"/>
      </w:pPr>
      <w:r>
        <w:rPr>
          <w:rFonts w:ascii="Arial" w:hAnsi="Arial" w:eastAsia="Arial" w:cs="Arial"/>
          <w:sz w:val="24"/>
          <w:szCs w:val="24"/>
        </w:rPr>
        <w:t>One situation where poor digital communication caused a significant real-world problem is the 2017 incident involving a US Airways social media intern who accidentally posted an inappropriate image in response to a customer complaint, instead of a standard apology. The post went viral within minutes before it was deleted, causing serious reputational damage to the airline. What could have been done differently: the company should have had a two-step approval process for social media responses, clear guidelines on what content could never be shared, and mandatory training for anyone with access to official accounts. This case illustrates that even a single careless post made in seconds can have consequences that take months to repair.</w:t>
      </w:r>
    </w:p>
    <w:p w14:paraId="0F77A111">
      <w:pPr>
        <w:pStyle w:val="3"/>
      </w:pPr>
      <w:r>
        <w:rPr>
          <w:rFonts w:ascii="Arial" w:hAnsi="Arial" w:eastAsia="Arial" w:cs="Arial"/>
          <w:b/>
          <w:bCs/>
          <w:color w:val="2E75B6"/>
          <w:sz w:val="26"/>
          <w:szCs w:val="26"/>
        </w:rPr>
        <w:t>Social Media Do's and Don'ts – Summary</w:t>
      </w:r>
    </w:p>
    <w:p w14:paraId="40BFE61D">
      <w:pPr>
        <w:spacing w:after="160" w:line="360" w:lineRule="auto"/>
        <w:jc w:val="both"/>
      </w:pPr>
      <w:r>
        <w:rPr>
          <w:rFonts w:ascii="Arial" w:hAnsi="Arial" w:eastAsia="Arial" w:cs="Arial"/>
          <w:sz w:val="24"/>
          <w:szCs w:val="24"/>
        </w:rPr>
        <w:t>The full checklist is saved as social-media-checklist.md in the task-4-email-etiquette/ folder. Key points include maintaining a professional tone, never sharing personal location in real time, and always verifying information before sharing.</w:t>
      </w:r>
    </w:p>
    <w:p w14:paraId="5BE2F99F">
      <w:r>
        <w:br w:type="page"/>
      </w:r>
    </w:p>
    <w:p w14:paraId="41610199">
      <w:pPr>
        <w:pStyle w:val="2"/>
      </w:pPr>
      <w:r>
        <w:rPr>
          <w:rFonts w:ascii="Arial" w:hAnsi="Arial" w:eastAsia="Arial" w:cs="Arial"/>
          <w:b/>
          <w:bCs/>
          <w:color w:val="1F3864"/>
          <w:sz w:val="32"/>
          <w:szCs w:val="32"/>
        </w:rPr>
        <w:t>Task 5 – Cybercrime Awareness: Phishing</w:t>
      </w:r>
    </w:p>
    <w:p w14:paraId="7439EF43">
      <w:pPr>
        <w:pBdr>
          <w:bottom w:val="single" w:color="2E75B6" w:sz="4" w:space="1"/>
        </w:pBdr>
        <w:spacing w:after="200"/>
      </w:pPr>
    </w:p>
    <w:p w14:paraId="38E9AE44">
      <w:pPr>
        <w:pStyle w:val="3"/>
      </w:pPr>
      <w:r>
        <w:rPr>
          <w:rFonts w:ascii="Arial" w:hAnsi="Arial" w:eastAsia="Arial" w:cs="Arial"/>
          <w:b/>
          <w:bCs/>
          <w:color w:val="2E75B6"/>
          <w:sz w:val="26"/>
          <w:szCs w:val="26"/>
        </w:rPr>
        <w:t>Case Study Summary</w:t>
      </w:r>
    </w:p>
    <w:p w14:paraId="33FBCF78">
      <w:pPr>
        <w:spacing w:after="160" w:line="360" w:lineRule="auto"/>
        <w:jc w:val="both"/>
      </w:pPr>
      <w:r>
        <w:rPr>
          <w:rFonts w:ascii="Arial" w:hAnsi="Arial" w:eastAsia="Arial" w:cs="Arial"/>
          <w:sz w:val="24"/>
          <w:szCs w:val="24"/>
        </w:rPr>
        <w:t>For this task, I chose Phishing as my cybercrime topic. My case study describes a realistic scenario in which a first-year engineering student in Pune receives an email appearing to be from his university's examination portal, informing him that his exam registration is incomplete and will be cancelled unless he logs in immediately through a provided link.</w:t>
      </w:r>
    </w:p>
    <w:p w14:paraId="7676B7DB">
      <w:pPr>
        <w:spacing w:after="160" w:line="360" w:lineRule="auto"/>
        <w:jc w:val="both"/>
      </w:pPr>
      <w:r>
        <w:rPr>
          <w:rFonts w:ascii="Arial" w:hAnsi="Arial" w:eastAsia="Arial" w:cs="Arial"/>
          <w:sz w:val="24"/>
          <w:szCs w:val="24"/>
        </w:rPr>
        <w:t>The link leads to a convincing but fake version of the university portal. The student enters his credentials. Within hours, his email account is used to send spam to his contacts, and his personal details are sold on a dark web marketplace. The case study details each step of the attack: the initial lure, the spoofed website, credential harvesting, and the downstream consequences. The full write-up is in task-5-cybercrime/casestudy.md.</w:t>
      </w:r>
    </w:p>
    <w:p w14:paraId="02E90872">
      <w:pPr>
        <w:pStyle w:val="3"/>
      </w:pPr>
      <w:r>
        <w:rPr>
          <w:rFonts w:ascii="Arial" w:hAnsi="Arial" w:eastAsia="Arial" w:cs="Arial"/>
          <w:b/>
          <w:bCs/>
          <w:color w:val="2E75B6"/>
          <w:sz w:val="26"/>
          <w:szCs w:val="26"/>
        </w:rPr>
        <w:t>Prevention Checklist – Summary</w:t>
      </w:r>
    </w:p>
    <w:p w14:paraId="73695727">
      <w:pPr>
        <w:spacing w:after="160" w:line="360" w:lineRule="auto"/>
        <w:jc w:val="both"/>
      </w:pPr>
      <w:r>
        <w:rPr>
          <w:rFonts w:ascii="Arial" w:hAnsi="Arial" w:eastAsia="Arial" w:cs="Arial"/>
          <w:sz w:val="24"/>
          <w:szCs w:val="24"/>
        </w:rPr>
        <w:t>The full 10-point checklist is in task-5-cybercrime/prevention-checklist.md. Key items include always checking the URL before entering credentials, enabling two-factor authentication, never clicking links in unsolicited emails, and reporting incidents to cybercrime.gov.in or calling Helpline 1930.</w:t>
      </w:r>
    </w:p>
    <w:p w14:paraId="143236EB">
      <w:pPr>
        <w:pStyle w:val="3"/>
      </w:pPr>
      <w:r>
        <w:rPr>
          <w:rFonts w:ascii="Arial" w:hAnsi="Arial" w:eastAsia="Arial" w:cs="Arial"/>
          <w:b/>
          <w:bCs/>
          <w:color w:val="2E75B6"/>
          <w:sz w:val="26"/>
          <w:szCs w:val="26"/>
        </w:rPr>
        <w:t>Reflection</w:t>
      </w:r>
    </w:p>
    <w:p w14:paraId="0613ED1F">
      <w:pPr>
        <w:spacing w:after="160" w:line="360" w:lineRule="auto"/>
        <w:jc w:val="both"/>
      </w:pPr>
      <w:r>
        <w:rPr>
          <w:rFonts w:ascii="Arial" w:hAnsi="Arial" w:eastAsia="Arial" w:cs="Arial"/>
          <w:sz w:val="24"/>
          <w:szCs w:val="24"/>
        </w:rPr>
        <w:t>What surprised me most while researching this topic was how technically convincing modern phishing websites have become. Several studies show that even experienced internet users cannot distinguish a well-crafted phishing page from the real one. I had assumed phishing was only a risk for people who were not tech-savvy, but that assumption is clearly wrong.</w:t>
      </w:r>
    </w:p>
    <w:p w14:paraId="4E155384">
      <w:pPr>
        <w:spacing w:after="160" w:line="360" w:lineRule="auto"/>
        <w:jc w:val="both"/>
      </w:pPr>
      <w:r>
        <w:rPr>
          <w:rFonts w:ascii="Arial" w:hAnsi="Arial" w:eastAsia="Arial" w:cs="Arial"/>
          <w:sz w:val="24"/>
          <w:szCs w:val="24"/>
        </w:rPr>
        <w:t>One habit I will personally change as a result of this research is to always type important URLs directly into the browser address bar rather than clicking links from emails or messages, regardless of how official they appear. I will also enable two-factor authentication on my college email and all financial accounts immediately.</w:t>
      </w:r>
    </w:p>
    <w:p w14:paraId="1DCB521E">
      <w:r>
        <w:br w:type="page"/>
      </w:r>
    </w:p>
    <w:p w14:paraId="2EC56944">
      <w:pPr>
        <w:pStyle w:val="2"/>
      </w:pPr>
      <w:r>
        <w:rPr>
          <w:rFonts w:ascii="Arial" w:hAnsi="Arial" w:eastAsia="Arial" w:cs="Arial"/>
          <w:b/>
          <w:bCs/>
          <w:color w:val="1F3864"/>
          <w:sz w:val="32"/>
          <w:szCs w:val="32"/>
        </w:rPr>
        <w:t>Conclusion</w:t>
      </w:r>
    </w:p>
    <w:p w14:paraId="5A4397EC">
      <w:pPr>
        <w:pBdr>
          <w:bottom w:val="single" w:color="2E75B6" w:sz="4" w:space="1"/>
        </w:pBdr>
        <w:spacing w:after="200"/>
      </w:pPr>
    </w:p>
    <w:p w14:paraId="17735C97">
      <w:pPr>
        <w:spacing w:after="160" w:line="360" w:lineRule="auto"/>
        <w:jc w:val="both"/>
      </w:pPr>
      <w:r>
        <w:rPr>
          <w:rFonts w:ascii="Arial" w:hAnsi="Arial" w:eastAsia="Arial" w:cs="Arial"/>
          <w:sz w:val="24"/>
          <w:szCs w:val="24"/>
        </w:rPr>
        <w:t>This project has given me a structured introduction to the tools, platforms, and practices that define professional digital life as a student and future engineer. I started with a basic understanding of the internet and finished with active profiles on GitHub, LinkedIn, and Kaggle, a working Google Form quiz, completed coding challenges, professionally drafted emails, and a research-backed understanding of cybersecurity threats.</w:t>
      </w:r>
    </w:p>
    <w:p w14:paraId="1452AA15">
      <w:pPr>
        <w:spacing w:after="160" w:line="360" w:lineRule="auto"/>
        <w:jc w:val="both"/>
      </w:pPr>
      <w:r>
        <w:rPr>
          <w:rFonts w:ascii="Arial" w:hAnsi="Arial" w:eastAsia="Arial" w:cs="Arial"/>
          <w:sz w:val="24"/>
          <w:szCs w:val="24"/>
        </w:rPr>
        <w:t>More importantly, this project made me realise that digital literacy is an ongoing practice, not a one-time skill. The platforms, threats, and communication norms in the digital world evolve constantly, and staying current requires continuous learning. As a Student Digital Ambassador, I feel better prepared to guide my peers and to grow my own digital presence responsibly over the next four years.</w:t>
      </w:r>
    </w:p>
    <w:p w14:paraId="7B125155">
      <w:r>
        <w:br w:type="page"/>
      </w:r>
    </w:p>
    <w:p w14:paraId="73F98DF6">
      <w:pPr>
        <w:pStyle w:val="2"/>
      </w:pPr>
      <w:r>
        <w:rPr>
          <w:rFonts w:ascii="Arial" w:hAnsi="Arial" w:eastAsia="Arial" w:cs="Arial"/>
          <w:b/>
          <w:bCs/>
          <w:color w:val="1F3864"/>
          <w:sz w:val="32"/>
          <w:szCs w:val="32"/>
        </w:rPr>
        <w:t>References</w:t>
      </w:r>
    </w:p>
    <w:p w14:paraId="592CC316">
      <w:pPr>
        <w:pBdr>
          <w:bottom w:val="single" w:color="2E75B6" w:sz="4" w:space="1"/>
        </w:pBdr>
        <w:spacing w:after="200"/>
      </w:pPr>
    </w:p>
    <w:p w14:paraId="3D2D3638">
      <w:pPr>
        <w:pStyle w:val="14"/>
        <w:numPr>
          <w:ilvl w:val="0"/>
          <w:numId w:val="1"/>
        </w:numPr>
        <w:spacing w:after="80"/>
      </w:pPr>
      <w:r>
        <w:rPr>
          <w:rFonts w:ascii="Arial" w:hAnsi="Arial" w:eastAsia="Arial" w:cs="Arial"/>
          <w:sz w:val="24"/>
          <w:szCs w:val="24"/>
        </w:rPr>
        <w:t>Canva. (2024). Free Online Design Tool. canva.com</w:t>
      </w:r>
    </w:p>
    <w:p w14:paraId="5B63FCF5">
      <w:pPr>
        <w:pStyle w:val="14"/>
        <w:numPr>
          <w:ilvl w:val="0"/>
          <w:numId w:val="1"/>
        </w:numPr>
        <w:spacing w:after="80"/>
      </w:pPr>
      <w:r>
        <w:rPr>
          <w:rFonts w:ascii="Arial" w:hAnsi="Arial" w:eastAsia="Arial" w:cs="Arial"/>
          <w:sz w:val="24"/>
          <w:szCs w:val="24"/>
        </w:rPr>
        <w:t>GitHub. (2024). Where the world builds software. github.com</w:t>
      </w:r>
    </w:p>
    <w:p w14:paraId="6D3DA395">
      <w:pPr>
        <w:pStyle w:val="14"/>
        <w:numPr>
          <w:ilvl w:val="0"/>
          <w:numId w:val="1"/>
        </w:numPr>
        <w:spacing w:after="80"/>
      </w:pPr>
      <w:r>
        <w:rPr>
          <w:rFonts w:ascii="Arial" w:hAnsi="Arial" w:eastAsia="Arial" w:cs="Arial"/>
          <w:sz w:val="24"/>
          <w:szCs w:val="24"/>
        </w:rPr>
        <w:t>LinkedIn. (2024). Professional Networking Platform. linkedin.com</w:t>
      </w:r>
    </w:p>
    <w:p w14:paraId="440E9C1D">
      <w:pPr>
        <w:pStyle w:val="14"/>
        <w:numPr>
          <w:ilvl w:val="0"/>
          <w:numId w:val="1"/>
        </w:numPr>
        <w:spacing w:after="80"/>
      </w:pPr>
      <w:r>
        <w:rPr>
          <w:rFonts w:ascii="Arial" w:hAnsi="Arial" w:eastAsia="Arial" w:cs="Arial"/>
          <w:sz w:val="24"/>
          <w:szCs w:val="24"/>
        </w:rPr>
        <w:t>Kaggle. (2024). Your Machine Learning and Data Science Community. kaggle.com</w:t>
      </w:r>
    </w:p>
    <w:p w14:paraId="7E59D630">
      <w:pPr>
        <w:pStyle w:val="14"/>
        <w:numPr>
          <w:ilvl w:val="0"/>
          <w:numId w:val="1"/>
        </w:numPr>
        <w:spacing w:after="80"/>
      </w:pPr>
      <w:r>
        <w:rPr>
          <w:rFonts w:ascii="Arial" w:hAnsi="Arial" w:eastAsia="Arial" w:cs="Arial"/>
          <w:sz w:val="24"/>
          <w:szCs w:val="24"/>
        </w:rPr>
        <w:t>HackerRank. (2024). Practice Coding Skills. hackerrank.com</w:t>
      </w:r>
    </w:p>
    <w:p w14:paraId="5F5B7CFF">
      <w:pPr>
        <w:pStyle w:val="14"/>
        <w:numPr>
          <w:ilvl w:val="0"/>
          <w:numId w:val="1"/>
        </w:numPr>
        <w:spacing w:after="80"/>
      </w:pPr>
      <w:r>
        <w:rPr>
          <w:rFonts w:ascii="Arial" w:hAnsi="Arial" w:eastAsia="Arial" w:cs="Arial"/>
          <w:sz w:val="24"/>
          <w:szCs w:val="24"/>
        </w:rPr>
        <w:t>Google Workspace. (2024). Google Forms. forms.google.com</w:t>
      </w:r>
    </w:p>
    <w:p w14:paraId="4C0E1DAD">
      <w:pPr>
        <w:pStyle w:val="14"/>
        <w:numPr>
          <w:ilvl w:val="0"/>
          <w:numId w:val="1"/>
        </w:numPr>
        <w:spacing w:after="80"/>
      </w:pPr>
      <w:r>
        <w:rPr>
          <w:rFonts w:ascii="Arial" w:hAnsi="Arial" w:eastAsia="Arial" w:cs="Arial"/>
          <w:sz w:val="24"/>
          <w:szCs w:val="24"/>
        </w:rPr>
        <w:t>Ministry of Home Affairs, Government of India. (2024). National Cyber Crime Reporting Portal. cybercrime.gov.in</w:t>
      </w:r>
    </w:p>
    <w:p w14:paraId="2C24811F">
      <w:pPr>
        <w:pStyle w:val="14"/>
        <w:numPr>
          <w:ilvl w:val="0"/>
          <w:numId w:val="1"/>
        </w:numPr>
        <w:spacing w:after="80"/>
      </w:pPr>
      <w:r>
        <w:rPr>
          <w:rFonts w:ascii="Arial" w:hAnsi="Arial" w:eastAsia="Arial" w:cs="Arial"/>
          <w:sz w:val="24"/>
          <w:szCs w:val="24"/>
        </w:rPr>
        <w:t>National Cyber Crime Helpline: 1930 (24x7)</w:t>
      </w:r>
    </w:p>
    <w:p w14:paraId="2B749845">
      <w:pPr>
        <w:pStyle w:val="14"/>
        <w:numPr>
          <w:ilvl w:val="0"/>
          <w:numId w:val="1"/>
        </w:numPr>
        <w:spacing w:after="80"/>
      </w:pPr>
      <w:r>
        <w:rPr>
          <w:rFonts w:ascii="Arial" w:hAnsi="Arial" w:eastAsia="Arial" w:cs="Arial"/>
          <w:sz w:val="24"/>
          <w:szCs w:val="24"/>
        </w:rPr>
        <w:t>Proofpoint. (2023). 2023 State of the Phish Report. proofpoint.com</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0D655AA8"/>
    <w:rsid w:val="24195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1659</Words>
  <Characters>9498</Characters>
  <TotalTime>2</TotalTime>
  <ScaleCrop>false</ScaleCrop>
  <LinksUpToDate>false</LinksUpToDate>
  <CharactersWithSpaces>11085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2026-03-29T18:10:00Z</dcterms:created>
  <dc:creator>Un-named</dc:creator>
  <cp:lastModifiedBy>divya chouhan</cp:lastModifiedBy>
  <dcterms:modified xsi:type="dcterms:W3CDTF">2026-03-30T18:55:30Z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eyJoZGlkIjoiZTYzYjQ4ZjQzZDljMjcwYTM1ZDIxNjU5NTU0NTA2YmIiLCJ1c2VySWQiOiI1NjcyNzk3ODcyMzMifQ==</vt:lpwstr>
  </property>
  <property fmtid="{D5CDD505-2E9C-101B-9397-08002B2CF9AE}" pid="3" name="KSOProductBuildVer">
    <vt:lpwstr>1033-12.1.0.25242</vt:lpwstr>
  </property>
  <property fmtid="{D5CDD505-2E9C-101B-9397-08002B2CF9AE}" pid="4" name="ICV">
    <vt:lpwstr>BBD269848579493F9157FE7747139682_12</vt:lpwstr>
  </property>
</Properties>
</file>