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cs="Times New Roman" w:eastAsia="Times New Roman" w:hAnsi="Times New Roman"/>
          <w:b/>
          <w:bCs/>
          <w:sz w:val="32"/>
          <w:szCs w:val="32"/>
        </w:rPr>
        <w:t xml:space="preserve">Residential Lease Agreement</w:t>
      </w:r>
    </w:p>
    <w:p>
      <w:pPr>
        <w:spacing w:after="80"/>
        <w:jc w:val="center"/>
      </w:pPr>
      <w:r>
        <w:rPr>
          <w:rFonts w:ascii="Times New Roman" w:cs="Times New Roman" w:eastAsia="Times New Roman" w:hAnsi="Times New Roman"/>
          <w:sz w:val="22"/>
          <w:szCs w:val="22"/>
        </w:rPr>
        <w:t xml:space="preserve">1420 Alder Street, Apartment 3B, Oakland, California 94610</w:t>
      </w:r>
    </w:p>
    <w:p>
      <w:pPr>
        <w:pBdr>
          <w:bottom w:val="single" w:color="999999" w:sz="6" w:space="8"/>
        </w:pBdr>
        <w:spacing w:after="280"/>
        <w:jc w:val="center"/>
      </w:pPr>
      <w:r>
        <w:rPr>
          <w:rFonts w:ascii="Times New Roman" w:cs="Times New Roman" w:eastAsia="Times New Roman" w:hAnsi="Times New Roman"/>
          <w:i/>
          <w:iCs/>
          <w:color w:val="555555"/>
          <w:sz w:val="18"/>
          <w:szCs w:val="18"/>
        </w:rPr>
        <w:t xml:space="preserve">Sample document prepared for software testing. All parties, addresses and figures are fictional.</w:t>
      </w:r>
    </w:p>
    <w:p>
      <w:pPr>
        <w:pStyle w:val="Heading2"/>
        <w:keepNext/>
        <w:spacing w:after="80" w:before="200"/>
      </w:pPr>
      <w:r>
        <w:rPr>
          <w:rFonts w:ascii="Times New Roman" w:cs="Times New Roman" w:eastAsia="Times New Roman" w:hAnsi="Times New Roman"/>
          <w:b/>
          <w:bCs/>
          <w:color w:val="000000"/>
          <w:sz w:val="22"/>
          <w:szCs w:val="22"/>
        </w:rPr>
        <w:t xml:space="preserve">1. Parties</w:t>
      </w:r>
    </w:p>
    <w:p>
      <w:pPr>
        <w:spacing w:after="140" w:line="276"/>
        <w:jc w:val="both"/>
      </w:pPr>
      <w:r>
        <w:rPr>
          <w:rFonts w:ascii="Times New Roman" w:cs="Times New Roman" w:eastAsia="Times New Roman" w:hAnsi="Times New Roman"/>
          <w:sz w:val="22"/>
          <w:szCs w:val="22"/>
        </w:rPr>
        <w:t xml:space="preserve">This Residential Lease Agreement ("Agreement") is entered into on October 15, 2026, between Bayline Property Holdings LLC, a California limited liability company ("Landlord"), and Jordan Ellis ("Tenant").</w:t>
      </w:r>
    </w:p>
    <w:p>
      <w:pPr>
        <w:pStyle w:val="Heading2"/>
        <w:keepNext/>
        <w:spacing w:after="80" w:before="200"/>
      </w:pPr>
      <w:r>
        <w:rPr>
          <w:rFonts w:ascii="Times New Roman" w:cs="Times New Roman" w:eastAsia="Times New Roman" w:hAnsi="Times New Roman"/>
          <w:b/>
          <w:bCs/>
          <w:color w:val="000000"/>
          <w:sz w:val="22"/>
          <w:szCs w:val="22"/>
        </w:rPr>
        <w:t xml:space="preserve">2. Premises</w:t>
      </w:r>
    </w:p>
    <w:p>
      <w:pPr>
        <w:spacing w:after="140" w:line="276"/>
        <w:jc w:val="both"/>
      </w:pPr>
      <w:r>
        <w:rPr>
          <w:rFonts w:ascii="Times New Roman" w:cs="Times New Roman" w:eastAsia="Times New Roman" w:hAnsi="Times New Roman"/>
          <w:sz w:val="22"/>
          <w:szCs w:val="22"/>
        </w:rPr>
        <w:t xml:space="preserve">Landlord rents to Tenant the residential unit located at 1420 Alder Street, Apartment 3B, Oakland, California 94610 (the "Premises"), together with the refrigerator, range, dishwasher and window coverings in the unit, and one assigned parking space, number 12, in the building garage.</w:t>
      </w:r>
    </w:p>
    <w:p>
      <w:pPr>
        <w:pStyle w:val="Heading2"/>
        <w:keepNext/>
        <w:spacing w:after="80" w:before="200"/>
      </w:pPr>
      <w:r>
        <w:rPr>
          <w:rFonts w:ascii="Times New Roman" w:cs="Times New Roman" w:eastAsia="Times New Roman" w:hAnsi="Times New Roman"/>
          <w:b/>
          <w:bCs/>
          <w:color w:val="000000"/>
          <w:sz w:val="22"/>
          <w:szCs w:val="22"/>
        </w:rPr>
        <w:t xml:space="preserve">3. Term</w:t>
      </w:r>
    </w:p>
    <w:p>
      <w:pPr>
        <w:spacing w:after="140" w:line="276"/>
        <w:jc w:val="both"/>
      </w:pPr>
      <w:r>
        <w:rPr>
          <w:rFonts w:ascii="Times New Roman" w:cs="Times New Roman" w:eastAsia="Times New Roman" w:hAnsi="Times New Roman"/>
          <w:sz w:val="22"/>
          <w:szCs w:val="22"/>
        </w:rPr>
        <w:t xml:space="preserve">The term of this Agreement begins on November 1, 2026 and ends on October 31, 2027 (the "Term").</w:t>
      </w:r>
    </w:p>
    <w:p>
      <w:pPr>
        <w:pStyle w:val="Heading2"/>
        <w:keepNext/>
        <w:spacing w:after="80" w:before="200"/>
      </w:pPr>
      <w:r>
        <w:rPr>
          <w:rFonts w:ascii="Times New Roman" w:cs="Times New Roman" w:eastAsia="Times New Roman" w:hAnsi="Times New Roman"/>
          <w:b/>
          <w:bCs/>
          <w:color w:val="000000"/>
          <w:sz w:val="22"/>
          <w:szCs w:val="22"/>
        </w:rPr>
        <w:t xml:space="preserve">4. Rent</w:t>
      </w:r>
    </w:p>
    <w:p>
      <w:pPr>
        <w:spacing w:after="140" w:line="276"/>
        <w:jc w:val="both"/>
      </w:pPr>
      <w:r>
        <w:rPr>
          <w:rFonts w:ascii="Times New Roman" w:cs="Times New Roman" w:eastAsia="Times New Roman" w:hAnsi="Times New Roman"/>
          <w:sz w:val="22"/>
          <w:szCs w:val="22"/>
        </w:rPr>
        <w:t xml:space="preserve">Tenant shall pay monthly rent of $2,850.00 ("Rent"), in advance, on or before the first day of each calendar month. Rent shall be paid through Landlord's online resident portal or by check delivered to the address in Section 22. Rent for any partial month shall be prorated on a daily basis.</w:t>
      </w:r>
    </w:p>
    <w:p>
      <w:pPr>
        <w:pStyle w:val="Heading2"/>
        <w:keepNext/>
        <w:spacing w:after="80" w:before="200"/>
      </w:pPr>
      <w:r>
        <w:rPr>
          <w:rFonts w:ascii="Times New Roman" w:cs="Times New Roman" w:eastAsia="Times New Roman" w:hAnsi="Times New Roman"/>
          <w:b/>
          <w:bCs/>
          <w:color w:val="000000"/>
          <w:sz w:val="22"/>
          <w:szCs w:val="22"/>
        </w:rPr>
        <w:t xml:space="preserve">5. Late Charges</w:t>
      </w:r>
    </w:p>
    <w:p>
      <w:pPr>
        <w:spacing w:after="140" w:line="276"/>
        <w:jc w:val="both"/>
      </w:pPr>
      <w:r>
        <w:rPr>
          <w:rFonts w:ascii="Times New Roman" w:cs="Times New Roman" w:eastAsia="Times New Roman" w:hAnsi="Times New Roman"/>
          <w:sz w:val="22"/>
          <w:szCs w:val="22"/>
        </w:rPr>
        <w:t xml:space="preserve">If Rent is not received by 11:59 p.m. on the third day of the month, Tenant shall pay a late charge of $150.00, plus an additional $25.00 for each day thereafter until the full amount of Rent and all late charges are paid. Tenant agrees that these amounts are a reasonable estimate of Landlord's costs resulting from late payment.</w:t>
      </w:r>
    </w:p>
    <w:p>
      <w:pPr>
        <w:pStyle w:val="Heading2"/>
        <w:keepNext/>
        <w:spacing w:after="80" w:before="200"/>
      </w:pPr>
      <w:r>
        <w:rPr>
          <w:rFonts w:ascii="Times New Roman" w:cs="Times New Roman" w:eastAsia="Times New Roman" w:hAnsi="Times New Roman"/>
          <w:b/>
          <w:bCs/>
          <w:color w:val="000000"/>
          <w:sz w:val="22"/>
          <w:szCs w:val="22"/>
        </w:rPr>
        <w:t xml:space="preserve">6. Security Deposit</w:t>
      </w:r>
    </w:p>
    <w:p>
      <w:pPr>
        <w:spacing w:after="140" w:line="276"/>
        <w:jc w:val="both"/>
      </w:pPr>
      <w:r>
        <w:rPr>
          <w:rFonts w:ascii="Times New Roman" w:cs="Times New Roman" w:eastAsia="Times New Roman" w:hAnsi="Times New Roman"/>
          <w:sz w:val="22"/>
          <w:szCs w:val="22"/>
        </w:rPr>
        <w:t xml:space="preserve">On signing this Agreement, Tenant shall pay a security deposit of $8,550.00, equal to three months' Rent, together with a non-refundable cleaning fee of $500.00. The cleaning fee is earned by Landlord on receipt and will not be returned under any circumstances.</w:t>
      </w:r>
    </w:p>
    <w:p>
      <w:pPr>
        <w:spacing w:after="140" w:line="276"/>
        <w:jc w:val="both"/>
      </w:pPr>
      <w:r>
        <w:rPr>
          <w:rFonts w:ascii="Times New Roman" w:cs="Times New Roman" w:eastAsia="Times New Roman" w:hAnsi="Times New Roman"/>
          <w:sz w:val="22"/>
          <w:szCs w:val="22"/>
        </w:rPr>
        <w:t xml:space="preserve">Within twenty-one (21) days after Tenant vacates the Premises, Landlord will return the security deposit, less any lawful deductions, together with an itemized statement of those deductions.</w:t>
      </w:r>
    </w:p>
    <w:p>
      <w:pPr>
        <w:pStyle w:val="Heading2"/>
        <w:keepNext/>
        <w:spacing w:after="80" w:before="200"/>
      </w:pPr>
      <w:r>
        <w:rPr>
          <w:rFonts w:ascii="Times New Roman" w:cs="Times New Roman" w:eastAsia="Times New Roman" w:hAnsi="Times New Roman"/>
          <w:b/>
          <w:bCs/>
          <w:color w:val="000000"/>
          <w:sz w:val="22"/>
          <w:szCs w:val="22"/>
        </w:rPr>
        <w:t xml:space="preserve">7. Utilities</w:t>
      </w:r>
    </w:p>
    <w:p>
      <w:pPr>
        <w:spacing w:after="140" w:line="276"/>
        <w:jc w:val="both"/>
      </w:pPr>
      <w:r>
        <w:rPr>
          <w:rFonts w:ascii="Times New Roman" w:cs="Times New Roman" w:eastAsia="Times New Roman" w:hAnsi="Times New Roman"/>
          <w:sz w:val="22"/>
          <w:szCs w:val="22"/>
        </w:rPr>
        <w:t xml:space="preserve">Tenant shall arrange and pay for electricity and gas (PG&amp;E), internet and any other services Tenant chooses. Landlord shall pay for water, sewer and garbage collection.</w:t>
      </w:r>
    </w:p>
    <w:p>
      <w:pPr>
        <w:pStyle w:val="Heading2"/>
        <w:keepNext/>
        <w:spacing w:after="80" w:before="200"/>
      </w:pPr>
      <w:r>
        <w:rPr>
          <w:rFonts w:ascii="Times New Roman" w:cs="Times New Roman" w:eastAsia="Times New Roman" w:hAnsi="Times New Roman"/>
          <w:b/>
          <w:bCs/>
          <w:color w:val="000000"/>
          <w:sz w:val="22"/>
          <w:szCs w:val="22"/>
        </w:rPr>
        <w:t xml:space="preserve">8. Use and Occupancy</w:t>
      </w:r>
    </w:p>
    <w:p>
      <w:pPr>
        <w:spacing w:after="140" w:line="276"/>
        <w:jc w:val="both"/>
      </w:pPr>
      <w:r>
        <w:rPr>
          <w:rFonts w:ascii="Times New Roman" w:cs="Times New Roman" w:eastAsia="Times New Roman" w:hAnsi="Times New Roman"/>
          <w:sz w:val="22"/>
          <w:szCs w:val="22"/>
        </w:rPr>
        <w:t xml:space="preserve">The Premises shall be used only as a private residence for Tenant. No more than two (2) persons may occupy the Premises. A guest may stay no more than fourteen (14) days in any six-month period without Landlord's written consent, which Landlord will not unreasonably withhold.</w:t>
      </w:r>
    </w:p>
    <w:p>
      <w:pPr>
        <w:pStyle w:val="Heading2"/>
        <w:keepNext/>
        <w:spacing w:after="80" w:before="200"/>
      </w:pPr>
      <w:r>
        <w:rPr>
          <w:rFonts w:ascii="Times New Roman" w:cs="Times New Roman" w:eastAsia="Times New Roman" w:hAnsi="Times New Roman"/>
          <w:b/>
          <w:bCs/>
          <w:color w:val="000000"/>
          <w:sz w:val="22"/>
          <w:szCs w:val="22"/>
        </w:rPr>
        <w:t xml:space="preserve">9. Pets</w:t>
      </w:r>
    </w:p>
    <w:p>
      <w:pPr>
        <w:spacing w:after="140" w:line="276"/>
        <w:jc w:val="both"/>
      </w:pPr>
      <w:r>
        <w:rPr>
          <w:rFonts w:ascii="Times New Roman" w:cs="Times New Roman" w:eastAsia="Times New Roman" w:hAnsi="Times New Roman"/>
          <w:sz w:val="22"/>
          <w:szCs w:val="22"/>
        </w:rPr>
        <w:t xml:space="preserve">Tenant may keep one (1) domestic cat at the Premises. Tenant shall pay additional monthly pet rent of $35.00 and is responsible for any damage the cat causes beyond ordinary wear and tear.</w:t>
      </w:r>
    </w:p>
    <w:p>
      <w:pPr>
        <w:pStyle w:val="Heading2"/>
        <w:keepNext/>
        <w:spacing w:after="80" w:before="200"/>
      </w:pPr>
      <w:r>
        <w:rPr>
          <w:rFonts w:ascii="Times New Roman" w:cs="Times New Roman" w:eastAsia="Times New Roman" w:hAnsi="Times New Roman"/>
          <w:b/>
          <w:bCs/>
          <w:color w:val="000000"/>
          <w:sz w:val="22"/>
          <w:szCs w:val="22"/>
        </w:rPr>
        <w:t xml:space="preserve">10. Condition of Premises and Repairs</w:t>
      </w:r>
    </w:p>
    <w:p>
      <w:pPr>
        <w:spacing w:after="140" w:line="276"/>
        <w:jc w:val="both"/>
      </w:pPr>
      <w:r>
        <w:rPr>
          <w:rFonts w:ascii="Times New Roman" w:cs="Times New Roman" w:eastAsia="Times New Roman" w:hAnsi="Times New Roman"/>
          <w:sz w:val="22"/>
          <w:szCs w:val="22"/>
        </w:rPr>
        <w:t xml:space="preserve">Tenant has inspected the Premises and accepts them in their present "as-is" condition. Tenant shall be responsible, at Tenant's sole expense, for all repairs to the Premises, including repairs to plumbing, heating, electrical systems and appliances, regardless of the cause of the repair. Tenant waives any right under California Civil Code Sections 1941 and 1942 to make repairs and deduct the cost from Rent, or to vacate the Premises because of their condition.</w:t>
      </w:r>
    </w:p>
    <w:p>
      <w:pPr>
        <w:spacing w:after="140" w:line="276"/>
        <w:jc w:val="both"/>
      </w:pPr>
      <w:r>
        <w:rPr>
          <w:rFonts w:ascii="Times New Roman" w:cs="Times New Roman" w:eastAsia="Times New Roman" w:hAnsi="Times New Roman"/>
          <w:sz w:val="22"/>
          <w:szCs w:val="22"/>
        </w:rPr>
        <w:t xml:space="preserve">Tenant shall promptly notify Landlord in writing of any water leak, visible mold, or malfunction of a smoke or carbon monoxide detector.</w:t>
      </w:r>
    </w:p>
    <w:p>
      <w:pPr>
        <w:pStyle w:val="Heading2"/>
        <w:keepNext/>
        <w:spacing w:after="80" w:before="200"/>
      </w:pPr>
      <w:r>
        <w:rPr>
          <w:rFonts w:ascii="Times New Roman" w:cs="Times New Roman" w:eastAsia="Times New Roman" w:hAnsi="Times New Roman"/>
          <w:b/>
          <w:bCs/>
          <w:color w:val="000000"/>
          <w:sz w:val="22"/>
          <w:szCs w:val="22"/>
        </w:rPr>
        <w:t xml:space="preserve">11. Landlord's Entry</w:t>
      </w:r>
    </w:p>
    <w:p>
      <w:pPr>
        <w:spacing w:after="140" w:line="276"/>
        <w:jc w:val="both"/>
      </w:pPr>
      <w:r>
        <w:rPr>
          <w:rFonts w:ascii="Times New Roman" w:cs="Times New Roman" w:eastAsia="Times New Roman" w:hAnsi="Times New Roman"/>
          <w:sz w:val="22"/>
          <w:szCs w:val="22"/>
        </w:rPr>
        <w:t xml:space="preserve">Landlord and its agents may enter the Premises at any reasonable time to inspect them, make repairs, or show them to prospective tenants, buyers or lenders. Where practical, Landlord will attempt to let Tenant know before entering.</w:t>
      </w:r>
    </w:p>
    <w:p>
      <w:pPr>
        <w:pStyle w:val="Heading2"/>
        <w:keepNext/>
        <w:spacing w:after="80" w:before="200"/>
      </w:pPr>
      <w:r>
        <w:rPr>
          <w:rFonts w:ascii="Times New Roman" w:cs="Times New Roman" w:eastAsia="Times New Roman" w:hAnsi="Times New Roman"/>
          <w:b/>
          <w:bCs/>
          <w:color w:val="000000"/>
          <w:sz w:val="22"/>
          <w:szCs w:val="22"/>
        </w:rPr>
        <w:t xml:space="preserve">12. Alterations</w:t>
      </w:r>
    </w:p>
    <w:p>
      <w:pPr>
        <w:spacing w:after="140" w:line="276"/>
        <w:jc w:val="both"/>
      </w:pPr>
      <w:r>
        <w:rPr>
          <w:rFonts w:ascii="Times New Roman" w:cs="Times New Roman" w:eastAsia="Times New Roman" w:hAnsi="Times New Roman"/>
          <w:sz w:val="22"/>
          <w:szCs w:val="22"/>
        </w:rPr>
        <w:t xml:space="preserve">Tenant shall not paint, install fixtures, change locks or make any other alteration to the Premises without Landlord's prior written consent. Any approved alteration remains with the Premises at the end of the Term unless Landlord asks Tenant to remove it.</w:t>
      </w:r>
    </w:p>
    <w:p>
      <w:pPr>
        <w:pStyle w:val="Heading2"/>
        <w:keepNext/>
        <w:spacing w:after="80" w:before="200"/>
      </w:pPr>
      <w:r>
        <w:rPr>
          <w:rFonts w:ascii="Times New Roman" w:cs="Times New Roman" w:eastAsia="Times New Roman" w:hAnsi="Times New Roman"/>
          <w:b/>
          <w:bCs/>
          <w:color w:val="000000"/>
          <w:sz w:val="22"/>
          <w:szCs w:val="22"/>
        </w:rPr>
        <w:t xml:space="preserve">13. Building Rules</w:t>
      </w:r>
    </w:p>
    <w:p>
      <w:pPr>
        <w:spacing w:after="140" w:line="276"/>
        <w:jc w:val="both"/>
      </w:pPr>
      <w:r>
        <w:rPr>
          <w:rFonts w:ascii="Times New Roman" w:cs="Times New Roman" w:eastAsia="Times New Roman" w:hAnsi="Times New Roman"/>
          <w:sz w:val="22"/>
          <w:szCs w:val="22"/>
        </w:rPr>
        <w:t xml:space="preserve">Tenant shall comply with the building rules provided to Tenant at signing, including quiet hours between 10:00 p.m. and 7:00 a.m. Smoking of any substance is prohibited inside the Premises and in all common areas of the building.</w:t>
      </w:r>
    </w:p>
    <w:p>
      <w:pPr>
        <w:pStyle w:val="Heading2"/>
        <w:keepNext/>
        <w:spacing w:after="80" w:before="200"/>
      </w:pPr>
      <w:r>
        <w:rPr>
          <w:rFonts w:ascii="Times New Roman" w:cs="Times New Roman" w:eastAsia="Times New Roman" w:hAnsi="Times New Roman"/>
          <w:b/>
          <w:bCs/>
          <w:color w:val="000000"/>
          <w:sz w:val="22"/>
          <w:szCs w:val="22"/>
        </w:rPr>
        <w:t xml:space="preserve">14. Assignment and Subletting</w:t>
      </w:r>
    </w:p>
    <w:p>
      <w:pPr>
        <w:spacing w:after="140" w:line="276"/>
        <w:jc w:val="both"/>
      </w:pPr>
      <w:r>
        <w:rPr>
          <w:rFonts w:ascii="Times New Roman" w:cs="Times New Roman" w:eastAsia="Times New Roman" w:hAnsi="Times New Roman"/>
          <w:sz w:val="22"/>
          <w:szCs w:val="22"/>
        </w:rPr>
        <w:t xml:space="preserve">Tenant shall not assign this Agreement or sublet any part of the Premises without Landlord's prior written consent, which Landlord will not unreasonably withhold.</w:t>
      </w:r>
    </w:p>
    <w:p>
      <w:pPr>
        <w:pStyle w:val="Heading2"/>
        <w:keepNext/>
        <w:spacing w:after="80" w:before="200"/>
      </w:pPr>
      <w:r>
        <w:rPr>
          <w:rFonts w:ascii="Times New Roman" w:cs="Times New Roman" w:eastAsia="Times New Roman" w:hAnsi="Times New Roman"/>
          <w:b/>
          <w:bCs/>
          <w:color w:val="000000"/>
          <w:sz w:val="22"/>
          <w:szCs w:val="22"/>
        </w:rPr>
        <w:t xml:space="preserve">15. Renewal</w:t>
      </w:r>
    </w:p>
    <w:p>
      <w:pPr>
        <w:spacing w:after="140" w:line="276"/>
        <w:jc w:val="both"/>
      </w:pPr>
      <w:r>
        <w:rPr>
          <w:rFonts w:ascii="Times New Roman" w:cs="Times New Roman" w:eastAsia="Times New Roman" w:hAnsi="Times New Roman"/>
          <w:sz w:val="22"/>
          <w:szCs w:val="22"/>
        </w:rPr>
        <w:t xml:space="preserve">Unless either party gives the other written notice of non-renewal at least ninety (90) days before the end of the Term, this Agreement shall automatically renew for an additional twelve (12) month term on the same terms, at the Rent then in effect plus five percent (5%).</w:t>
      </w:r>
    </w:p>
    <w:p>
      <w:pPr>
        <w:pStyle w:val="Heading2"/>
        <w:keepNext/>
        <w:spacing w:after="80" w:before="200"/>
      </w:pPr>
      <w:r>
        <w:rPr>
          <w:rFonts w:ascii="Times New Roman" w:cs="Times New Roman" w:eastAsia="Times New Roman" w:hAnsi="Times New Roman"/>
          <w:b/>
          <w:bCs/>
          <w:color w:val="000000"/>
          <w:sz w:val="22"/>
          <w:szCs w:val="22"/>
        </w:rPr>
        <w:t xml:space="preserve">16. Liability and Indemnity</w:t>
      </w:r>
    </w:p>
    <w:p>
      <w:pPr>
        <w:spacing w:after="140" w:line="276"/>
        <w:jc w:val="both"/>
      </w:pPr>
      <w:r>
        <w:rPr>
          <w:rFonts w:ascii="Times New Roman" w:cs="Times New Roman" w:eastAsia="Times New Roman" w:hAnsi="Times New Roman"/>
          <w:sz w:val="22"/>
          <w:szCs w:val="22"/>
        </w:rPr>
        <w:t xml:space="preserve">Tenant shall indemnify, defend and hold Landlord harmless from any claim, loss, damage or injury to any person or property arising in or about the Premises, including any claim caused by the negligence of Landlord or its agents or employees.</w:t>
      </w:r>
    </w:p>
    <w:p>
      <w:pPr>
        <w:pStyle w:val="Heading2"/>
        <w:keepNext/>
        <w:spacing w:after="80" w:before="200"/>
      </w:pPr>
      <w:r>
        <w:rPr>
          <w:rFonts w:ascii="Times New Roman" w:cs="Times New Roman" w:eastAsia="Times New Roman" w:hAnsi="Times New Roman"/>
          <w:b/>
          <w:bCs/>
          <w:color w:val="000000"/>
          <w:sz w:val="22"/>
          <w:szCs w:val="22"/>
        </w:rPr>
        <w:t xml:space="preserve">17. Renter's Insurance</w:t>
      </w:r>
    </w:p>
    <w:p>
      <w:pPr>
        <w:spacing w:after="140" w:line="276"/>
        <w:jc w:val="both"/>
      </w:pPr>
      <w:r>
        <w:rPr>
          <w:rFonts w:ascii="Times New Roman" w:cs="Times New Roman" w:eastAsia="Times New Roman" w:hAnsi="Times New Roman"/>
          <w:sz w:val="22"/>
          <w:szCs w:val="22"/>
        </w:rPr>
        <w:t xml:space="preserve">Tenant shall maintain renter's insurance with personal liability coverage of at least $100,000 for the whole Term, and shall give Landlord proof of coverage on request.</w:t>
      </w:r>
    </w:p>
    <w:p>
      <w:pPr>
        <w:pStyle w:val="Heading2"/>
        <w:keepNext/>
        <w:spacing w:after="80" w:before="200"/>
      </w:pPr>
      <w:r>
        <w:rPr>
          <w:rFonts w:ascii="Times New Roman" w:cs="Times New Roman" w:eastAsia="Times New Roman" w:hAnsi="Times New Roman"/>
          <w:b/>
          <w:bCs/>
          <w:color w:val="000000"/>
          <w:sz w:val="22"/>
          <w:szCs w:val="22"/>
        </w:rPr>
        <w:t xml:space="preserve">18. Early Termination by Tenant</w:t>
      </w:r>
    </w:p>
    <w:p>
      <w:pPr>
        <w:spacing w:after="140" w:line="276"/>
        <w:jc w:val="both"/>
      </w:pPr>
      <w:r>
        <w:rPr>
          <w:rFonts w:ascii="Times New Roman" w:cs="Times New Roman" w:eastAsia="Times New Roman" w:hAnsi="Times New Roman"/>
          <w:sz w:val="22"/>
          <w:szCs w:val="22"/>
        </w:rPr>
        <w:t xml:space="preserve">If Tenant vacates the Premises before the end of the Term, Tenant shall remain liable for all Rent through the end of the Term, whether or not the Premises are re-let, and Landlord shall have no obligation to look for a replacement tenant.</w:t>
      </w:r>
    </w:p>
    <w:p>
      <w:pPr>
        <w:pStyle w:val="Heading2"/>
        <w:keepNext/>
        <w:spacing w:after="80" w:before="200"/>
      </w:pPr>
      <w:r>
        <w:rPr>
          <w:rFonts w:ascii="Times New Roman" w:cs="Times New Roman" w:eastAsia="Times New Roman" w:hAnsi="Times New Roman"/>
          <w:b/>
          <w:bCs/>
          <w:color w:val="000000"/>
          <w:sz w:val="22"/>
          <w:szCs w:val="22"/>
        </w:rPr>
        <w:t xml:space="preserve">19. Attorneys' Fees</w:t>
      </w:r>
    </w:p>
    <w:p>
      <w:pPr>
        <w:spacing w:after="140" w:line="276"/>
        <w:jc w:val="both"/>
      </w:pPr>
      <w:r>
        <w:rPr>
          <w:rFonts w:ascii="Times New Roman" w:cs="Times New Roman" w:eastAsia="Times New Roman" w:hAnsi="Times New Roman"/>
          <w:sz w:val="22"/>
          <w:szCs w:val="22"/>
        </w:rPr>
        <w:t xml:space="preserve">In any legal action arising out of this Agreement, the prevailing party shall be entitled to recover reasonable attorneys' fees and costs.</w:t>
      </w:r>
    </w:p>
    <w:p>
      <w:pPr>
        <w:pStyle w:val="Heading2"/>
        <w:keepNext/>
        <w:spacing w:after="80" w:before="200"/>
      </w:pPr>
      <w:r>
        <w:rPr>
          <w:rFonts w:ascii="Times New Roman" w:cs="Times New Roman" w:eastAsia="Times New Roman" w:hAnsi="Times New Roman"/>
          <w:b/>
          <w:bCs/>
          <w:color w:val="000000"/>
          <w:sz w:val="22"/>
          <w:szCs w:val="22"/>
        </w:rPr>
        <w:t xml:space="preserve">20. Disclosures</w:t>
      </w:r>
    </w:p>
    <w:p>
      <w:pPr>
        <w:spacing w:after="140" w:line="276"/>
        <w:jc w:val="both"/>
      </w:pPr>
      <w:r>
        <w:rPr>
          <w:rFonts w:ascii="Times New Roman" w:cs="Times New Roman" w:eastAsia="Times New Roman" w:hAnsi="Times New Roman"/>
          <w:sz w:val="22"/>
          <w:szCs w:val="22"/>
        </w:rPr>
        <w:t xml:space="preserve">Lead-based paint. The building was constructed in 1962. Housing built before 1978 may contain lead-based paint. Tenant acknowledges receiving the EPA pamphlet "Protect Your Family From Lead in Your Home" and Landlord's lead-based paint disclosure form.</w:t>
      </w:r>
    </w:p>
    <w:p>
      <w:pPr>
        <w:spacing w:after="140" w:line="276"/>
        <w:jc w:val="both"/>
      </w:pPr>
      <w:r>
        <w:rPr>
          <w:rFonts w:ascii="Times New Roman" w:cs="Times New Roman" w:eastAsia="Times New Roman" w:hAnsi="Times New Roman"/>
          <w:sz w:val="22"/>
          <w:szCs w:val="22"/>
        </w:rPr>
        <w:t xml:space="preserve">Mold. Landlord is not aware of any mold in the Premises in excess of permissible levels. Tenant acknowledges receiving the California Department of Public Health booklet on mold.</w:t>
      </w:r>
    </w:p>
    <w:p>
      <w:pPr>
        <w:spacing w:after="140" w:line="276"/>
        <w:jc w:val="both"/>
      </w:pPr>
      <w:r>
        <w:rPr>
          <w:rFonts w:ascii="Times New Roman" w:cs="Times New Roman" w:eastAsia="Times New Roman" w:hAnsi="Times New Roman"/>
          <w:sz w:val="22"/>
          <w:szCs w:val="22"/>
        </w:rPr>
        <w:t xml:space="preserve">Registered sex offenders. Notice: Pursuant to Section 290.46 of the Penal Code, information about specified registered sex offenders is made available to the public via an Internet Web site maintained by the Department of Justice at www.meganslaw.ca.gov.</w:t>
      </w:r>
    </w:p>
    <w:p>
      <w:pPr>
        <w:pStyle w:val="Heading2"/>
        <w:keepNext/>
        <w:spacing w:after="80" w:before="200"/>
      </w:pPr>
      <w:r>
        <w:rPr>
          <w:rFonts w:ascii="Times New Roman" w:cs="Times New Roman" w:eastAsia="Times New Roman" w:hAnsi="Times New Roman"/>
          <w:b/>
          <w:bCs/>
          <w:color w:val="000000"/>
          <w:sz w:val="22"/>
          <w:szCs w:val="22"/>
        </w:rPr>
        <w:t xml:space="preserve">21. Smoke and Carbon Monoxide Detectors</w:t>
      </w:r>
    </w:p>
    <w:p>
      <w:pPr>
        <w:spacing w:after="140" w:line="276"/>
        <w:jc w:val="both"/>
      </w:pPr>
      <w:r>
        <w:rPr>
          <w:rFonts w:ascii="Times New Roman" w:cs="Times New Roman" w:eastAsia="Times New Roman" w:hAnsi="Times New Roman"/>
          <w:sz w:val="22"/>
          <w:szCs w:val="22"/>
        </w:rPr>
        <w:t xml:space="preserve">The Premises are equipped with working smoke and carbon monoxide detectors. Tenant shall test them monthly and replace batteries as needed.</w:t>
      </w:r>
    </w:p>
    <w:p>
      <w:pPr>
        <w:pStyle w:val="Heading2"/>
        <w:keepNext/>
        <w:spacing w:after="80" w:before="200"/>
      </w:pPr>
      <w:r>
        <w:rPr>
          <w:rFonts w:ascii="Times New Roman" w:cs="Times New Roman" w:eastAsia="Times New Roman" w:hAnsi="Times New Roman"/>
          <w:b/>
          <w:bCs/>
          <w:color w:val="000000"/>
          <w:sz w:val="22"/>
          <w:szCs w:val="22"/>
        </w:rPr>
        <w:t xml:space="preserve">22. Notices</w:t>
      </w:r>
    </w:p>
    <w:p>
      <w:pPr>
        <w:spacing w:after="140" w:line="276"/>
        <w:jc w:val="both"/>
      </w:pPr>
      <w:r>
        <w:rPr>
          <w:rFonts w:ascii="Times New Roman" w:cs="Times New Roman" w:eastAsia="Times New Roman" w:hAnsi="Times New Roman"/>
          <w:sz w:val="22"/>
          <w:szCs w:val="22"/>
        </w:rPr>
        <w:t xml:space="preserve">Notices to Landlord shall be sent to Bayline Property Holdings LLC, 500 Grand Avenue, Suite 210, Oakland, California 94610. Notices to Tenant shall be delivered to the Premises.</w:t>
      </w:r>
    </w:p>
    <w:p>
      <w:pPr>
        <w:pStyle w:val="Heading2"/>
        <w:keepNext/>
        <w:spacing w:after="80" w:before="200"/>
      </w:pPr>
      <w:r>
        <w:rPr>
          <w:rFonts w:ascii="Times New Roman" w:cs="Times New Roman" w:eastAsia="Times New Roman" w:hAnsi="Times New Roman"/>
          <w:b/>
          <w:bCs/>
          <w:color w:val="000000"/>
          <w:sz w:val="22"/>
          <w:szCs w:val="22"/>
        </w:rPr>
        <w:t xml:space="preserve">23. Entire Agreement</w:t>
      </w:r>
    </w:p>
    <w:p>
      <w:pPr>
        <w:spacing w:after="140" w:line="276"/>
        <w:jc w:val="both"/>
      </w:pPr>
      <w:r>
        <w:rPr>
          <w:rFonts w:ascii="Times New Roman" w:cs="Times New Roman" w:eastAsia="Times New Roman" w:hAnsi="Times New Roman"/>
          <w:sz w:val="22"/>
          <w:szCs w:val="22"/>
        </w:rPr>
        <w:t xml:space="preserve">This Agreement, together with the building rules and the disclosures listed in Section 20, is the entire agreement between Landlord and Tenant. It may be changed only in a writing signed by both parties. If any provision is held invalid, the remaining provisions remain in effect. This Agreement is governed by the laws of the State of California.</w:t>
      </w:r>
    </w:p>
    <w:p>
      <w:pPr>
        <w:pStyle w:val="Heading2"/>
        <w:keepNext/>
        <w:spacing w:after="120" w:before="360"/>
      </w:pPr>
      <w:r>
        <w:rPr>
          <w:rFonts w:ascii="Times New Roman" w:cs="Times New Roman" w:eastAsia="Times New Roman" w:hAnsi="Times New Roman"/>
          <w:b/>
          <w:bCs/>
          <w:sz w:val="22"/>
          <w:szCs w:val="22"/>
        </w:rPr>
        <w:t xml:space="preserve">Signatures</w:t>
      </w:r>
    </w:p>
    <w:p>
      <w:pPr>
        <w:spacing w:after="140" w:line="276"/>
        <w:jc w:val="both"/>
      </w:pPr>
      <w:r>
        <w:rPr>
          <w:rFonts w:ascii="Times New Roman" w:cs="Times New Roman" w:eastAsia="Times New Roman" w:hAnsi="Times New Roman"/>
          <w:sz w:val="22"/>
          <w:szCs w:val="22"/>
        </w:rPr>
        <w:t xml:space="preserve">By signing below, Landlord and Tenant agree to all terms of this Agreement.</w:t>
      </w:r>
    </w:p>
    <w:p>
      <w:pPr>
        <w:keepNext/>
        <w:spacing w:after="60" w:before="240"/>
      </w:pPr>
      <w:r>
        <w:rPr>
          <w:rFonts w:ascii="Times New Roman" w:cs="Times New Roman" w:eastAsia="Times New Roman" w:hAnsi="Times New Roman"/>
          <w:b/>
          <w:bCs/>
          <w:sz w:val="22"/>
          <w:szCs w:val="22"/>
        </w:rPr>
        <w:t xml:space="preserve">LANDLORD: Bayline Property Holdings LLC</w:t>
      </w:r>
    </w:p>
    <w:p>
      <w:pPr>
        <w:spacing w:after="140" w:line="276"/>
        <w:jc w:val="both"/>
      </w:pPr>
      <w:r>
        <w:rPr>
          <w:rFonts w:ascii="Times New Roman" w:cs="Times New Roman" w:eastAsia="Times New Roman" w:hAnsi="Times New Roman"/>
          <w:sz w:val="22"/>
          <w:szCs w:val="22"/>
        </w:rPr>
        <w:t xml:space="preserve">By: ____________________________   Name: Dana Whitfield, Managing Member   Date: __________</w:t>
      </w:r>
    </w:p>
    <w:p>
      <w:pPr>
        <w:keepNext/>
        <w:spacing w:after="60" w:before="240"/>
      </w:pPr>
      <w:r>
        <w:rPr>
          <w:rFonts w:ascii="Times New Roman" w:cs="Times New Roman" w:eastAsia="Times New Roman" w:hAnsi="Times New Roman"/>
          <w:b/>
          <w:bCs/>
          <w:sz w:val="22"/>
          <w:szCs w:val="22"/>
        </w:rPr>
        <w:t xml:space="preserve">TENANT</w:t>
      </w:r>
    </w:p>
    <w:p>
      <w:pPr>
        <w:spacing w:after="140" w:line="276"/>
        <w:jc w:val="both"/>
      </w:pPr>
      <w:r>
        <w:rPr>
          <w:rFonts w:ascii="Times New Roman" w:cs="Times New Roman" w:eastAsia="Times New Roman" w:hAnsi="Times New Roman"/>
          <w:sz w:val="22"/>
          <w:szCs w:val="22"/>
        </w:rPr>
        <w:t xml:space="preserve">Signature: ____________________________   Name: Jordan Ellis   Date: 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dc:title>
  <dc:creator>Redline test fixture</dc:creator>
  <cp:lastModifiedBy>Un-named</cp:lastModifiedBy>
  <cp:revision>1</cp:revision>
  <dcterms:created xsi:type="dcterms:W3CDTF">2026-10-02T17:10:59.788Z</dcterms:created>
  <dcterms:modified xsi:type="dcterms:W3CDTF">2026-10-02T17:10:59.789Z</dcterms:modified>
</cp:coreProperties>
</file>

<file path=docProps/custom.xml><?xml version="1.0" encoding="utf-8"?>
<Properties xmlns="http://schemas.openxmlformats.org/officeDocument/2006/custom-properties" xmlns:vt="http://schemas.openxmlformats.org/officeDocument/2006/docPropsVTypes"/>
</file>