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2F2F2" w:themeColor="background1" w:themeShade="F2"/>
  <w:body>
    <w:tbl>
      <w:tblPr>
        <w:tblStyle w:val="TableGrid"/>
        <w:tblW w:w="9071" w:type="dxa"/>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val="clear" w:color="auto" w:fill="833C0B" w:themeFill="accent2" w:themeFillShade="80"/>
          </w:tcPr>
          <w:p w:rsidR="00F739F2" w:rsidRPr="007546DD" w:rsidRDefault="00F739F2" w:rsidP="00DC7174">
            <w:pPr>
              <w:jc w:val="center"/>
              <w:rPr>
                <w:rFonts w:ascii="Times New Roman" w:hAnsi="Times New Roman" w:cs="Times New Roman"/>
                <w:b/>
                <w:color w:val="FFFFFF" w:themeColor="background1"/>
                <w:sz w:val="24"/>
                <w:szCs w:val="24"/>
              </w:rPr>
            </w:pPr>
            <w:r w:rsidRPr="007546DD">
              <w:rPr>
                <w:rFonts w:ascii="Times New Roman" w:hAnsi="Times New Roman" w:cs="Times New Roman"/>
                <w:b/>
                <w:color w:val="FFFFFF" w:themeColor="background1"/>
                <w:sz w:val="24"/>
                <w:szCs w:val="24"/>
              </w:rPr>
              <w:t>Title</w:t>
            </w:r>
          </w:p>
        </w:tc>
        <w:tc>
          <w:tcPr>
            <w:tcW w:w="7320" w:type="dxa"/>
            <w:gridSpan w:val="4"/>
            <w:shd w:val="clear" w:color="auto" w:fill="833C0B" w:themeFill="accent2" w:themeFillShade="80"/>
          </w:tcPr>
          <w:p>
            <w:pPr>
              <w:spacing w:before="0" w:after="40"/>
              <w:jc w:val="center"/>
            </w:pPr>
            <w:r>
              <w:rPr>
                <w:rFonts w:ascii="Times New Roman" w:hAnsi="Times New Roman"/>
                <w:b/>
                <w:i w:val="0"/>
                <w:sz w:val="24"/>
              </w:rPr>
              <w:t>Dimensionality Reduction &amp; 2D Cluster Visualization with PCA</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Implement Principal Component Analysis (PCA) using scikit-learn to reduce the dimensionality of the 4-dimensional Fisher Iris morphological dataset to a 2-dimensional latent feature space. Standardize feature scales using StandardScaler, fit the orthogonal principal transformation, calculate explained variance ratios and component loadings, project the data onto the leading two principal components (PC1 and PC2), and construct an interactive Plotly 2D scatter visualization to evaluate biological cluster separability.</w:t>
            </w:r>
          </w:p>
        </w:tc>
      </w:tr>
      <w:tr w:rsidR="00246324" w:rsidRPr="005A6DDE" w:rsidTr="00D557C0">
        <w:trPr>
          <w:gridAfter w:val="1"/>
          <w:wAfter w:w="55" w:type="dxa"/>
        </w:trPr>
        <w:tc>
          <w:tcPr>
            <w:tcW w:w="1696" w:type="dxa"/>
            <w:shd w:val="clear" w:color="auto" w:fill="F7CAAC" w:themeFill="accent2" w:themeFillTint="66"/>
            <w:vAlign w:val="cente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p>
            <w:pPr>
              <w:spacing w:before="0" w:after="40"/>
              <w:ind w:left="360"/>
              <w:jc w:val="both"/>
            </w:pPr>
            <w:r>
              <w:rPr>
                <w:rFonts w:ascii="Times New Roman" w:hAnsi="Times New Roman"/>
                <w:b w:val="0"/>
                <w:i w:val="0"/>
                <w:sz w:val="24"/>
              </w:rPr>
              <w:t>•  To standardize multi-attribute numerical feature spaces using scikit-learn StandardScaler.</w:t>
            </w:r>
          </w:p>
          <w:p/>
          <w:p>
            <w:pPr>
              <w:spacing w:before="0" w:after="40"/>
              <w:ind w:left="360"/>
              <w:jc w:val="both"/>
            </w:pPr>
            <w:r>
              <w:rPr>
                <w:rFonts w:ascii="Times New Roman" w:hAnsi="Times New Roman"/>
                <w:b w:val="0"/>
                <w:i w:val="0"/>
                <w:sz w:val="24"/>
              </w:rPr>
              <w:t>•  To apply Principal Component Analysis (PCA) for linear dimensionality reduction.</w:t>
            </w:r>
          </w:p>
          <w:p/>
          <w:p>
            <w:pPr>
              <w:spacing w:before="0" w:after="40"/>
              <w:ind w:left="360"/>
              <w:jc w:val="both"/>
            </w:pPr>
            <w:r>
              <w:rPr>
                <w:rFonts w:ascii="Times New Roman" w:hAnsi="Times New Roman"/>
                <w:b w:val="0"/>
                <w:i w:val="0"/>
                <w:sz w:val="24"/>
              </w:rPr>
              <w:t>•  To compute and interpret explained variance ratios and cumulative variance coverage.</w:t>
            </w:r>
          </w:p>
          <w:p/>
          <w:p>
            <w:pPr>
              <w:spacing w:before="0" w:after="40"/>
              <w:ind w:left="360"/>
              <w:jc w:val="both"/>
            </w:pPr>
            <w:r>
              <w:rPr>
                <w:rFonts w:ascii="Times New Roman" w:hAnsi="Times New Roman"/>
                <w:b w:val="0"/>
                <w:i w:val="0"/>
                <w:sz w:val="24"/>
              </w:rPr>
              <w:t>•  To examine the eigenvector loadings matrix determining morphological feature contributions.</w:t>
            </w:r>
          </w:p>
          <w:p/>
          <w:p>
            <w:pPr>
              <w:spacing w:before="0" w:after="40"/>
              <w:ind w:left="360"/>
              <w:jc w:val="both"/>
            </w:pPr>
            <w:r>
              <w:rPr>
                <w:rFonts w:ascii="Times New Roman" w:hAnsi="Times New Roman"/>
                <w:b w:val="0"/>
                <w:i w:val="0"/>
                <w:sz w:val="24"/>
              </w:rPr>
              <w:t>•  To project 4D botanical records onto an optimal 2D principal plane.</w:t>
            </w:r>
          </w:p>
          <w:p/>
          <w:p>
            <w:pPr>
              <w:spacing w:before="0" w:after="40"/>
              <w:ind w:left="360"/>
              <w:jc w:val="both"/>
            </w:pPr>
            <w:r>
              <w:rPr>
                <w:rFonts w:ascii="Times New Roman" w:hAnsi="Times New Roman"/>
                <w:b w:val="0"/>
                <w:i w:val="0"/>
                <w:sz w:val="24"/>
              </w:rPr>
              <w:t>•  To render an interactive 2D cluster visualization with Plotly Express.</w:t>
            </w:r>
          </w:p>
        </w:tc>
      </w:tr>
      <w:tr w:rsidR="00765ABB" w:rsidRPr="005A6DDE" w:rsidTr="00D557C0">
        <w:trPr>
          <w:gridAfter w:val="1"/>
          <w:wAfter w:w="55" w:type="dxa"/>
        </w:trPr>
        <w:tc>
          <w:tcPr>
            <w:tcW w:w="1696" w:type="dxa"/>
            <w:shd w:val="clear" w:color="auto" w:fill="F7CAAC" w:themeFill="accent2" w:themeFillTint="66"/>
            <w:vAlign w:val="cente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Classical Fisher's Iris dataset containing 150 biological specimens across 3 species classes (Setosa, Versicolor, Virginica) defined across 4 continuous morphological features.</w:t>
            </w:r>
          </w:p>
          <w:tbl>
            <w:tblPr>
              <w:tblStyle w:val="TableGrid"/>
              <w:tblW w:type="auto" w:w="0"/>
              <w:tblLook w:firstColumn="1" w:firstRow="1" w:lastColumn="0" w:lastRow="0" w:noHBand="0" w:noVBand="1" w:val="04A0"/>
            </w:tblPr>
            <w:tblGrid>
              <w:gridCol w:w="1830"/>
              <w:gridCol w:w="1830"/>
              <w:gridCol w:w="1830"/>
              <w:gridCol w:w="1830"/>
            </w:tblGrid>
            <w:tr>
              <w:tc>
                <w:tcPr>
                  <w:tcW w:type="dxa" w:w="1830"/>
                </w:tcPr>
                <w:p>
                  <w:r/>
                </w:p>
                <w:p>
                  <w:pPr>
                    <w:spacing w:before="0" w:after="40"/>
                    <w:jc w:val="center"/>
                  </w:pPr>
                  <w:r>
                    <w:rPr>
                      <w:rFonts w:ascii="Times New Roman" w:hAnsi="Times New Roman"/>
                      <w:b/>
                      <w:i w:val="0"/>
                      <w:sz w:val="24"/>
                    </w:rPr>
                    <w:t>Original Feature</w:t>
                  </w:r>
                </w:p>
              </w:tc>
              <w:tc>
                <w:tcPr>
                  <w:tcW w:type="dxa" w:w="1830"/>
                </w:tcPr>
                <w:p>
                  <w:r/>
                </w:p>
                <w:p>
                  <w:pPr>
                    <w:spacing w:before="0" w:after="40"/>
                    <w:jc w:val="center"/>
                  </w:pPr>
                  <w:r>
                    <w:rPr>
                      <w:rFonts w:ascii="Times New Roman" w:hAnsi="Times New Roman"/>
                      <w:b/>
                      <w:i w:val="0"/>
                      <w:sz w:val="24"/>
                    </w:rPr>
                    <w:t>Standardized Scale</w:t>
                  </w:r>
                </w:p>
              </w:tc>
              <w:tc>
                <w:tcPr>
                  <w:tcW w:type="dxa" w:w="1830"/>
                </w:tcPr>
                <w:p>
                  <w:r/>
                </w:p>
                <w:p>
                  <w:pPr>
                    <w:spacing w:before="0" w:after="40"/>
                    <w:jc w:val="center"/>
                  </w:pPr>
                  <w:r>
                    <w:rPr>
                      <w:rFonts w:ascii="Times New Roman" w:hAnsi="Times New Roman"/>
                      <w:b/>
                      <w:i w:val="0"/>
                      <w:sz w:val="24"/>
                    </w:rPr>
                    <w:t>Principal Components</w:t>
                  </w:r>
                </w:p>
              </w:tc>
              <w:tc>
                <w:tcPr>
                  <w:tcW w:type="dxa" w:w="1830"/>
                </w:tcPr>
                <w:p>
                  <w:r/>
                </w:p>
                <w:p>
                  <w:pPr>
                    <w:spacing w:before="0" w:after="40"/>
                    <w:jc w:val="center"/>
                  </w:pPr>
                  <w:r>
                    <w:rPr>
                      <w:rFonts w:ascii="Times New Roman" w:hAnsi="Times New Roman"/>
                      <w:b/>
                      <w:i w:val="0"/>
                      <w:sz w:val="24"/>
                    </w:rPr>
                    <w:t>Data Type</w:t>
                  </w:r>
                </w:p>
              </w:tc>
            </w:tr>
            <w:tr>
              <w:tc>
                <w:tcPr>
                  <w:tcW w:type="dxa" w:w="1830"/>
                </w:tcPr>
                <w:p>
                  <w:r/>
                </w:p>
                <w:p>
                  <w:pPr>
                    <w:spacing w:before="0" w:after="40"/>
                    <w:jc w:val="center"/>
                  </w:pPr>
                  <w:r>
                    <w:rPr>
                      <w:rFonts w:ascii="Times New Roman" w:hAnsi="Times New Roman"/>
                      <w:b w:val="0"/>
                      <w:i w:val="0"/>
                      <w:sz w:val="24"/>
                    </w:rPr>
                    <w:t>Sepal Length (cm)</w:t>
                  </w:r>
                </w:p>
              </w:tc>
              <w:tc>
                <w:tcPr>
                  <w:tcW w:type="dxa" w:w="1830"/>
                </w:tcPr>
                <w:p>
                  <w:r/>
                </w:p>
                <w:p>
                  <w:pPr>
                    <w:spacing w:before="0" w:after="40"/>
                    <w:jc w:val="center"/>
                  </w:pPr>
                  <w:r>
                    <w:rPr>
                      <w:rFonts w:ascii="Times New Roman" w:hAnsi="Times New Roman"/>
                      <w:b w:val="0"/>
                      <w:i w:val="0"/>
                      <w:sz w:val="24"/>
                    </w:rPr>
                    <w:t>Mean = 0, Std = 1</w:t>
                  </w:r>
                </w:p>
              </w:tc>
              <w:tc>
                <w:tcPr>
                  <w:tcW w:type="dxa" w:w="1830"/>
                </w:tcPr>
                <w:p>
                  <w:r/>
                </w:p>
                <w:p>
                  <w:pPr>
                    <w:spacing w:before="0" w:after="40"/>
                    <w:jc w:val="center"/>
                  </w:pPr>
                  <w:r>
                    <w:rPr>
                      <w:rFonts w:ascii="Times New Roman" w:hAnsi="Times New Roman"/>
                      <w:b w:val="0"/>
                      <w:i w:val="0"/>
                      <w:sz w:val="24"/>
                    </w:rPr>
                    <w:t>Projected PC1 coordinate</w:t>
                  </w:r>
                </w:p>
              </w:tc>
              <w:tc>
                <w:tcPr>
                  <w:tcW w:type="dxa" w:w="1830"/>
                </w:tcPr>
                <w:p>
                  <w:r/>
                </w:p>
                <w:p>
                  <w:pPr>
                    <w:spacing w:before="0" w:after="40"/>
                    <w:jc w:val="center"/>
                  </w:pPr>
                  <w:r>
                    <w:rPr>
                      <w:rFonts w:ascii="Times New Roman" w:hAnsi="Times New Roman"/>
                      <w:b w:val="0"/>
                      <w:i w:val="0"/>
                      <w:sz w:val="24"/>
                    </w:rPr>
                    <w:t>float</w:t>
                  </w:r>
                </w:p>
              </w:tc>
            </w:tr>
            <w:tr>
              <w:tc>
                <w:tcPr>
                  <w:tcW w:type="dxa" w:w="1830"/>
                </w:tcPr>
                <w:p>
                  <w:r/>
                </w:p>
                <w:p>
                  <w:pPr>
                    <w:spacing w:before="0" w:after="40"/>
                    <w:jc w:val="center"/>
                  </w:pPr>
                  <w:r>
                    <w:rPr>
                      <w:rFonts w:ascii="Times New Roman" w:hAnsi="Times New Roman"/>
                      <w:b w:val="0"/>
                      <w:i w:val="0"/>
                      <w:sz w:val="24"/>
                    </w:rPr>
                    <w:t>Sepal Width (cm)</w:t>
                  </w:r>
                </w:p>
              </w:tc>
              <w:tc>
                <w:tcPr>
                  <w:tcW w:type="dxa" w:w="1830"/>
                </w:tcPr>
                <w:p>
                  <w:r/>
                </w:p>
                <w:p>
                  <w:pPr>
                    <w:spacing w:before="0" w:after="40"/>
                    <w:jc w:val="center"/>
                  </w:pPr>
                  <w:r>
                    <w:rPr>
                      <w:rFonts w:ascii="Times New Roman" w:hAnsi="Times New Roman"/>
                      <w:b w:val="0"/>
                      <w:i w:val="0"/>
                      <w:sz w:val="24"/>
                    </w:rPr>
                    <w:t>Mean = 0, Std = 1</w:t>
                  </w:r>
                </w:p>
              </w:tc>
              <w:tc>
                <w:tcPr>
                  <w:tcW w:type="dxa" w:w="1830"/>
                </w:tcPr>
                <w:p>
                  <w:r/>
                </w:p>
                <w:p>
                  <w:pPr>
                    <w:spacing w:before="0" w:after="40"/>
                    <w:jc w:val="center"/>
                  </w:pPr>
                  <w:r>
                    <w:rPr>
                      <w:rFonts w:ascii="Times New Roman" w:hAnsi="Times New Roman"/>
                      <w:b w:val="0"/>
                      <w:i w:val="0"/>
                      <w:sz w:val="24"/>
                    </w:rPr>
                    <w:t>Projected PC2 coordinate</w:t>
                  </w:r>
                </w:p>
              </w:tc>
              <w:tc>
                <w:tcPr>
                  <w:tcW w:type="dxa" w:w="1830"/>
                </w:tcPr>
                <w:p>
                  <w:r/>
                </w:p>
                <w:p>
                  <w:pPr>
                    <w:spacing w:before="0" w:after="40"/>
                    <w:jc w:val="center"/>
                  </w:pPr>
                  <w:r>
                    <w:rPr>
                      <w:rFonts w:ascii="Times New Roman" w:hAnsi="Times New Roman"/>
                      <w:b w:val="0"/>
                      <w:i w:val="0"/>
                      <w:sz w:val="24"/>
                    </w:rPr>
                    <w:t>float</w:t>
                  </w:r>
                </w:p>
              </w:tc>
            </w:tr>
            <w:tr>
              <w:tc>
                <w:tcPr>
                  <w:tcW w:type="dxa" w:w="1830"/>
                </w:tcPr>
                <w:p>
                  <w:r/>
                </w:p>
                <w:p>
                  <w:pPr>
                    <w:spacing w:before="0" w:after="40"/>
                    <w:jc w:val="center"/>
                  </w:pPr>
                  <w:r>
                    <w:rPr>
                      <w:rFonts w:ascii="Times New Roman" w:hAnsi="Times New Roman"/>
                      <w:b w:val="0"/>
                      <w:i w:val="0"/>
                      <w:sz w:val="24"/>
                    </w:rPr>
                    <w:t>Petal Length (cm)</w:t>
                  </w:r>
                </w:p>
              </w:tc>
              <w:tc>
                <w:tcPr>
                  <w:tcW w:type="dxa" w:w="1830"/>
                </w:tcPr>
                <w:p>
                  <w:r/>
                </w:p>
                <w:p>
                  <w:pPr>
                    <w:spacing w:before="0" w:after="40"/>
                    <w:jc w:val="center"/>
                  </w:pPr>
                  <w:r>
                    <w:rPr>
                      <w:rFonts w:ascii="Times New Roman" w:hAnsi="Times New Roman"/>
                      <w:b w:val="0"/>
                      <w:i w:val="0"/>
                      <w:sz w:val="24"/>
                    </w:rPr>
                    <w:t>Mean = 0, Std = 1</w:t>
                  </w:r>
                </w:p>
              </w:tc>
              <w:tc>
                <w:tcPr>
                  <w:tcW w:type="dxa" w:w="1830"/>
                </w:tcPr>
                <w:p>
                  <w:r/>
                </w:p>
                <w:p>
                  <w:pPr>
                    <w:spacing w:before="0" w:after="40"/>
                    <w:jc w:val="center"/>
                  </w:pPr>
                  <w:r>
                    <w:rPr>
                      <w:rFonts w:ascii="Times New Roman" w:hAnsi="Times New Roman"/>
                      <w:b w:val="0"/>
                      <w:i w:val="0"/>
                      <w:sz w:val="24"/>
                    </w:rPr>
                    <w:t>Cumulative Variance (95.8%)</w:t>
                  </w:r>
                </w:p>
              </w:tc>
              <w:tc>
                <w:tcPr>
                  <w:tcW w:type="dxa" w:w="1830"/>
                </w:tcPr>
                <w:p>
                  <w:r/>
                </w:p>
                <w:p>
                  <w:pPr>
                    <w:spacing w:before="0" w:after="40"/>
                    <w:jc w:val="center"/>
                  </w:pPr>
                  <w:r>
                    <w:rPr>
                      <w:rFonts w:ascii="Times New Roman" w:hAnsi="Times New Roman"/>
                      <w:b w:val="0"/>
                      <w:i w:val="0"/>
                      <w:sz w:val="24"/>
                    </w:rPr>
                    <w:t>float</w:t>
                  </w:r>
                </w:p>
              </w:tc>
            </w:tr>
            <w:tr>
              <w:tc>
                <w:tcPr>
                  <w:tcW w:type="dxa" w:w="1830"/>
                </w:tcPr>
                <w:p>
                  <w:r/>
                </w:p>
                <w:p>
                  <w:pPr>
                    <w:spacing w:before="0" w:after="40"/>
                    <w:jc w:val="center"/>
                  </w:pPr>
                  <w:r>
                    <w:rPr>
                      <w:rFonts w:ascii="Times New Roman" w:hAnsi="Times New Roman"/>
                      <w:b w:val="0"/>
                      <w:i w:val="0"/>
                      <w:sz w:val="24"/>
                    </w:rPr>
                    <w:t>Petal Width (cm)</w:t>
                  </w:r>
                </w:p>
              </w:tc>
              <w:tc>
                <w:tcPr>
                  <w:tcW w:type="dxa" w:w="1830"/>
                </w:tcPr>
                <w:p>
                  <w:r/>
                </w:p>
                <w:p>
                  <w:pPr>
                    <w:spacing w:before="0" w:after="40"/>
                    <w:jc w:val="center"/>
                  </w:pPr>
                  <w:r>
                    <w:rPr>
                      <w:rFonts w:ascii="Times New Roman" w:hAnsi="Times New Roman"/>
                      <w:b w:val="0"/>
                      <w:i w:val="0"/>
                      <w:sz w:val="24"/>
                    </w:rPr>
                    <w:t>Mean = 0, Std = 1</w:t>
                  </w:r>
                </w:p>
              </w:tc>
              <w:tc>
                <w:tcPr>
                  <w:tcW w:type="dxa" w:w="1830"/>
                </w:tcPr>
                <w:p>
                  <w:r/>
                </w:p>
                <w:p>
                  <w:pPr>
                    <w:spacing w:before="0" w:after="40"/>
                    <w:jc w:val="center"/>
                  </w:pPr>
                  <w:r>
                    <w:rPr>
                      <w:rFonts w:ascii="Times New Roman" w:hAnsi="Times New Roman"/>
                      <w:b w:val="0"/>
                      <w:i w:val="0"/>
                      <w:sz w:val="24"/>
                    </w:rPr>
                    <w:t>Species Class Attribution</w:t>
                  </w:r>
                </w:p>
              </w:tc>
              <w:tc>
                <w:tcPr>
                  <w:tcW w:type="dxa" w:w="1830"/>
                </w:tcPr>
                <w:p>
                  <w:r/>
                </w:p>
                <w:p>
                  <w:pPr>
                    <w:spacing w:before="0" w:after="40"/>
                    <w:jc w:val="center"/>
                  </w:pPr>
                  <w:r>
                    <w:rPr>
                      <w:rFonts w:ascii="Times New Roman" w:hAnsi="Times New Roman"/>
                      <w:b w:val="0"/>
                      <w:i w:val="0"/>
                      <w:sz w:val="24"/>
                    </w:rPr>
                    <w:t>string</w:t>
                  </w:r>
                </w:p>
              </w:tc>
            </w:tr>
          </w:tbl>
          <w:p/>
          <w:p>
            <w:pPr>
              <w:spacing w:before="0" w:after="40"/>
              <w:jc w:val="both"/>
            </w:pPr>
          </w:p>
        </w:tc>
      </w:tr>
      <w:tr w:rsidR="00F773F3" w:rsidRPr="005A6DDE" w:rsidTr="00D557C0">
        <w:tc>
          <w:tcPr>
            <w:tcW w:w="1696" w:type="dxa"/>
            <w:vMerge w:val="restart"/>
            <w:shd w:val="clear" w:color="auto" w:fill="F7CAAC" w:themeFill="accent2" w:themeFillTint="66"/>
            <w:vAlign w:val="cente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Sl. No.</w:t>
            </w:r>
          </w:p>
        </w:tc>
        <w:tc>
          <w:tcPr>
            <w:tcW w:w="155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Function</w:t>
            </w:r>
          </w:p>
        </w:tc>
        <w:tc>
          <w:tcPr>
            <w:tcW w:w="104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Package</w:t>
            </w:r>
          </w:p>
        </w:tc>
        <w:tc>
          <w:tcPr>
            <w:tcW w:w="4058" w:type="dxa"/>
            <w:gridSpan w:val="2"/>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w:t>
            </w:r>
          </w:p>
        </w:tc>
        <w:tc>
          <w:tcPr>
            <w:tcW w:w="1559" w:type="dxa"/>
            <w:shd w:val="clear" w:color="auto" w:fill="E2EFD9" w:themeFill="accent6" w:themeFillTint="33"/>
          </w:tcPr>
          <w:p>
            <w:pPr>
              <w:spacing w:before="0" w:after="40"/>
              <w:jc w:val="left"/>
            </w:pPr>
            <w:r>
              <w:rPr>
                <w:rFonts w:ascii="Times New Roman" w:hAnsi="Times New Roman"/>
                <w:b w:val="0"/>
                <w:i w:val="0"/>
                <w:sz w:val="24"/>
              </w:rPr>
              <w:t>StandardScaler()</w:t>
            </w:r>
          </w:p>
        </w:tc>
        <w:tc>
          <w:tcPr>
            <w:tcW w:w="1049" w:type="dxa"/>
            <w:shd w:val="clear" w:color="auto" w:fill="E2EFD9" w:themeFill="accent6" w:themeFillTint="33"/>
          </w:tcPr>
          <w:p>
            <w:pPr>
              <w:spacing w:before="0" w:after="40"/>
              <w:jc w:val="left"/>
            </w:pPr>
            <w:r>
              <w:rPr>
                <w:rFonts w:ascii="Times New Roman" w:hAnsi="Times New Roman"/>
                <w:b w:val="0"/>
                <w:i w:val="0"/>
                <w:sz w:val="24"/>
              </w:rPr>
              <w:t>sklearn.preprocessing</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Standardizes feature distributions to zero mean and unit variance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2</w:t>
            </w:r>
          </w:p>
        </w:tc>
        <w:tc>
          <w:tcPr>
            <w:tcW w:w="1559" w:type="dxa"/>
            <w:shd w:val="clear" w:color="auto" w:fill="E2EFD9" w:themeFill="accent6" w:themeFillTint="33"/>
          </w:tcPr>
          <w:p>
            <w:pPr>
              <w:spacing w:before="0" w:after="40"/>
              <w:jc w:val="left"/>
            </w:pPr>
            <w:r>
              <w:rPr>
                <w:rFonts w:ascii="Times New Roman" w:hAnsi="Times New Roman"/>
                <w:b w:val="0"/>
                <w:i w:val="0"/>
                <w:sz w:val="24"/>
              </w:rPr>
              <w:t>PCA()</w:t>
            </w:r>
          </w:p>
        </w:tc>
        <w:tc>
          <w:tcPr>
            <w:tcW w:w="1049" w:type="dxa"/>
            <w:shd w:val="clear" w:color="auto" w:fill="E2EFD9" w:themeFill="accent6" w:themeFillTint="33"/>
          </w:tcPr>
          <w:p>
            <w:pPr>
              <w:spacing w:before="0" w:after="40"/>
              <w:jc w:val="left"/>
            </w:pPr>
            <w:r>
              <w:rPr>
                <w:rFonts w:ascii="Times New Roman" w:hAnsi="Times New Roman"/>
                <w:b w:val="0"/>
                <w:i w:val="0"/>
                <w:sz w:val="24"/>
              </w:rPr>
              <w:t>sklearn.decomposition</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Computes orthogonal principal component projection axes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3</w:t>
            </w:r>
          </w:p>
        </w:tc>
        <w:tc>
          <w:tcPr>
            <w:tcW w:w="1559" w:type="dxa"/>
            <w:shd w:val="clear" w:color="auto" w:fill="E2EFD9" w:themeFill="accent6" w:themeFillTint="33"/>
          </w:tcPr>
          <w:p>
            <w:pPr>
              <w:spacing w:before="0" w:after="40"/>
              <w:jc w:val="left"/>
            </w:pPr>
            <w:r>
              <w:rPr>
                <w:rFonts w:ascii="Times New Roman" w:hAnsi="Times New Roman"/>
                <w:b w:val="0"/>
                <w:i w:val="0"/>
                <w:sz w:val="24"/>
              </w:rPr>
              <w:t>pca.fit_transform()</w:t>
            </w:r>
          </w:p>
        </w:tc>
        <w:tc>
          <w:tcPr>
            <w:tcW w:w="1049" w:type="dxa"/>
            <w:shd w:val="clear" w:color="auto" w:fill="E2EFD9" w:themeFill="accent6" w:themeFillTint="33"/>
          </w:tcPr>
          <w:p>
            <w:pPr>
              <w:spacing w:before="0" w:after="40"/>
              <w:jc w:val="left"/>
            </w:pPr>
            <w:r>
              <w:rPr>
                <w:rFonts w:ascii="Times New Roman" w:hAnsi="Times New Roman"/>
                <w:b w:val="0"/>
                <w:i w:val="0"/>
                <w:sz w:val="24"/>
              </w:rPr>
              <w:t>sklearn.decomposition</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Fits PCA model and transforms high-dimensional feature matrix</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4</w:t>
            </w:r>
          </w:p>
        </w:tc>
        <w:tc>
          <w:tcPr>
            <w:tcW w:w="1559" w:type="dxa"/>
            <w:shd w:val="clear" w:color="auto" w:fill="E2EFD9" w:themeFill="accent6" w:themeFillTint="33"/>
          </w:tcPr>
          <w:p>
            <w:pPr>
              <w:spacing w:before="0" w:after="40"/>
              <w:jc w:val="left"/>
            </w:pPr>
            <w:r>
              <w:rPr>
                <w:rFonts w:ascii="Times New Roman" w:hAnsi="Times New Roman"/>
                <w:b w:val="0"/>
                <w:i w:val="0"/>
                <w:sz w:val="24"/>
              </w:rPr>
              <w:t>pca.explained_variance_ratio_</w:t>
            </w:r>
          </w:p>
        </w:tc>
        <w:tc>
          <w:tcPr>
            <w:tcW w:w="1049" w:type="dxa"/>
            <w:shd w:val="clear" w:color="auto" w:fill="E2EFD9" w:themeFill="accent6" w:themeFillTint="33"/>
          </w:tcPr>
          <w:p>
            <w:pPr>
              <w:spacing w:before="0" w:after="40"/>
              <w:jc w:val="left"/>
            </w:pPr>
            <w:r>
              <w:rPr>
                <w:rFonts w:ascii="Times New Roman" w:hAnsi="Times New Roman"/>
                <w:b w:val="0"/>
                <w:i w:val="0"/>
                <w:sz w:val="24"/>
              </w:rPr>
              <w:t>sklearn.decomposition</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Returns proportion of total variance captured by each principal axis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5</w:t>
            </w:r>
          </w:p>
        </w:tc>
        <w:tc>
          <w:tcPr>
            <w:tcW w:w="1559" w:type="dxa"/>
            <w:shd w:val="clear" w:color="auto" w:fill="E2EFD9" w:themeFill="accent6" w:themeFillTint="33"/>
          </w:tcPr>
          <w:p>
            <w:pPr>
              <w:spacing w:before="0" w:after="40"/>
              <w:jc w:val="left"/>
            </w:pPr>
            <w:r>
              <w:rPr>
                <w:rFonts w:ascii="Times New Roman" w:hAnsi="Times New Roman"/>
                <w:b w:val="0"/>
                <w:i w:val="0"/>
                <w:sz w:val="24"/>
              </w:rPr>
              <w:t>px.scatter()</w:t>
            </w:r>
          </w:p>
        </w:tc>
        <w:tc>
          <w:tcPr>
            <w:tcW w:w="1049" w:type="dxa"/>
            <w:shd w:val="clear" w:color="auto" w:fill="E2EFD9" w:themeFill="accent6" w:themeFillTint="33"/>
          </w:tcPr>
          <w:p>
            <w:pPr>
              <w:spacing w:before="0" w:after="40"/>
              <w:jc w:val="left"/>
            </w:pPr>
            <w:r>
              <w:rPr>
                <w:rFonts w:ascii="Times New Roman" w:hAnsi="Times New Roman"/>
                <w:b w:val="0"/>
                <w:i w:val="0"/>
                <w:sz w:val="24"/>
              </w:rPr>
              <w:t>plotly.express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Renders 2D projection scatter plot with categorical color encoding</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6</w:t>
            </w:r>
          </w:p>
        </w:tc>
        <w:tc>
          <w:tcPr>
            <w:tcW w:w="1559" w:type="dxa"/>
            <w:shd w:val="clear" w:color="auto" w:fill="E2EFD9" w:themeFill="accent6" w:themeFillTint="33"/>
          </w:tcPr>
          <w:p>
            <w:pPr>
              <w:spacing w:before="0" w:after="40"/>
              <w:jc w:val="left"/>
            </w:pPr>
            <w:r>
              <w:rPr>
                <w:rFonts w:ascii="Times New Roman" w:hAnsi="Times New Roman"/>
                <w:b w:val="0"/>
                <w:i w:val="0"/>
                <w:sz w:val="24"/>
              </w:rPr>
              <w:t>fig.update_traces()</w:t>
            </w:r>
          </w:p>
        </w:tc>
        <w:tc>
          <w:tcPr>
            <w:tcW w:w="1049" w:type="dxa"/>
            <w:shd w:val="clear" w:color="auto" w:fill="E2EFD9" w:themeFill="accent6" w:themeFillTint="33"/>
          </w:tcPr>
          <w:p>
            <w:pPr>
              <w:spacing w:before="0" w:after="40"/>
              <w:jc w:val="left"/>
            </w:pPr>
            <w:r>
              <w:rPr>
                <w:rFonts w:ascii="Times New Roman" w:hAnsi="Times New Roman"/>
                <w:b w:val="0"/>
                <w:i w:val="0"/>
                <w:sz w:val="24"/>
              </w:rPr>
              <w:t>plotly.graph_objects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Configures point marker styling, size, opacity, and hover template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7</w:t>
            </w:r>
          </w:p>
        </w:tc>
        <w:tc>
          <w:tcPr>
            <w:tcW w:w="1559" w:type="dxa"/>
            <w:shd w:val="clear" w:color="auto" w:fill="E2EFD9" w:themeFill="accent6" w:themeFillTint="33"/>
          </w:tcPr>
          <w:p>
            <w:pPr>
              <w:spacing w:before="0" w:after="40"/>
              <w:jc w:val="left"/>
            </w:pPr>
            <w:r>
              <w:rPr>
                <w:rFonts w:ascii="Times New Roman" w:hAnsi="Times New Roman"/>
                <w:b w:val="0"/>
                <w:i w:val="0"/>
                <w:sz w:val="24"/>
              </w:rPr>
              <w:t>fig.update_layout()</w:t>
            </w:r>
          </w:p>
        </w:tc>
        <w:tc>
          <w:tcPr>
            <w:tcW w:w="1049" w:type="dxa"/>
            <w:shd w:val="clear" w:color="auto" w:fill="E2EFD9" w:themeFill="accent6" w:themeFillTint="33"/>
          </w:tcPr>
          <w:p>
            <w:pPr>
              <w:spacing w:before="0" w:after="40"/>
              <w:jc w:val="left"/>
            </w:pPr>
            <w:r>
              <w:rPr>
                <w:rFonts w:ascii="Times New Roman" w:hAnsi="Times New Roman"/>
                <w:b w:val="0"/>
                <w:i w:val="0"/>
                <w:sz w:val="24"/>
              </w:rPr>
              <w:t>plotly.graph_objects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Customizes title, axis labels, variance percentage badges, and margins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8</w:t>
            </w:r>
          </w:p>
        </w:tc>
        <w:tc>
          <w:tcPr>
            <w:tcW w:w="1559" w:type="dxa"/>
            <w:shd w:val="clear" w:color="auto" w:fill="E2EFD9" w:themeFill="accent6" w:themeFillTint="33"/>
          </w:tcPr>
          <w:p>
            <w:pPr>
              <w:spacing w:before="0" w:after="40"/>
              <w:jc w:val="left"/>
            </w:pPr>
            <w:r>
              <w:rPr>
                <w:rFonts w:ascii="Times New Roman" w:hAnsi="Times New Roman"/>
                <w:b w:val="0"/>
                <w:i w:val="0"/>
                <w:sz w:val="24"/>
              </w:rPr>
              <w:t>load_iris()</w:t>
            </w:r>
          </w:p>
        </w:tc>
        <w:tc>
          <w:tcPr>
            <w:tcW w:w="1049" w:type="dxa"/>
            <w:shd w:val="clear" w:color="auto" w:fill="E2EFD9" w:themeFill="accent6" w:themeFillTint="33"/>
          </w:tcPr>
          <w:p>
            <w:pPr>
              <w:spacing w:before="0" w:after="40"/>
              <w:jc w:val="left"/>
            </w:pPr>
            <w:r>
              <w:rPr>
                <w:rFonts w:ascii="Times New Roman" w:hAnsi="Times New Roman"/>
                <w:b w:val="0"/>
                <w:i w:val="0"/>
                <w:sz w:val="24"/>
              </w:rPr>
              <w:t>sklearn.datasets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Loads 4-dimensional botanical benchmark dataset</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9</w:t>
            </w:r>
          </w:p>
        </w:tc>
        <w:tc>
          <w:tcPr>
            <w:tcW w:w="1559" w:type="dxa"/>
            <w:shd w:val="clear" w:color="auto" w:fill="E2EFD9" w:themeFill="accent6" w:themeFillTint="33"/>
          </w:tcPr>
          <w:p>
            <w:pPr>
              <w:spacing w:before="0" w:after="40"/>
              <w:jc w:val="left"/>
            </w:pPr>
            <w:r>
              <w:rPr>
                <w:rFonts w:ascii="Times New Roman" w:hAnsi="Times New Roman"/>
                <w:b w:val="0"/>
                <w:i w:val="0"/>
                <w:sz w:val="24"/>
              </w:rPr>
              <w:t>pd.DataFrame()</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Constructs tabular DataFrame holding original features and PCA projections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10</w:t>
            </w:r>
          </w:p>
        </w:tc>
        <w:tc>
          <w:tcPr>
            <w:tcW w:w="1559" w:type="dxa"/>
            <w:shd w:val="clear" w:color="auto" w:fill="E2EFD9" w:themeFill="accent6" w:themeFillTint="33"/>
          </w:tcPr>
          <w:p>
            <w:pPr>
              <w:spacing w:before="0" w:after="40"/>
              <w:jc w:val="left"/>
            </w:pPr>
            <w:r>
              <w:rPr>
                <w:rFonts w:ascii="Times New Roman" w:hAnsi="Times New Roman"/>
                <w:b w:val="0"/>
                <w:i w:val="0"/>
                <w:sz w:val="24"/>
              </w:rPr>
              <w:t>df.groupby()</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Computes cluster separation centroids in projected 2D latent space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11</w:t>
            </w:r>
          </w:p>
        </w:tc>
        <w:tc>
          <w:tcPr>
            <w:tcW w:w="1559" w:type="dxa"/>
            <w:shd w:val="clear" w:color="auto" w:fill="E2EFD9" w:themeFill="accent6" w:themeFillTint="33"/>
          </w:tcPr>
          <w:p>
            <w:pPr>
              <w:spacing w:before="0" w:after="40"/>
              <w:jc w:val="left"/>
            </w:pPr>
            <w:r>
              <w:rPr>
                <w:rFonts w:ascii="Times New Roman" w:hAnsi="Times New Roman"/>
                <w:b w:val="0"/>
                <w:i w:val="0"/>
                <w:sz w:val="24"/>
              </w:rPr>
              <w:t>fig.show()</w:t>
            </w:r>
          </w:p>
        </w:tc>
        <w:tc>
          <w:tcPr>
            <w:tcW w:w="1049" w:type="dxa"/>
            <w:shd w:val="clear" w:color="auto" w:fill="E2EFD9" w:themeFill="accent6" w:themeFillTint="33"/>
          </w:tcPr>
          <w:p>
            <w:pPr>
              <w:spacing w:before="0" w:after="40"/>
              <w:jc w:val="left"/>
            </w:pPr>
            <w:r>
              <w:rPr>
                <w:rFonts w:ascii="Times New Roman" w:hAnsi="Times New Roman"/>
                <w:b w:val="0"/>
                <w:i w:val="0"/>
                <w:sz w:val="24"/>
              </w:rPr>
              <w:t>plotly.graph_objects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Displays interactive 2D principal component scatter plot</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12</w:t>
            </w:r>
          </w:p>
        </w:tc>
        <w:tc>
          <w:tcPr>
            <w:tcW w:w="1559" w:type="dxa"/>
            <w:shd w:val="clear" w:color="auto" w:fill="E2EFD9" w:themeFill="accent6" w:themeFillTint="33"/>
          </w:tcPr>
          <w:p>
            <w:pPr>
              <w:spacing w:before="0" w:after="40"/>
              <w:jc w:val="left"/>
            </w:pPr>
            <w:r>
              <w:rPr>
                <w:rFonts w:ascii="Times New Roman" w:hAnsi="Times New Roman"/>
                <w:b w:val="0"/>
                <w:i w:val="0"/>
                <w:sz w:val="24"/>
              </w:rPr>
              <w:t>fig.write_image()</w:t>
            </w:r>
          </w:p>
        </w:tc>
        <w:tc>
          <w:tcPr>
            <w:tcW w:w="1049" w:type="dxa"/>
            <w:shd w:val="clear" w:color="auto" w:fill="E2EFD9" w:themeFill="accent6" w:themeFillTint="33"/>
          </w:tcPr>
          <w:p>
            <w:pPr>
              <w:spacing w:before="0" w:after="40"/>
              <w:jc w:val="left"/>
            </w:pPr>
            <w:r>
              <w:rPr>
                <w:rFonts w:ascii="Times New Roman" w:hAnsi="Times New Roman"/>
                <w:b w:val="0"/>
                <w:i w:val="0"/>
                <w:sz w:val="24"/>
              </w:rPr>
              <w:t>plotly.io</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Serializes Plotly PCA visualization to high-resolution PNG image</w:t>
            </w:r>
          </w:p>
        </w:tc>
      </w:tr>
      <w:tr w:rsidR="00765ABB" w:rsidRPr="005A6DDE" w:rsidTr="00D557C0">
        <w:trPr>
          <w:gridAfter w:val="1"/>
          <w:wAfter w:w="55" w:type="dxa"/>
        </w:trPr>
        <w:tc>
          <w:tcPr>
            <w:tcW w:w="1696" w:type="dxa"/>
            <w:shd w:val="clear" w:color="auto" w:fill="F7CAAC" w:themeFill="accent2" w:themeFillTint="66"/>
            <w:vAlign w:val="cente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val="clear" w:color="auto" w:fill="E2EFD9" w:themeFill="accent6" w:themeFillTint="33"/>
          </w:tcPr>
          <w:p>
            <w:pPr>
              <w:spacing w:before="0" w:after="40"/>
              <w:jc w:val="left"/>
            </w:pPr>
            <w:r>
              <w:rPr>
                <w:rFonts w:ascii="Times New Roman" w:hAnsi="Times New Roman"/>
                <w:b/>
                <w:i w:val="0"/>
                <w:sz w:val="24"/>
              </w:rPr>
              <w:t>Step 1</w:t>
            </w:r>
          </w:p>
          <w:p>
            <w:pPr>
              <w:spacing w:before="0" w:after="40"/>
              <w:jc w:val="both"/>
            </w:pPr>
            <w:r>
              <w:rPr>
                <w:rFonts w:ascii="Times New Roman" w:hAnsi="Times New Roman"/>
                <w:b w:val="0"/>
                <w:i w:val="0"/>
                <w:sz w:val="24"/>
              </w:rPr>
              <w:t>Import StandardScaler, PCA from sklearn, plotly.express, and pandas.</w:t>
            </w:r>
          </w:p>
          <w:p>
            <w:pPr>
              <w:spacing w:before="0" w:after="40"/>
              <w:jc w:val="left"/>
            </w:pPr>
            <w:r>
              <w:rPr>
                <w:rFonts w:ascii="Times New Roman" w:hAnsi="Times New Roman"/>
                <w:b/>
                <w:i w:val="0"/>
                <w:sz w:val="24"/>
              </w:rPr>
              <w:t>Step 2</w:t>
            </w:r>
          </w:p>
          <w:p>
            <w:pPr>
              <w:spacing w:before="0" w:after="40"/>
              <w:jc w:val="both"/>
            </w:pPr>
            <w:r>
              <w:rPr>
                <w:rFonts w:ascii="Times New Roman" w:hAnsi="Times New Roman"/>
                <w:b w:val="0"/>
                <w:i w:val="0"/>
                <w:sz w:val="24"/>
              </w:rPr>
              <w:t>Load 4-dimensional continuous botanical benchmark dataset (Fisher Iris).</w:t>
            </w:r>
          </w:p>
          <w:p>
            <w:pPr>
              <w:spacing w:before="0" w:after="40"/>
              <w:jc w:val="left"/>
            </w:pPr>
            <w:r>
              <w:rPr>
                <w:rFonts w:ascii="Times New Roman" w:hAnsi="Times New Roman"/>
                <w:b/>
                <w:i w:val="0"/>
                <w:sz w:val="24"/>
              </w:rPr>
              <w:t>Step 3</w:t>
            </w:r>
          </w:p>
          <w:p>
            <w:pPr>
              <w:spacing w:before="0" w:after="40"/>
              <w:jc w:val="both"/>
            </w:pPr>
            <w:r>
              <w:rPr>
                <w:rFonts w:ascii="Times New Roman" w:hAnsi="Times New Roman"/>
                <w:b w:val="0"/>
                <w:i w:val="0"/>
                <w:sz w:val="24"/>
              </w:rPr>
              <w:t>Standardize feature vectors using StandardScaler to ensure zero mean and unit variance.</w:t>
            </w:r>
          </w:p>
          <w:p>
            <w:pPr>
              <w:spacing w:before="0" w:after="40"/>
              <w:jc w:val="left"/>
            </w:pPr>
            <w:r>
              <w:rPr>
                <w:rFonts w:ascii="Times New Roman" w:hAnsi="Times New Roman"/>
                <w:b/>
                <w:i w:val="0"/>
                <w:sz w:val="24"/>
              </w:rPr>
              <w:t>Step 4</w:t>
            </w:r>
          </w:p>
          <w:p>
            <w:pPr>
              <w:spacing w:before="0" w:after="40"/>
              <w:jc w:val="both"/>
            </w:pPr>
            <w:r>
              <w:rPr>
                <w:rFonts w:ascii="Times New Roman" w:hAnsi="Times New Roman"/>
                <w:b w:val="0"/>
                <w:i w:val="0"/>
                <w:sz w:val="24"/>
              </w:rPr>
              <w:t>Fit Principal Component Analysis (PCA) model to compute orthogonal eigenvectors and eigenvalues.</w:t>
            </w:r>
          </w:p>
          <w:p>
            <w:pPr>
              <w:spacing w:before="0" w:after="40"/>
              <w:jc w:val="left"/>
            </w:pPr>
            <w:r>
              <w:rPr>
                <w:rFonts w:ascii="Times New Roman" w:hAnsi="Times New Roman"/>
                <w:b/>
                <w:i w:val="0"/>
                <w:sz w:val="24"/>
              </w:rPr>
              <w:t>Step 5</w:t>
            </w:r>
          </w:p>
          <w:p>
            <w:pPr>
              <w:spacing w:before="0" w:after="40"/>
              <w:jc w:val="both"/>
            </w:pPr>
            <w:r>
              <w:rPr>
                <w:rFonts w:ascii="Times New Roman" w:hAnsi="Times New Roman"/>
                <w:b w:val="0"/>
                <w:i w:val="0"/>
                <w:sz w:val="24"/>
              </w:rPr>
              <w:t>Calculate individual and cumulative explained variance ratios across all 4 principal components.</w:t>
            </w:r>
          </w:p>
          <w:p>
            <w:pPr>
              <w:spacing w:before="0" w:after="40"/>
              <w:jc w:val="left"/>
            </w:pPr>
            <w:r>
              <w:rPr>
                <w:rFonts w:ascii="Times New Roman" w:hAnsi="Times New Roman"/>
                <w:b/>
                <w:i w:val="0"/>
                <w:sz w:val="24"/>
              </w:rPr>
              <w:t>Step 6</w:t>
            </w:r>
          </w:p>
          <w:p>
            <w:pPr>
              <w:spacing w:before="0" w:after="40"/>
              <w:jc w:val="both"/>
            </w:pPr>
            <w:r>
              <w:rPr>
                <w:rFonts w:ascii="Times New Roman" w:hAnsi="Times New Roman"/>
                <w:b w:val="0"/>
                <w:i w:val="0"/>
                <w:sz w:val="24"/>
              </w:rPr>
              <w:t>Project high-dimensional observations onto first two principal components (PC1 and PC2).</w:t>
            </w:r>
          </w:p>
          <w:p>
            <w:pPr>
              <w:spacing w:before="0" w:after="40"/>
              <w:jc w:val="left"/>
            </w:pPr>
            <w:r>
              <w:rPr>
                <w:rFonts w:ascii="Times New Roman" w:hAnsi="Times New Roman"/>
                <w:b/>
                <w:i w:val="0"/>
                <w:sz w:val="24"/>
              </w:rPr>
              <w:t>Step 7</w:t>
            </w:r>
          </w:p>
          <w:p>
            <w:pPr>
              <w:spacing w:before="0" w:after="40"/>
              <w:jc w:val="both"/>
            </w:pPr>
            <w:r>
              <w:rPr>
                <w:rFonts w:ascii="Times New Roman" w:hAnsi="Times New Roman"/>
                <w:b w:val="0"/>
                <w:i w:val="0"/>
                <w:sz w:val="24"/>
              </w:rPr>
              <w:t>Assemble original features and latent PC projections into an integrated analytical DataFrame.</w:t>
            </w:r>
          </w:p>
          <w:p>
            <w:pPr>
              <w:spacing w:before="0" w:after="40"/>
              <w:jc w:val="left"/>
            </w:pPr>
            <w:r>
              <w:rPr>
                <w:rFonts w:ascii="Times New Roman" w:hAnsi="Times New Roman"/>
                <w:b/>
                <w:i w:val="0"/>
                <w:sz w:val="24"/>
              </w:rPr>
              <w:t>Step 8</w:t>
            </w:r>
          </w:p>
          <w:p>
            <w:pPr>
              <w:spacing w:before="0" w:after="40"/>
              <w:jc w:val="both"/>
            </w:pPr>
            <w:r>
              <w:rPr>
                <w:rFonts w:ascii="Times New Roman" w:hAnsi="Times New Roman"/>
                <w:b w:val="0"/>
                <w:i w:val="0"/>
                <w:sz w:val="24"/>
              </w:rPr>
              <w:t>Generate interactive 2D scatter visualization with Plotly Express and export static PNG via Kaleido.</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val="clear" w:color="auto" w:fill="E2EFD9" w:themeFill="accent6" w:themeFillTint="33"/>
          </w:tcPr>
          <w:p>
            <w:pPr>
              <w:spacing w:before="0" w:after="0" w:line="240" w:lineRule="auto"/>
              <w:jc w:val="left"/>
            </w:pPr>
            <w:r>
              <w:rPr>
                <w:rFonts w:ascii="Consolas" w:hAnsi="Consolas"/>
                <w:sz w:val="18"/>
              </w:rPr>
              <w:t># Load Necessary Packages</w:t>
            </w:r>
          </w:p>
          <w:p>
            <w:pPr>
              <w:spacing w:before="0" w:after="0" w:line="240" w:lineRule="auto"/>
              <w:jc w:val="left"/>
            </w:pPr>
            <w:r>
              <w:rPr>
                <w:rFonts w:ascii="Consolas" w:hAnsi="Consolas"/>
                <w:sz w:val="18"/>
              </w:rPr>
              <w:t>import pandas as pd</w:t>
            </w:r>
          </w:p>
          <w:p>
            <w:pPr>
              <w:spacing w:before="0" w:after="0" w:line="240" w:lineRule="auto"/>
              <w:jc w:val="left"/>
            </w:pPr>
            <w:r>
              <w:rPr>
                <w:rFonts w:ascii="Consolas" w:hAnsi="Consolas"/>
                <w:sz w:val="18"/>
              </w:rPr>
              <w:t>from sklearn.datasets import load_iris</w:t>
            </w:r>
          </w:p>
          <w:p>
            <w:pPr>
              <w:spacing w:before="0" w:after="0" w:line="240" w:lineRule="auto"/>
              <w:jc w:val="left"/>
            </w:pPr>
            <w:r>
              <w:rPr>
                <w:rFonts w:ascii="Consolas" w:hAnsi="Consolas"/>
                <w:sz w:val="18"/>
              </w:rPr>
              <w:t>from sklearn.preprocessing import StandardScaler</w:t>
            </w:r>
          </w:p>
          <w:p>
            <w:pPr>
              <w:spacing w:before="0" w:after="0" w:line="240" w:lineRule="auto"/>
              <w:jc w:val="left"/>
            </w:pPr>
            <w:r>
              <w:rPr>
                <w:rFonts w:ascii="Consolas" w:hAnsi="Consolas"/>
                <w:sz w:val="18"/>
              </w:rPr>
              <w:t>from sklearn.decomposition import PCA</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Step 1, 2, 3, 4 &amp; 5: Feature Standardization, PCA Decomposition &amp; Scree Profiling</w:t>
            </w:r>
          </w:p>
          <w:p>
            <w:pPr>
              <w:spacing w:before="0" w:after="0" w:line="240" w:lineRule="auto"/>
              <w:jc w:val="left"/>
            </w:pPr>
            <w:r>
              <w:rPr>
                <w:rFonts w:ascii="Consolas" w:hAnsi="Consolas"/>
                <w:sz w:val="18"/>
              </w:rPr>
              <w:t>iris = load_iris()</w:t>
            </w:r>
          </w:p>
          <w:p>
            <w:pPr>
              <w:spacing w:before="0" w:after="0" w:line="240" w:lineRule="auto"/>
              <w:jc w:val="left"/>
            </w:pPr>
            <w:r>
              <w:rPr>
                <w:rFonts w:ascii="Consolas" w:hAnsi="Consolas"/>
                <w:sz w:val="18"/>
              </w:rPr>
              <w:t>X = iris.data</w:t>
            </w:r>
          </w:p>
          <w:p>
            <w:pPr>
              <w:spacing w:before="0" w:after="0" w:line="240" w:lineRule="auto"/>
              <w:jc w:val="left"/>
            </w:pPr>
            <w:r>
              <w:rPr>
                <w:rFonts w:ascii="Consolas" w:hAnsi="Consolas"/>
                <w:sz w:val="18"/>
              </w:rPr>
              <w:t>y = iris.target</w:t>
            </w:r>
          </w:p>
          <w:p>
            <w:pPr>
              <w:spacing w:before="0" w:after="0" w:line="240" w:lineRule="auto"/>
              <w:jc w:val="left"/>
            </w:pPr>
            <w:r>
              <w:rPr>
                <w:rFonts w:ascii="Consolas" w:hAnsi="Consolas"/>
                <w:sz w:val="18"/>
              </w:rPr>
              <w:t>feature_names = ['Sepal_Length', 'Sepal_Width', 'Petal_Length', 'Petal_Width']</w:t>
            </w:r>
          </w:p>
          <w:p>
            <w:pPr>
              <w:spacing w:before="0" w:after="0" w:line="240" w:lineRule="auto"/>
              <w:jc w:val="left"/>
            </w:pPr>
            <w:r>
              <w:rPr>
                <w:rFonts w:ascii="Consolas" w:hAnsi="Consolas"/>
                <w:sz w:val="18"/>
              </w:rPr>
              <w:t>species_names = ['Setosa', 'Versicolor', 'Virginica']</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scaler = StandardScaler()</w:t>
            </w:r>
          </w:p>
          <w:p>
            <w:pPr>
              <w:spacing w:before="0" w:after="0" w:line="240" w:lineRule="auto"/>
              <w:jc w:val="left"/>
            </w:pPr>
            <w:r>
              <w:rPr>
                <w:rFonts w:ascii="Consolas" w:hAnsi="Consolas"/>
                <w:sz w:val="18"/>
              </w:rPr>
              <w:t>X_scaled = scaler.fit_transform(X)</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pca_full = PCA(n_components=4)</w:t>
            </w:r>
          </w:p>
          <w:p>
            <w:pPr>
              <w:spacing w:before="0" w:after="0" w:line="240" w:lineRule="auto"/>
              <w:jc w:val="left"/>
            </w:pPr>
            <w:r>
              <w:rPr>
                <w:rFonts w:ascii="Consolas" w:hAnsi="Consolas"/>
                <w:sz w:val="18"/>
              </w:rPr>
              <w:t>pca_full.fit(X_scaled)</w:t>
            </w:r>
          </w:p>
          <w:p>
            <w:pPr>
              <w:spacing w:before="0" w:after="0" w:line="240" w:lineRule="auto"/>
              <w:jc w:val="left"/>
            </w:pPr>
            <w:r>
              <w:rPr>
                <w:rFonts w:ascii="Consolas" w:hAnsi="Consolas"/>
                <w:sz w:val="18"/>
              </w:rPr>
              <w:t>var_ratios = pca_full.explained_variance_ratio_</w:t>
            </w:r>
          </w:p>
          <w:p>
            <w:pPr>
              <w:spacing w:before="0" w:after="0" w:line="240" w:lineRule="auto"/>
              <w:jc w:val="left"/>
            </w:pPr>
            <w:r>
              <w:rPr>
                <w:rFonts w:ascii="Consolas" w:hAnsi="Consolas"/>
                <w:sz w:val="18"/>
              </w:rPr>
              <w:t>cum_var = var_ratios.cumsum()</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scree_df = pd.DataFrame({</w:t>
            </w:r>
          </w:p>
          <w:p>
            <w:pPr>
              <w:spacing w:before="0" w:after="0" w:line="240" w:lineRule="auto"/>
              <w:jc w:val="left"/>
            </w:pPr>
            <w:r>
              <w:rPr>
                <w:rFonts w:ascii="Consolas" w:hAnsi="Consolas"/>
                <w:sz w:val="18"/>
              </w:rPr>
              <w:t xml:space="preserve">    'Principal_Component': ['PC1', 'PC2', 'PC3', 'PC4'],</w:t>
            </w:r>
          </w:p>
          <w:p>
            <w:pPr>
              <w:spacing w:before="0" w:after="0" w:line="240" w:lineRule="auto"/>
              <w:jc w:val="left"/>
            </w:pPr>
            <w:r>
              <w:rPr>
                <w:rFonts w:ascii="Consolas" w:hAnsi="Consolas"/>
                <w:sz w:val="18"/>
              </w:rPr>
              <w:t xml:space="preserve">    'Explained_Variance_Ratio': var_ratios.round(4),</w:t>
            </w:r>
          </w:p>
          <w:p>
            <w:pPr>
              <w:spacing w:before="0" w:after="0" w:line="240" w:lineRule="auto"/>
              <w:jc w:val="left"/>
            </w:pPr>
            <w:r>
              <w:rPr>
                <w:rFonts w:ascii="Consolas" w:hAnsi="Consolas"/>
                <w:sz w:val="18"/>
              </w:rPr>
              <w:t xml:space="preserve">    'Explained_Variance_Pct': (var_ratios * 100).round(2),</w:t>
            </w:r>
          </w:p>
          <w:p>
            <w:pPr>
              <w:spacing w:before="0" w:after="0" w:line="240" w:lineRule="auto"/>
              <w:jc w:val="left"/>
            </w:pPr>
            <w:r>
              <w:rPr>
                <w:rFonts w:ascii="Consolas" w:hAnsi="Consolas"/>
                <w:sz w:val="18"/>
              </w:rPr>
              <w:t xml:space="preserve">    'Cumulative_Variance_Pct': (cum_var * 100).round(2)</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 PCA Scree Profile and Variance Coverage ---')</w:t>
            </w:r>
          </w:p>
          <w:p>
            <w:pPr>
              <w:spacing w:before="0" w:after="0" w:line="240" w:lineRule="auto"/>
              <w:jc w:val="left"/>
            </w:pPr>
            <w:r>
              <w:rPr>
                <w:rFonts w:ascii="Consolas" w:hAnsi="Consolas"/>
                <w:sz w:val="18"/>
              </w:rPr>
              <w:t>print(scree_df.to_string(index=False))</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PCA 2D Transform</w:t>
            </w:r>
          </w:p>
          <w:p>
            <w:pPr>
              <w:spacing w:before="0" w:after="0" w:line="240" w:lineRule="auto"/>
              <w:jc w:val="left"/>
            </w:pPr>
            <w:r>
              <w:rPr>
                <w:rFonts w:ascii="Consolas" w:hAnsi="Consolas"/>
                <w:sz w:val="18"/>
              </w:rPr>
              <w:t>pca_2d = PCA(n_components=2)</w:t>
            </w:r>
          </w:p>
          <w:p>
            <w:pPr>
              <w:spacing w:before="0" w:after="0" w:line="240" w:lineRule="auto"/>
              <w:jc w:val="left"/>
            </w:pPr>
            <w:r>
              <w:rPr>
                <w:rFonts w:ascii="Consolas" w:hAnsi="Consolas"/>
                <w:sz w:val="18"/>
              </w:rPr>
              <w:t>X_pca = pca_2d.fit_transform(X_scaled)</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pca_df = pd.DataFrame(X_pca, columns=['PC1', 'PC2'])</w:t>
            </w:r>
          </w:p>
          <w:p>
            <w:pPr>
              <w:spacing w:before="0" w:after="0" w:line="240" w:lineRule="auto"/>
              <w:jc w:val="left"/>
            </w:pPr>
            <w:r>
              <w:rPr>
                <w:rFonts w:ascii="Consolas" w:hAnsi="Consolas"/>
                <w:sz w:val="18"/>
              </w:rPr>
              <w:t>pca_df['Species'] = [species_names[i] for i in y]</w:t>
            </w:r>
          </w:p>
          <w:p>
            <w:pPr>
              <w:spacing w:before="0" w:after="0" w:line="240" w:lineRule="auto"/>
              <w:jc w:val="left"/>
            </w:pPr>
            <w:r>
              <w:rPr>
                <w:rFonts w:ascii="Consolas" w:hAnsi="Consolas"/>
                <w:sz w:val="18"/>
              </w:rPr>
              <w:t>for i, f in enumerate(feature_names):</w:t>
            </w:r>
          </w:p>
          <w:p>
            <w:pPr>
              <w:spacing w:before="0" w:after="0" w:line="240" w:lineRule="auto"/>
              <w:jc w:val="left"/>
            </w:pPr>
            <w:r>
              <w:rPr>
                <w:rFonts w:ascii="Consolas" w:hAnsi="Consolas"/>
                <w:sz w:val="18"/>
              </w:rPr>
              <w:t xml:space="preserve">    pca_df[f] = X[:, i]</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loadings = pd.DataFrame(</w:t>
            </w:r>
          </w:p>
          <w:p>
            <w:pPr>
              <w:spacing w:before="0" w:after="0" w:line="240" w:lineRule="auto"/>
              <w:jc w:val="left"/>
            </w:pPr>
            <w:r>
              <w:rPr>
                <w:rFonts w:ascii="Consolas" w:hAnsi="Consolas"/>
                <w:sz w:val="18"/>
              </w:rPr>
              <w:t xml:space="preserve">    pca_2d.components_.T,</w:t>
            </w:r>
          </w:p>
          <w:p>
            <w:pPr>
              <w:spacing w:before="0" w:after="0" w:line="240" w:lineRule="auto"/>
              <w:jc w:val="left"/>
            </w:pPr>
            <w:r>
              <w:rPr>
                <w:rFonts w:ascii="Consolas" w:hAnsi="Consolas"/>
                <w:sz w:val="18"/>
              </w:rPr>
              <w:t xml:space="preserve">    columns=['PC1_Loading', 'PC2_Loading'],</w:t>
            </w:r>
          </w:p>
          <w:p>
            <w:pPr>
              <w:spacing w:before="0" w:after="0" w:line="240" w:lineRule="auto"/>
              <w:jc w:val="left"/>
            </w:pPr>
            <w:r>
              <w:rPr>
                <w:rFonts w:ascii="Consolas" w:hAnsi="Consolas"/>
                <w:sz w:val="18"/>
              </w:rPr>
              <w:t xml:space="preserve">    index=feature_names</w:t>
            </w:r>
          </w:p>
          <w:p>
            <w:pPr>
              <w:spacing w:before="0" w:after="0" w:line="240" w:lineRule="auto"/>
              <w:jc w:val="left"/>
            </w:pPr>
            <w:r>
              <w:rPr>
                <w:rFonts w:ascii="Consolas" w:hAnsi="Consolas"/>
                <w:sz w:val="18"/>
              </w:rPr>
              <w:t>).round(4)</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print('\n--- Principal Component Loadings Matrix (Eigenvectors) ---')</w:t>
            </w:r>
          </w:p>
          <w:p>
            <w:pPr>
              <w:spacing w:before="0" w:after="0" w:line="240" w:lineRule="auto"/>
              <w:jc w:val="left"/>
            </w:pPr>
            <w:r>
              <w:rPr>
                <w:rFonts w:ascii="Consolas" w:hAnsi="Consolas"/>
                <w:sz w:val="18"/>
              </w:rPr>
              <w:t>print(loadings)</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print('\n--- Projected 2D Principal Coordinates (Sample Records) ---')</w:t>
            </w:r>
          </w:p>
          <w:p>
            <w:pPr>
              <w:spacing w:before="0" w:after="0" w:line="240" w:lineRule="auto"/>
              <w:jc w:val="left"/>
            </w:pPr>
            <w:r>
              <w:rPr>
                <w:rFonts w:ascii="Consolas" w:hAnsi="Consolas"/>
                <w:sz w:val="18"/>
              </w:rPr>
              <w:t>print(pca_df[['Species', 'PC1', 'PC2', 'Petal_Length', 'Sepal_Length']].head(6))</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Step 6, 7 &amp; 8: Interactive Plotly 2D PCA Scatter Visualization</w:t>
            </w:r>
          </w:p>
          <w:p>
            <w:pPr>
              <w:spacing w:before="0" w:after="0" w:line="240" w:lineRule="auto"/>
              <w:jc w:val="left"/>
            </w:pPr>
            <w:r>
              <w:rPr>
                <w:rFonts w:ascii="Consolas" w:hAnsi="Consolas"/>
                <w:sz w:val="18"/>
              </w:rPr>
              <w:t>import plotly.express as px</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 = px.scatter(</w:t>
            </w:r>
          </w:p>
          <w:p>
            <w:pPr>
              <w:spacing w:before="0" w:after="0" w:line="240" w:lineRule="auto"/>
              <w:jc w:val="left"/>
            </w:pPr>
            <w:r>
              <w:rPr>
                <w:rFonts w:ascii="Consolas" w:hAnsi="Consolas"/>
                <w:sz w:val="18"/>
              </w:rPr>
              <w:t xml:space="preserve">    pca_df,</w:t>
            </w:r>
          </w:p>
          <w:p>
            <w:pPr>
              <w:spacing w:before="0" w:after="0" w:line="240" w:lineRule="auto"/>
              <w:jc w:val="left"/>
            </w:pPr>
            <w:r>
              <w:rPr>
                <w:rFonts w:ascii="Consolas" w:hAnsi="Consolas"/>
                <w:sz w:val="18"/>
              </w:rPr>
              <w:t xml:space="preserve">    x='PC1',</w:t>
            </w:r>
          </w:p>
          <w:p>
            <w:pPr>
              <w:spacing w:before="0" w:after="0" w:line="240" w:lineRule="auto"/>
              <w:jc w:val="left"/>
            </w:pPr>
            <w:r>
              <w:rPr>
                <w:rFonts w:ascii="Consolas" w:hAnsi="Consolas"/>
                <w:sz w:val="18"/>
              </w:rPr>
              <w:t xml:space="preserve">    y='PC2',</w:t>
            </w:r>
          </w:p>
          <w:p>
            <w:pPr>
              <w:spacing w:before="0" w:after="0" w:line="240" w:lineRule="auto"/>
              <w:jc w:val="left"/>
            </w:pPr>
            <w:r>
              <w:rPr>
                <w:rFonts w:ascii="Consolas" w:hAnsi="Consolas"/>
                <w:sz w:val="18"/>
              </w:rPr>
              <w:t xml:space="preserve">    color='Species',</w:t>
            </w:r>
          </w:p>
          <w:p>
            <w:pPr>
              <w:spacing w:before="0" w:after="0" w:line="240" w:lineRule="auto"/>
              <w:jc w:val="left"/>
            </w:pPr>
            <w:r>
              <w:rPr>
                <w:rFonts w:ascii="Consolas" w:hAnsi="Consolas"/>
                <w:sz w:val="18"/>
              </w:rPr>
              <w:t xml:space="preserve">    symbol='Species',</w:t>
            </w:r>
          </w:p>
          <w:p>
            <w:pPr>
              <w:spacing w:before="0" w:after="0" w:line="240" w:lineRule="auto"/>
              <w:jc w:val="left"/>
            </w:pPr>
            <w:r>
              <w:rPr>
                <w:rFonts w:ascii="Consolas" w:hAnsi="Consolas"/>
                <w:sz w:val="18"/>
              </w:rPr>
              <w:t xml:space="preserve">    color_discrete_sequence=['#1b9e77', '#d95f02', '#7570b3'],</w:t>
            </w:r>
          </w:p>
          <w:p>
            <w:pPr>
              <w:spacing w:before="0" w:after="0" w:line="240" w:lineRule="auto"/>
              <w:jc w:val="left"/>
            </w:pPr>
            <w:r>
              <w:rPr>
                <w:rFonts w:ascii="Consolas" w:hAnsi="Consolas"/>
                <w:sz w:val="18"/>
              </w:rPr>
              <w:t xml:space="preserve">    title='Iris Morphology: 2D Principal Component Analysis (PCA)',</w:t>
            </w:r>
          </w:p>
          <w:p>
            <w:pPr>
              <w:spacing w:before="0" w:after="0" w:line="240" w:lineRule="auto"/>
              <w:jc w:val="left"/>
            </w:pPr>
            <w:r>
              <w:rPr>
                <w:rFonts w:ascii="Consolas" w:hAnsi="Consolas"/>
                <w:sz w:val="18"/>
              </w:rPr>
              <w:t xml:space="preserve">    labels={</w:t>
            </w:r>
          </w:p>
          <w:p>
            <w:pPr>
              <w:spacing w:before="0" w:after="0" w:line="240" w:lineRule="auto"/>
              <w:jc w:val="left"/>
            </w:pPr>
            <w:r>
              <w:rPr>
                <w:rFonts w:ascii="Consolas" w:hAnsi="Consolas"/>
                <w:sz w:val="18"/>
              </w:rPr>
              <w:t xml:space="preserve">        'PC1': f'PC1 ({var_ratios[0]*100:.2f}% Explained Variance)',</w:t>
            </w:r>
          </w:p>
          <w:p>
            <w:pPr>
              <w:spacing w:before="0" w:after="0" w:line="240" w:lineRule="auto"/>
              <w:jc w:val="left"/>
            </w:pPr>
            <w:r>
              <w:rPr>
                <w:rFonts w:ascii="Consolas" w:hAnsi="Consolas"/>
                <w:sz w:val="18"/>
              </w:rPr>
              <w:t xml:space="preserve">        'PC2': f'PC2 ({var_ratios[1]*100:.2f}% Explained Variance)'</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fig.update_traces(</w:t>
            </w:r>
          </w:p>
          <w:p>
            <w:pPr>
              <w:spacing w:before="0" w:after="0" w:line="240" w:lineRule="auto"/>
              <w:jc w:val="left"/>
            </w:pPr>
            <w:r>
              <w:rPr>
                <w:rFonts w:ascii="Consolas" w:hAnsi="Consolas"/>
                <w:sz w:val="18"/>
              </w:rPr>
              <w:t xml:space="preserve">    marker=dict(size=10, opacity=0.88, line=dict(width=1, color='black')),</w:t>
            </w:r>
          </w:p>
          <w:p>
            <w:pPr>
              <w:spacing w:before="0" w:after="0" w:line="240" w:lineRule="auto"/>
              <w:jc w:val="left"/>
            </w:pPr>
            <w:r>
              <w:rPr>
                <w:rFonts w:ascii="Consolas" w:hAnsi="Consolas"/>
                <w:sz w:val="18"/>
              </w:rPr>
              <w:t xml:space="preserve">    hovertemplate='&lt;b&gt;%{customdata[0]}&lt;/b&gt;&lt;br&gt;PC1: %{x:.2f}&lt;br&gt;PC2: %{y:.2f}&lt;br&gt;Petal Len: %{customdata[1]:.1f} cm&lt;br&gt;Sepal Len: %{customdata[2]:.1f} cm&lt;extra&gt;&lt;/extra&gt;',</w:t>
            </w:r>
          </w:p>
          <w:p>
            <w:pPr>
              <w:spacing w:before="0" w:after="0" w:line="240" w:lineRule="auto"/>
              <w:jc w:val="left"/>
            </w:pPr>
            <w:r>
              <w:rPr>
                <w:rFonts w:ascii="Consolas" w:hAnsi="Consolas"/>
                <w:sz w:val="18"/>
              </w:rPr>
              <w:t xml:space="preserve">    customdata=pca_df[['Species', 'Petal_Length', 'Sepal_Length']].values</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fig.update_layout(</w:t>
            </w:r>
          </w:p>
          <w:p>
            <w:pPr>
              <w:spacing w:before="0" w:after="0" w:line="240" w:lineRule="auto"/>
              <w:jc w:val="left"/>
            </w:pPr>
            <w:r>
              <w:rPr>
                <w:rFonts w:ascii="Consolas" w:hAnsi="Consolas"/>
                <w:sz w:val="18"/>
              </w:rPr>
              <w:t xml:space="preserve">    title_font=dict(size=18, family='Arial', color='#112233'),</w:t>
            </w:r>
          </w:p>
          <w:p>
            <w:pPr>
              <w:spacing w:before="0" w:after="0" w:line="240" w:lineRule="auto"/>
              <w:jc w:val="left"/>
            </w:pPr>
            <w:r>
              <w:rPr>
                <w:rFonts w:ascii="Consolas" w:hAnsi="Consolas"/>
                <w:sz w:val="18"/>
              </w:rPr>
              <w:t xml:space="preserve">    xaxis=dict(title_font=dict(size=13), zeroline=True, zerolinewidth=1.5, zerolinecolor='#cccccc'),</w:t>
            </w:r>
          </w:p>
          <w:p>
            <w:pPr>
              <w:spacing w:before="0" w:after="0" w:line="240" w:lineRule="auto"/>
              <w:jc w:val="left"/>
            </w:pPr>
            <w:r>
              <w:rPr>
                <w:rFonts w:ascii="Consolas" w:hAnsi="Consolas"/>
                <w:sz w:val="18"/>
              </w:rPr>
              <w:t xml:space="preserve">    yaxis=dict(title_font=dict(size=13), zeroline=True, zerolinewidth=1.5, zerolinecolor='#cccccc'),</w:t>
            </w:r>
          </w:p>
          <w:p>
            <w:pPr>
              <w:spacing w:before="0" w:after="0" w:line="240" w:lineRule="auto"/>
              <w:jc w:val="left"/>
            </w:pPr>
            <w:r>
              <w:rPr>
                <w:rFonts w:ascii="Consolas" w:hAnsi="Consolas"/>
                <w:sz w:val="18"/>
              </w:rPr>
              <w:t xml:space="preserve">    plot_bgcolor='rgba(248, 250, 252, 1.0)',</w:t>
            </w:r>
          </w:p>
          <w:p>
            <w:pPr>
              <w:spacing w:before="0" w:after="0" w:line="240" w:lineRule="auto"/>
              <w:jc w:val="left"/>
            </w:pPr>
            <w:r>
              <w:rPr>
                <w:rFonts w:ascii="Consolas" w:hAnsi="Consolas"/>
                <w:sz w:val="18"/>
              </w:rPr>
              <w:t xml:space="preserve">    paper_bgcolor='white',</w:t>
            </w:r>
          </w:p>
          <w:p>
            <w:pPr>
              <w:spacing w:before="0" w:after="0" w:line="240" w:lineRule="auto"/>
              <w:jc w:val="left"/>
            </w:pPr>
            <w:r>
              <w:rPr>
                <w:rFonts w:ascii="Consolas" w:hAnsi="Consolas"/>
                <w:sz w:val="18"/>
              </w:rPr>
              <w:t xml:space="preserve">    legend=dict(title='Species Taxon', bgcolor='rgba(255,255,255,0.85)', bordercolor='#dddddd', borderwidth=1),</w:t>
            </w:r>
          </w:p>
          <w:p>
            <w:pPr>
              <w:spacing w:before="0" w:after="0" w:line="240" w:lineRule="auto"/>
              <w:jc w:val="left"/>
            </w:pPr>
            <w:r>
              <w:rPr>
                <w:rFonts w:ascii="Consolas" w:hAnsi="Consolas"/>
                <w:sz w:val="18"/>
              </w:rPr>
              <w:t xml:space="preserve">    margin=dict(l=60, r=40, t=70, b=70),</w:t>
            </w:r>
          </w:p>
          <w:p>
            <w:pPr>
              <w:spacing w:before="0" w:after="0" w:line="240" w:lineRule="auto"/>
              <w:jc w:val="left"/>
            </w:pPr>
            <w:r>
              <w:rPr>
                <w:rFonts w:ascii="Consolas" w:hAnsi="Consolas"/>
                <w:sz w:val="18"/>
              </w:rPr>
              <w:t xml:space="preserve">    annotations=[</w:t>
            </w:r>
          </w:p>
          <w:p>
            <w:pPr>
              <w:spacing w:before="0" w:after="0" w:line="240" w:lineRule="auto"/>
              <w:jc w:val="left"/>
            </w:pPr>
            <w:r>
              <w:rPr>
                <w:rFonts w:ascii="Consolas" w:hAnsi="Consolas"/>
                <w:sz w:val="18"/>
              </w:rPr>
              <w:t xml:space="preserve">        dict(x=2.5, y=-2.2, text='PC1 + PC2 capture 95.81% Total Variance', showarrow=False, font=dict(size=11, color='#444444', family='Arial'))</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fig.show()</w:t>
            </w:r>
          </w:p>
          <w:p>
            <w:pPr>
              <w:spacing w:before="0" w:after="0" w:line="240" w:lineRule="auto"/>
              <w:jc w:val="left"/>
            </w:pPr>
            <w:r>
              <w:rPr>
                <w:rFonts w:ascii="Consolas" w:hAnsi="Consolas"/>
                <w:sz w:val="18"/>
              </w:rPr>
              <w:t>fig.write_image('rohan_pca_clusters_plotly.png', width=750, height=450, scale=2)</w:t>
            </w:r>
          </w:p>
        </w:tc>
      </w:tr>
      <w:tr w:rsidR="00F739F2" w:rsidRPr="005A6DDE" w:rsidTr="00D557C0">
        <w:trPr>
          <w:gridAfter w:val="1"/>
          <w:wAfter w:w="55" w:type="dxa"/>
          <w:trHeight w:val="2992"/>
        </w:trPr>
        <w:tc>
          <w:tcPr>
            <w:tcW w:w="1696" w:type="dxa"/>
            <w:shd w:val="clear" w:color="auto" w:fill="F7CAAC" w:themeFill="accent2" w:themeFillTint="66"/>
            <w:vAlign w:val="cente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val="clear" w:color="auto" w:fill="E2EFD9" w:themeFill="accent6" w:themeFillTint="33"/>
          </w:tcPr>
          <w:p>
            <w:pPr>
              <w:spacing w:before="120" w:after="40"/>
              <w:jc w:val="center"/>
            </w:pPr>
            <w:r>
              <w:drawing>
                <wp:inline xmlns:a="http://schemas.openxmlformats.org/drawingml/2006/main" xmlns:pic="http://schemas.openxmlformats.org/drawingml/2006/picture">
                  <wp:extent cx="4206240" cy="2249491"/>
                  <wp:docPr id="1" name="Picture 1"/>
                  <wp:cNvGraphicFramePr>
                    <a:graphicFrameLocks noChangeAspect="1"/>
                  </wp:cNvGraphicFramePr>
                  <a:graphic>
                    <a:graphicData uri="http://schemas.openxmlformats.org/drawingml/2006/picture">
                      <pic:pic>
                        <pic:nvPicPr>
                          <pic:cNvPr id="0" name="R_W8_SlNo16_PP_fig16_1.png"/>
                          <pic:cNvPicPr/>
                        </pic:nvPicPr>
                        <pic:blipFill>
                          <a:blip r:embed="rId12"/>
                          <a:stretch>
                            <a:fillRect/>
                          </a:stretch>
                        </pic:blipFill>
                        <pic:spPr>
                          <a:xfrm>
                            <a:off x="0" y="0"/>
                            <a:ext cx="4206240" cy="2249491"/>
                          </a:xfrm>
                          <a:prstGeom prst="rect"/>
                        </pic:spPr>
                      </pic:pic>
                    </a:graphicData>
                  </a:graphic>
                </wp:inline>
              </w:drawing>
            </w:r>
          </w:p>
          <w:p>
            <w:pPr>
              <w:spacing w:before="0" w:after="40"/>
              <w:jc w:val="center"/>
            </w:pPr>
            <w:r>
              <w:rPr>
                <w:rFonts w:ascii="Times New Roman" w:hAnsi="Times New Roman"/>
                <w:b/>
                <w:i w:val="0"/>
                <w:sz w:val="20"/>
              </w:rPr>
              <w:t>Figure 16.1: PCA Scree Variance Coverage, Loadings Matrix, and Projections</w:t>
            </w:r>
          </w:p>
          <w:p>
            <w:pPr>
              <w:spacing w:before="0" w:after="40"/>
              <w:jc w:val="both"/>
            </w:pPr>
            <w:r>
              <w:rPr>
                <w:rFonts w:ascii="Times New Roman" w:hAnsi="Times New Roman"/>
                <w:b w:val="0"/>
                <w:i w:val="0"/>
                <w:sz w:val="24"/>
              </w:rPr>
              <w:t>Figure 16.1 Computes PCA decomposition across the standardized Iris dataset. PC1 captures 72.96% of total variance and PC2 captures 22.85%, achieving an aggregate 95.81% information retention. The loadings matrix shows PC1 is heavily driven by petal dimensions (+0.58), while PC2 is governed by sepal width (+0.93).</w:t>
            </w:r>
          </w:p>
          <w:p>
            <w:pPr>
              <w:spacing w:before="120" w:after="40"/>
              <w:jc w:val="center"/>
            </w:pPr>
            <w:r>
              <w:drawing>
                <wp:inline xmlns:a="http://schemas.openxmlformats.org/drawingml/2006/main" xmlns:pic="http://schemas.openxmlformats.org/drawingml/2006/picture">
                  <wp:extent cx="4206240" cy="2704011"/>
                  <wp:docPr id="2" name="Picture 2"/>
                  <wp:cNvGraphicFramePr>
                    <a:graphicFrameLocks noChangeAspect="1"/>
                  </wp:cNvGraphicFramePr>
                  <a:graphic>
                    <a:graphicData uri="http://schemas.openxmlformats.org/drawingml/2006/picture">
                      <pic:pic>
                        <pic:nvPicPr>
                          <pic:cNvPr id="0" name="R_W8_SlNo16_PP_fig16_2.png"/>
                          <pic:cNvPicPr/>
                        </pic:nvPicPr>
                        <pic:blipFill>
                          <a:blip r:embed="rId13"/>
                          <a:stretch>
                            <a:fillRect/>
                          </a:stretch>
                        </pic:blipFill>
                        <pic:spPr>
                          <a:xfrm>
                            <a:off x="0" y="0"/>
                            <a:ext cx="4206240" cy="2704011"/>
                          </a:xfrm>
                          <a:prstGeom prst="rect"/>
                        </pic:spPr>
                      </pic:pic>
                    </a:graphicData>
                  </a:graphic>
                </wp:inline>
              </w:drawing>
            </w:r>
          </w:p>
          <w:p>
            <w:pPr>
              <w:spacing w:before="0" w:after="40"/>
              <w:jc w:val="center"/>
            </w:pPr>
            <w:r>
              <w:rPr>
                <w:rFonts w:ascii="Times New Roman" w:hAnsi="Times New Roman"/>
                <w:b/>
                <w:i w:val="0"/>
                <w:sz w:val="20"/>
              </w:rPr>
              <w:t>Figure 16.2: Interactive 2D Principal Component Projection Scatter Plot</w:t>
            </w:r>
          </w:p>
          <w:p>
            <w:pPr>
              <w:spacing w:before="0" w:after="40"/>
              <w:jc w:val="both"/>
            </w:pPr>
            <w:r>
              <w:rPr>
                <w:rFonts w:ascii="Times New Roman" w:hAnsi="Times New Roman"/>
                <w:b w:val="0"/>
                <w:i w:val="0"/>
                <w:sz w:val="24"/>
              </w:rPr>
              <w:t>Figure 16.2 Renders the 2D PCA scatter plot using Plotly Express. Iris Setosa (green diamonds) separates linearly along PC1 with zero overlap, while Versicolor (orange circles) and Virginica (purple squares) show slight adjacent boundary proximity, visually validating the efficacy of 2D linear dimensionality reduction.</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The Principal Component Analysis (PCA) pipeline reduced botanical feature dimensionality while preserving core variance:</w:t>
            </w:r>
          </w:p>
          <w:p/>
          <w:p>
            <w:pPr>
              <w:spacing w:before="0" w:after="40"/>
              <w:ind w:left="360"/>
              <w:jc w:val="both"/>
            </w:pPr>
            <w:r>
              <w:rPr>
                <w:rFonts w:ascii="Times New Roman" w:hAnsi="Times New Roman"/>
                <w:b w:val="0"/>
                <w:i w:val="0"/>
                <w:sz w:val="24"/>
              </w:rPr>
              <w:t>•  Standardized 4 continuous morphological features using StandardScaler to ensure balanced geometric projection.</w:t>
            </w:r>
          </w:p>
          <w:p/>
          <w:p>
            <w:pPr>
              <w:spacing w:before="0" w:after="40"/>
              <w:ind w:left="360"/>
              <w:jc w:val="both"/>
            </w:pPr>
            <w:r>
              <w:rPr>
                <w:rFonts w:ascii="Times New Roman" w:hAnsi="Times New Roman"/>
                <w:b w:val="0"/>
                <w:i w:val="0"/>
                <w:sz w:val="24"/>
              </w:rPr>
              <w:t>•  Demonstrated that the first two principal axes capture 95.81% of total dataset variance (PC1: 72.96%, PC2: 22.85%).</w:t>
            </w:r>
          </w:p>
          <w:p/>
          <w:p>
            <w:pPr>
              <w:spacing w:before="0" w:after="40"/>
              <w:ind w:left="360"/>
              <w:jc w:val="both"/>
            </w:pPr>
            <w:r>
              <w:rPr>
                <w:rFonts w:ascii="Times New Roman" w:hAnsi="Times New Roman"/>
                <w:b w:val="0"/>
                <w:i w:val="0"/>
                <w:sz w:val="24"/>
              </w:rPr>
              <w:t>•  Revealed through eigenvector loadings that petal length and width dominate the primary principal axis of biological variance.</w:t>
            </w:r>
          </w:p>
          <w:p/>
          <w:p>
            <w:pPr>
              <w:spacing w:before="0" w:after="40"/>
              <w:ind w:left="360"/>
              <w:jc w:val="both"/>
            </w:pPr>
            <w:r>
              <w:rPr>
                <w:rFonts w:ascii="Times New Roman" w:hAnsi="Times New Roman"/>
                <w:b w:val="0"/>
                <w:i w:val="0"/>
                <w:sz w:val="24"/>
              </w:rPr>
              <w:t>•  Achieved complete linear cluster separation for Iris Setosa in the 2D projected coordinate plane.</w:t>
            </w:r>
          </w:p>
          <w:p/>
          <w:p>
            <w:pPr>
              <w:spacing w:before="0" w:after="40"/>
              <w:ind w:left="360"/>
              <w:jc w:val="both"/>
            </w:pPr>
            <w:r>
              <w:rPr>
                <w:rFonts w:ascii="Times New Roman" w:hAnsi="Times New Roman"/>
                <w:b w:val="0"/>
                <w:i w:val="0"/>
                <w:sz w:val="24"/>
              </w:rPr>
              <w:t>•  Rendered an interactive 2D scatter visualization with Plotly Express and exported high-resolution static snapshots.</w:t>
            </w:r>
          </w:p>
          <w:p>
            <w:pPr>
              <w:spacing w:before="0" w:after="40"/>
              <w:jc w:val="both"/>
            </w:pPr>
            <w:r>
              <w:rPr>
                <w:rFonts w:ascii="Times New Roman" w:hAnsi="Times New Roman"/>
                <w:b w:val="0"/>
                <w:i w:val="0"/>
                <w:sz w:val="24"/>
              </w:rPr>
              <w:t>PCA provides a robust mathematical framework for dimensionality reduction, facilitating visual pattern discovery in complex high-dimensional datasets.</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1. Michael Freeman and Joel Ross, Programming Skills for Data Science: Start Writing Code to Wrangle, Analyze, and Visualize Data with R, Addison-Wesley, 2018.</w:t>
            </w:r>
          </w:p>
          <w:p>
            <w:pPr>
              <w:spacing w:before="0" w:after="40"/>
              <w:jc w:val="both"/>
            </w:pPr>
            <w:r>
              <w:rPr>
                <w:rFonts w:ascii="Times New Roman" w:hAnsi="Times New Roman"/>
                <w:b w:val="0"/>
                <w:i w:val="0"/>
                <w:sz w:val="24"/>
              </w:rPr>
              <w:t>2. Jake VanderPlas, Python Data Science Handbook, 2nd Edition, O'Reilly Media, 2023.</w:t>
            </w:r>
          </w:p>
          <w:p>
            <w:pPr>
              <w:spacing w:before="0" w:after="40"/>
              <w:jc w:val="both"/>
            </w:pPr>
            <w:r>
              <w:rPr>
                <w:rFonts w:ascii="Times New Roman" w:hAnsi="Times New Roman"/>
                <w:b w:val="0"/>
                <w:i w:val="0"/>
                <w:sz w:val="24"/>
              </w:rPr>
              <w:t>3. scikit-learn Machine Learning in Python: https://scikit-learn.org/stable/</w:t>
            </w:r>
          </w:p>
          <w:p>
            <w:pPr>
              <w:spacing w:before="0" w:after="40"/>
              <w:jc w:val="both"/>
            </w:pPr>
            <w:r>
              <w:rPr>
                <w:rFonts w:ascii="Times New Roman" w:hAnsi="Times New Roman"/>
                <w:b w:val="0"/>
                <w:i w:val="0"/>
                <w:sz w:val="24"/>
              </w:rPr>
              <w:t>4. Plotly Python Open Source Graphing Library: https://plotly.com/python/</w:t>
            </w:r>
          </w:p>
          <w:p>
            <w:pPr>
              <w:spacing w:before="0" w:after="40"/>
              <w:jc w:val="both"/>
            </w:pPr>
            <w:r>
              <w:rPr>
                <w:rFonts w:ascii="Times New Roman" w:hAnsi="Times New Roman"/>
                <w:b w:val="0"/>
                <w:i w:val="0"/>
                <w:sz w:val="24"/>
              </w:rPr>
              <w:t>5. NumPy User Guide: https://numpy.org/doc/stable/user/index.html</w:t>
            </w:r>
          </w:p>
          <w:p>
            <w:pPr>
              <w:spacing w:before="0" w:after="40"/>
              <w:jc w:val="both"/>
            </w:pPr>
            <w:r>
              <w:rPr>
                <w:rFonts w:ascii="Times New Roman" w:hAnsi="Times New Roman"/>
                <w:b w:val="0"/>
                <w:i w:val="0"/>
                <w:sz w:val="24"/>
              </w:rPr>
              <w:t>6. Pandas User Guide: https://pandas.pydata.org/docs/user_guide/index.html</w:t>
            </w:r>
          </w:p>
          <w:p>
            <w:pPr>
              <w:spacing w:before="0" w:after="40"/>
              <w:jc w:val="both"/>
            </w:pPr>
            <w:r>
              <w:rPr>
                <w:rFonts w:ascii="Times New Roman" w:hAnsi="Times New Roman"/>
                <w:b w:val="0"/>
                <w:i w:val="0"/>
                <w:sz w:val="24"/>
              </w:rPr>
              <w:t>7. Python Standard Library Documentation: https://docs.python.org/3/library/</w:t>
            </w:r>
          </w:p>
          <w:p>
            <w:pPr>
              <w:spacing w:before="0" w:after="40"/>
              <w:jc w:val="both"/>
            </w:pPr>
            <w:r>
              <w:rPr>
                <w:rFonts w:ascii="Times New Roman" w:hAnsi="Times New Roman"/>
                <w:b w:val="0"/>
                <w:i w:val="0"/>
                <w:sz w:val="24"/>
              </w:rPr>
              <w:t>8. Python Program (Google Colab link / GitHub link): https://colab.research.google.com/drive/rohan_yadav_26mml0020</w:t>
            </w:r>
          </w:p>
          <w:p>
            <w:pPr>
              <w:spacing w:before="0" w:after="40"/>
              <w:jc w:val="both"/>
            </w:pPr>
            <w:r>
              <w:rPr>
                <w:rFonts w:ascii="Times New Roman" w:hAnsi="Times New Roman"/>
                <w:b w:val="0"/>
                <w:i w:val="0"/>
                <w:sz w:val="24"/>
              </w:rPr>
              <w:t>9. Class lecture link: https://drive.google.com/drive/folders/vit_datascience_macse502</w:t>
            </w:r>
          </w:p>
        </w:tc>
      </w:tr>
    </w:tbl>
    <w:p w:rsidR="009662DB" w:rsidRPr="001D08CD" w:rsidRDefault="000718B9" w:rsidP="00847787">
      <w:pPr>
        <w:tabs>
          <w:tab w:val="left" w:pos="5910"/>
        </w:tabs>
      </w:pPr>
    </w:p>
    <w:sectPr w:rsidR="009662DB" w:rsidRPr="001D08CD" w:rsidSect="007546DD">
      <w:headerReference w:type="default" r:id="rId8"/>
      <w:footerReference w:type="default" r:id="rId9"/>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18B9" w:rsidRDefault="000718B9" w:rsidP="007546DD">
      <w:pPr>
        <w:spacing w:after="0" w:line="240" w:lineRule="auto"/>
      </w:pPr>
      <w:r>
        <w:separator/>
      </w:r>
    </w:p>
  </w:endnote>
  <w:endnote w:type="continuationSeparator" w:id="0">
    <w:p w:rsidR="000718B9" w:rsidRDefault="000718B9"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Default="00BC15A4" w:rsidP="00810EAB">
    <w:pPr>
      <w:pStyle w:val="Footer"/>
      <w:rPr>
        <w:lang w:val="en-US"/>
      </w:rPr>
    </w:pPr>
    <w:r>
      <w:rPr>
        <w:b w:val="0"/>
      </w:rPr>
      <w:t>Student Reg. No: 26MML0020</w:t>
    </w:r>
    <w:r>
      <w:tab/>
    </w:r>
    <w:r>
      <w:t>Name: ROHAN YADAV</w:t>
    </w:r>
  </w:p>
  <w:p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rsidR="00810EAB" w:rsidRDefault="000718B9"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7F19E1" w:rsidRPr="007F19E1">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rsidR="00810EAB" w:rsidRPr="007546DD" w:rsidRDefault="00810EAB" w:rsidP="007546DD">
    <w:pPr>
      <w:pStyle w:val="Footer"/>
      <w:jc w:val="center"/>
      <w:rPr>
        <w:i/>
        <w:sz w:val="2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18B9" w:rsidRDefault="000718B9" w:rsidP="007546DD">
      <w:pPr>
        <w:spacing w:after="0" w:line="240" w:lineRule="auto"/>
      </w:pPr>
      <w:r>
        <w:separator/>
      </w:r>
    </w:p>
  </w:footnote>
  <w:footnote w:type="continuationSeparator" w:id="0">
    <w:p w:rsidR="000718B9" w:rsidRDefault="000718B9" w:rsidP="007546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Pr="00810EAB" w:rsidRDefault="002E631A" w:rsidP="007546DD">
    <w:pPr>
      <w:pStyle w:val="Header"/>
      <w:jc w:val="center"/>
      <w:rPr>
        <w:b/>
        <w:lang w:val="en-US"/>
      </w:rPr>
    </w:pPr>
    <w:r>
      <w:rPr>
        <w:b/>
        <w:lang w:val="en-US"/>
      </w:rPr>
      <w:t>2026 FALL</w:t>
    </w:r>
    <w:r w:rsidR="00810EAB" w:rsidRPr="00810EAB">
      <w:rPr>
        <w:b/>
        <w:lang w:val="en-US"/>
      </w:rPr>
      <w:t xml:space="preserve"> SEMESTER</w:t>
    </w:r>
  </w:p>
  <w:p w:rsidR="007546DD" w:rsidRPr="00810EAB" w:rsidRDefault="007546DD" w:rsidP="007546DD">
    <w:pPr>
      <w:pStyle w:val="Header"/>
      <w:jc w:val="center"/>
      <w:rPr>
        <w:b/>
        <w:lang w:val="en-US"/>
      </w:rPr>
    </w:pPr>
    <w:r w:rsidRPr="00810EAB">
      <w:rPr>
        <w:b/>
        <w:lang w:val="en-US"/>
      </w:rPr>
      <w:t>Programming for Data Science</w:t>
    </w:r>
    <w:r w:rsidR="002E631A">
      <w:rPr>
        <w:b/>
        <w:lang w:val="en-US"/>
      </w:rPr>
      <w:t xml:space="preserve"> </w:t>
    </w:r>
    <w:r w:rsidR="002E631A" w:rsidRPr="00810EAB">
      <w:rPr>
        <w:b/>
        <w:lang w:val="en-US"/>
      </w:rPr>
      <w:t>(</w:t>
    </w:r>
    <w:r w:rsidR="002E631A" w:rsidRPr="00F1678C">
      <w:rPr>
        <w:rFonts w:ascii="Times New Roman" w:hAnsi="Times New Roman" w:cs="Times New Roman"/>
        <w:b/>
        <w:sz w:val="24"/>
        <w:szCs w:val="24"/>
        <w:lang w:val="en-US"/>
      </w:rPr>
      <w:t>MACSE502</w:t>
    </w:r>
    <w:r w:rsidR="002E631A" w:rsidRPr="00810EAB">
      <w:rPr>
        <w:b/>
        <w:lang w:val="en-US"/>
      </w:rPr>
      <w:t>)</w:t>
    </w:r>
    <w:r w:rsidRPr="00810EAB">
      <w:rPr>
        <w:b/>
        <w:lang w:val="en-US"/>
      </w:rPr>
      <w:t xml:space="preserve"> </w:t>
    </w:r>
    <w:r w:rsidR="002E631A" w:rsidRPr="00810EAB">
      <w:rPr>
        <w:b/>
        <w:lang w:val="en-US"/>
      </w:rPr>
      <w:t>Lab Record</w:t>
    </w:r>
  </w:p>
  <w:p w:rsidR="00810EAB" w:rsidRPr="00810EAB" w:rsidRDefault="00B1651E" w:rsidP="00810EAB">
    <w:pPr>
      <w:pStyle w:val="Header"/>
      <w:jc w:val="center"/>
      <w:rPr>
        <w:b/>
        <w:lang w:val="en-US"/>
      </w:rPr>
    </w:pPr>
    <w:r>
      <w:rPr>
        <w:b/>
        <w:lang w:val="en-US"/>
      </w:rPr>
      <w:t>Practice Program/ Exercise Program</w:t>
    </w:r>
    <w:r w:rsidR="00810EAB" w:rsidRPr="00810EAB">
      <w:rPr>
        <w:b/>
        <w:lang w:val="en-US"/>
      </w:rPr>
      <w:t xml:space="preserve"> </w:t>
    </w:r>
  </w:p>
  <w:p w:rsidR="007546DD" w:rsidRPr="00810EAB" w:rsidRDefault="00810EAB" w:rsidP="007546DD">
    <w:pPr>
      <w:pStyle w:val="Header"/>
      <w:jc w:val="center"/>
      <w:rPr>
        <w:b/>
      </w:rPr>
    </w:pPr>
    <w:r>
      <w:rPr>
        <w:b/>
      </w:rPr>
      <w:t>Date: 03-09-2026</w:t>
    </w:r>
    <w:r>
      <w:rPr>
        <w:b/>
      </w:rPr>
      <w:tab/>
    </w:r>
    <w:r>
      <w:rPr>
        <w:b/>
      </w:rPr>
      <w:t>Week No.: 08</w:t>
    </w:r>
    <w:r>
      <w:rPr>
        <w:b/>
      </w:rPr>
      <w:tab/>
    </w:r>
    <w:r>
      <w:rPr>
        <w:b/>
      </w:rPr>
      <w:t>Program S. No.: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6">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9">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9"/>
  </w:num>
  <w:num w:numId="4">
    <w:abstractNumId w:val="8"/>
  </w:num>
  <w:num w:numId="5">
    <w:abstractNumId w:val="7"/>
  </w:num>
  <w:num w:numId="6">
    <w:abstractNumId w:val="1"/>
  </w:num>
  <w:num w:numId="7">
    <w:abstractNumId w:val="3"/>
  </w:num>
  <w:num w:numId="8">
    <w:abstractNumId w:val="0"/>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65B"/>
    <w:rsid w:val="00010511"/>
    <w:rsid w:val="00030332"/>
    <w:rsid w:val="000718B9"/>
    <w:rsid w:val="00156731"/>
    <w:rsid w:val="00180774"/>
    <w:rsid w:val="001B759B"/>
    <w:rsid w:val="001D08CD"/>
    <w:rsid w:val="001D5CAF"/>
    <w:rsid w:val="00246324"/>
    <w:rsid w:val="002C3E4B"/>
    <w:rsid w:val="002E631A"/>
    <w:rsid w:val="0036550C"/>
    <w:rsid w:val="00420127"/>
    <w:rsid w:val="004D1AFC"/>
    <w:rsid w:val="004E1E2C"/>
    <w:rsid w:val="00567FA3"/>
    <w:rsid w:val="00591BDC"/>
    <w:rsid w:val="006B6489"/>
    <w:rsid w:val="006C265B"/>
    <w:rsid w:val="007546DD"/>
    <w:rsid w:val="00763F1E"/>
    <w:rsid w:val="00765ABB"/>
    <w:rsid w:val="007F19E1"/>
    <w:rsid w:val="00810EAB"/>
    <w:rsid w:val="00847787"/>
    <w:rsid w:val="008F035F"/>
    <w:rsid w:val="00935DBB"/>
    <w:rsid w:val="009F2BBE"/>
    <w:rsid w:val="00A347F6"/>
    <w:rsid w:val="00AC0753"/>
    <w:rsid w:val="00B1651E"/>
    <w:rsid w:val="00B76AE9"/>
    <w:rsid w:val="00BC15A4"/>
    <w:rsid w:val="00BC70CD"/>
    <w:rsid w:val="00C072E0"/>
    <w:rsid w:val="00C41F92"/>
    <w:rsid w:val="00C50FAD"/>
    <w:rsid w:val="00C654D8"/>
    <w:rsid w:val="00C822C2"/>
    <w:rsid w:val="00CA3277"/>
    <w:rsid w:val="00CE3214"/>
    <w:rsid w:val="00CE3E72"/>
    <w:rsid w:val="00CF591C"/>
    <w:rsid w:val="00D43C4C"/>
    <w:rsid w:val="00D557C0"/>
    <w:rsid w:val="00D929B8"/>
    <w:rsid w:val="00DA7CA9"/>
    <w:rsid w:val="00E86053"/>
    <w:rsid w:val="00EE0057"/>
    <w:rsid w:val="00EE7802"/>
    <w:rsid w:val="00EF2594"/>
    <w:rsid w:val="00F31BD1"/>
    <w:rsid w:val="00F371E8"/>
    <w:rsid w:val="00F45818"/>
    <w:rsid w:val="00F656E7"/>
    <w:rsid w:val="00F729C7"/>
    <w:rsid w:val="00F739F2"/>
    <w:rsid w:val="00F773F3"/>
    <w:rsid w:val="00FA28B1"/>
    <w:rsid w:val="00FC531A"/>
    <w:rsid w:val="00FE02A0"/>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C149B18-B048-49C0-8C6D-1575E2E7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9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F739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1769428153">
          <w:marLeft w:val="547"/>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342049233">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4F98B-00A0-4146-B946-D42524812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1</TotalTime>
  <Pages>2</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2025-03-03T06:49:00Z</cp:lastPrinted>
  <dcterms:created xsi:type="dcterms:W3CDTF">2026-07-23T07:12:00Z</dcterms:created>
  <dcterms:modified xsi:type="dcterms:W3CDTF">2026-07-23T07:12:00Z</dcterms:modified>
</cp:coreProperties>
</file>