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0F34"/>
          <w:sz w:val="30"/>
        </w:rPr>
        <w:t>VELLORE INSTITUTE OF TECHNOLOGY</w:t>
        <w:br/>
      </w:r>
      <w:r>
        <w:rPr>
          <w:rFonts w:ascii="Arial" w:hAnsi="Arial"/>
          <w:b/>
          <w:color w:val="0284C7"/>
          <w:sz w:val="23"/>
        </w:rPr>
        <w:t>School of Computer Science and Engineering</w:t>
        <w:br/>
      </w:r>
      <w:r>
        <w:rPr>
          <w:rFonts w:ascii="Arial" w:hAnsi="Arial"/>
          <w:b/>
          <w:color w:val="070F34"/>
          <w:sz w:val="24"/>
        </w:rPr>
        <w:t>VISUAL ANALYTICS LAB (VL2026270106069)</w:t>
        <w:br/>
        <w:t>ASSESSMENT 7 SUBMISSION REPORT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shd w:fill="070F3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040"/>
            <w:shd w:fill="070F3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Student Name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Rohan Yadav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Register Number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26MML0020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Programme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M.Tech Computer Science &amp; Engineering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Course Title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Visual Analytics Lab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Course Code / Class Nbr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VL2026270106069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Assessment Covered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Assessment 7 (Task: 15. Kubernetes Deployment)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Assignment Objective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Deploying the containers to Kubernetes cluster as a deployment. Using services to connect backend deployment to data source (SQL)</w:t>
            </w:r>
          </w:p>
        </w:tc>
      </w:tr>
      <w:tr>
        <w:tc>
          <w:tcPr>
            <w:tcW w:type="dxa" w:w="5040"/>
            <w:shd w:fill="F8FAFC"/>
          </w:tcPr>
          <w:p>
            <w:r>
              <w:rPr>
                <w:rFonts w:ascii="Arial" w:hAnsi="Arial"/>
                <w:b/>
                <w:color w:val="070F34"/>
                <w:sz w:val="18"/>
              </w:rPr>
              <w:t>Dataset &amp; Scale</w:t>
            </w:r>
          </w:p>
        </w:tc>
        <w:tc>
          <w:tcPr>
            <w:tcW w:type="dxa" w:w="5040"/>
            <w:shd w:fill="F8FAFC"/>
          </w:tcPr>
          <w:p>
            <w:r>
              <w:rPr>
                <w:rFonts w:ascii="Arial" w:hAnsi="Arial"/>
                <w:sz w:val="18"/>
              </w:rPr>
              <w:t>5,840 records in MySQL salesdb (Synthetic Multi-Regional Sales)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70F34"/>
          <w:sz w:val="28"/>
        </w:rPr>
        <w:t>Question 15: Kubernetes Deployment — Multi-Tier Workload Orchestration &amp; Service-to-SQL Networking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1. Aim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To deploy the containerized visual analytics workload across a Kubernetes cluster as scalable, self-healing Deployments, establish decoupled inter-tier networking using Kubernetes Services to dynamically route the Flask REST API backend to the MySQL database tier (mysql-service:3306), provide persistent storage using PersistentVolumeClaims, and expose the frontend presentation tier externally via a NodePort Service.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2. System Architecture &amp; Kubernetes Topology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The multi-tier system deploys decoupled pods across the cluster, discovered via CoreDNS and load-balanced via Kubernetes Services: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6"/>
              </w:rPr>
              <w:t>[ Client Web Browser ] ──► http://localhost:30080/</w:t>
              <w:br/>
              <w:t xml:space="preserve">         │</w:t>
              <w:br/>
              <w:t xml:space="preserve">         ▼</w:t>
              <w:br/>
              <w:t>[ Service: frontend-service (NodePort 30080:80) ]</w:t>
              <w:br/>
              <w:t xml:space="preserve">         ▼</w:t>
              <w:br/>
              <w:t>[ Deployment: frontend-deployment (2 Pods: Nginx Alpine) ]</w:t>
              <w:br/>
              <w:t xml:space="preserve">         │ Reverse-Proxy `/api/` ──► http://backend-service:5000/api/</w:t>
              <w:br/>
              <w:t xml:space="preserve">         ▼</w:t>
              <w:br/>
              <w:t>[ Service: backend-service (ClusterIP 5000:5000) ]</w:t>
              <w:br/>
              <w:t xml:space="preserve">         ▼</w:t>
              <w:br/>
              <w:t>[ Deployment: backend-deployment (2 Pods: Flask REST API) ]</w:t>
              <w:br/>
              <w:t xml:space="preserve">         │ DB_URL="mysql+pymysql://root:password@mysql-service:3306/salesdb"</w:t>
              <w:br/>
              <w:t xml:space="preserve">         ▼</w:t>
              <w:br/>
              <w:t>[ Service: mysql-service (ClusterIP 3306:3306) ]</w:t>
              <w:br/>
              <w:t xml:space="preserve">         ▼</w:t>
              <w:br/>
              <w:t>[ Deployment: mysql-deployment (1 Pod: MySQL 8.0) ]</w:t>
              <w:br/>
              <w:t xml:space="preserve">         ▼</w:t>
              <w:br/>
              <w:t>[ PersistentVolumeClaim: mysql-pvc (1Gi Storage, Local-Path) ]</w:t>
              <w:br/>
              <w:t xml:space="preserve">         │ Persistent Data: 5,840 rows in salesdb.sales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3. Live Kubernetes Visual Analytics Dashboard Screenshots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The live frontend connects directly to the backend through the Kubernetes NodePort service (port 30080), rendering real-time KPIs and dynamic Apache ECharts visuals based on 5,840 SQL rows in the custom cyber-neon palette: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96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15.1: Live Kubernetes Visual Analytics Dashboard Screenshot (NodePort 30080) featuring real-time API health (Connected: 5,840 SQL rows), Executive KPIs ($3,984,506.49 Total Revenue), and coordinated Apache ECharts visuals operating on MySQL data source.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Click-to-Drilldown Mechanism Demonstration: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Clicking directly on the 'Electronics' donut wedge dynamically isolates that category, renders an active drill-down banner, and re-computes all KPIs ($985,933.11 revenue) across the cluster: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96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dashboard_drill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15.2: Interactive Click Drill-Down Demonstration on Kubernetes: Isolating the 'Electronics' category triggers an instantaneous analytical re-query across the backend and updates all KPIs and charts.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4. Kubernetes Declarative Manifests</w:t>
      </w:r>
    </w:p>
    <w:p>
      <w:pPr>
        <w:spacing w:after="80" w:line="276" w:lineRule="auto"/>
      </w:pPr>
      <w:r>
        <w:rPr>
          <w:rFonts w:ascii="Arial" w:hAnsi="Arial"/>
          <w:b/>
          <w:color w:val="282828"/>
          <w:sz w:val="20"/>
        </w:rPr>
        <w:t xml:space="preserve">Networking: </w:t>
      </w:r>
      <w:r>
        <w:rPr>
          <w:rFonts w:ascii="Arial" w:hAnsi="Arial"/>
          <w:i w:val="0"/>
          <w:color w:val="282828"/>
          <w:sz w:val="20"/>
        </w:rPr>
        <w:t>Backend-to-SQL Service Manifest (k8s/02-mysql.yaml &amp; k8s/03-backend.yaml):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6"/>
              </w:rPr>
              <w:t># Service connecting backend deployment to SQL data source</w:t>
              <w:br/>
              <w:t>apiVersion: v1</w:t>
              <w:br/>
              <w:t>kind: Service</w:t>
              <w:br/>
              <w:t>metadata:</w:t>
              <w:br/>
              <w:t xml:space="preserve">  name: mysql-service</w:t>
              <w:br/>
              <w:t xml:space="preserve">  namespace: va-system</w:t>
              <w:br/>
              <w:t>spec:</w:t>
              <w:br/>
              <w:t xml:space="preserve">  type: ClusterIP</w:t>
              <w:br/>
              <w:t xml:space="preserve">  selector:</w:t>
              <w:br/>
              <w:t xml:space="preserve">    app: mysql</w:t>
              <w:br/>
              <w:t xml:space="preserve">  ports:</w:t>
              <w:br/>
              <w:t xml:space="preserve">    - port: 3306</w:t>
              <w:br/>
              <w:t xml:space="preserve">      targetPort: 3306</w:t>
              <w:br/>
              <w:t>---</w:t>
              <w:br/>
              <w:t># Backend deployment resolving mysql-service:3306</w:t>
              <w:br/>
              <w:t>apiVersion: apps/v1</w:t>
              <w:br/>
              <w:t>kind: Deployment</w:t>
              <w:br/>
              <w:t>metadata:</w:t>
              <w:br/>
              <w:t xml:space="preserve">  name: backend-deployment</w:t>
              <w:br/>
              <w:t xml:space="preserve">  namespace: va-system</w:t>
              <w:br/>
              <w:t>spec:</w:t>
              <w:br/>
              <w:t xml:space="preserve">  replicas: 2</w:t>
              <w:br/>
              <w:t xml:space="preserve">  template:</w:t>
              <w:br/>
              <w:t xml:space="preserve">    spec:</w:t>
              <w:br/>
              <w:t xml:space="preserve">      containers:</w:t>
              <w:br/>
              <w:t xml:space="preserve">        - name: backend</w:t>
              <w:br/>
              <w:t xml:space="preserve">          image: rohanyadav26/va-backend:v1.0.0</w:t>
              <w:br/>
              <w:t xml:space="preserve">          env:</w:t>
              <w:br/>
              <w:t xml:space="preserve">            - name: DB_URL</w:t>
              <w:br/>
              <w:t xml:space="preserve">              value: "mysql+pymysql://root:password@mysql-service:3306/salesdb"</w:t>
              <w:br/>
              <w:t xml:space="preserve">          ports:</w:t>
              <w:br/>
              <w:t xml:space="preserve">            - containerPort: 5000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5. Actual Verification Screenshots: Cluster &amp; Database Tier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Kubernetes Resources &amp; Inter-Tier Service Resolution Screenshot: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48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cluster_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15.3: Actual Terminal Screenshot of Kubernetes Cluster Verification: Demonstrating all 5 pods in Running status (2 backend, 2 frontend, 1 mysql), bound PersistentVolumeClaim, and live curl test returning 5,840 rows from mysql-service:3306/salesdb.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Relational MySQL Database Tier Schema &amp; Row Verification Screenshot: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5927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mysql_ver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2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17"/>
        </w:rPr>
        <w:t>Figure 15.4: Actual Terminal Screenshot of MySQL Database Verification: Confirming salesdb schema, sales table structure, exact row count (5,840 records), date range (2025-01-01 to 2025-12-31), and total revenue ($3,984,506.49).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6. Result</w:t>
      </w:r>
    </w:p>
    <w:p>
      <w:pPr>
        <w:spacing w:after="80" w:line="276" w:lineRule="auto"/>
      </w:pPr>
      <w:r>
        <w:rPr>
          <w:rFonts w:ascii="Arial" w:hAnsi="Arial"/>
          <w:i w:val="0"/>
          <w:color w:val="282828"/>
          <w:sz w:val="20"/>
        </w:rPr>
        <w:t>The visual analytics workload was successfully deployed to a live Kubernetes cluster as scalable, self-healing deployments. The backend deployment successfully resolved and communicated with the MySQL data source through the internal mysql-service:3306 ClusterIP service, correctly aggregating 5,840 records. The frontend was exposed via NodePort 30080, providing live interactive dashboard visuals and end-to-end analytical drill-down capabilities.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