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EFE6" w14:textId="77777777" w:rsidR="009265AF" w:rsidRDefault="00623822" w:rsidP="00711E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Welcome to the software </w:t>
      </w:r>
      <w:r w:rsidR="002B3128">
        <w:rPr>
          <w:rFonts w:ascii="Arial" w:hAnsi="Arial" w:cs="Arial"/>
          <w:sz w:val="24"/>
          <w:szCs w:val="24"/>
        </w:rPr>
        <w:t xml:space="preserve">package for </w:t>
      </w:r>
      <w:r w:rsidR="00960E3A">
        <w:rPr>
          <w:rFonts w:ascii="Arial" w:hAnsi="Arial" w:cs="Arial"/>
          <w:sz w:val="24"/>
          <w:szCs w:val="24"/>
        </w:rPr>
        <w:t>Transport-Based Morphometry</w:t>
      </w:r>
      <w:r w:rsidR="00704657">
        <w:rPr>
          <w:rFonts w:ascii="Arial" w:hAnsi="Arial" w:cs="Arial"/>
          <w:sz w:val="24"/>
          <w:szCs w:val="24"/>
        </w:rPr>
        <w:t xml:space="preserve"> (TBM)</w:t>
      </w:r>
      <w:r w:rsidR="00960E3A">
        <w:rPr>
          <w:rFonts w:ascii="Arial" w:hAnsi="Arial" w:cs="Arial"/>
          <w:sz w:val="24"/>
          <w:szCs w:val="24"/>
        </w:rPr>
        <w:t>.</w:t>
      </w:r>
      <w:r w:rsidR="004C43BE">
        <w:rPr>
          <w:rFonts w:ascii="Arial" w:hAnsi="Arial" w:cs="Arial"/>
          <w:sz w:val="24"/>
          <w:szCs w:val="24"/>
        </w:rPr>
        <w:t xml:space="preserve"> This</w:t>
      </w:r>
      <w:r w:rsidR="00960E3A">
        <w:rPr>
          <w:rFonts w:ascii="Arial" w:hAnsi="Arial" w:cs="Arial"/>
          <w:sz w:val="24"/>
          <w:szCs w:val="24"/>
        </w:rPr>
        <w:t xml:space="preserve"> </w:t>
      </w:r>
      <w:r w:rsidR="00A73395">
        <w:rPr>
          <w:rFonts w:ascii="Arial" w:hAnsi="Arial" w:cs="Arial"/>
          <w:sz w:val="24"/>
          <w:szCs w:val="24"/>
        </w:rPr>
        <w:t xml:space="preserve">README describes the content of this package, installation instructions, as well as </w:t>
      </w:r>
      <w:r w:rsidR="009265AF">
        <w:rPr>
          <w:rFonts w:ascii="Arial" w:hAnsi="Arial" w:cs="Arial"/>
          <w:sz w:val="24"/>
          <w:szCs w:val="24"/>
        </w:rPr>
        <w:t xml:space="preserve">sample execution commands. </w:t>
      </w:r>
    </w:p>
    <w:p w14:paraId="1EFD2D2A" w14:textId="77777777" w:rsidR="009265AF" w:rsidRDefault="0092428D" w:rsidP="00711ED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Contents </w:t>
      </w:r>
      <w:r w:rsidR="00280A19">
        <w:rPr>
          <w:rFonts w:ascii="Arial" w:hAnsi="Arial" w:cs="Arial"/>
          <w:b/>
          <w:sz w:val="24"/>
          <w:szCs w:val="24"/>
        </w:rPr>
        <w:t>of the package</w:t>
      </w:r>
    </w:p>
    <w:p w14:paraId="71BA593B" w14:textId="77777777" w:rsidR="0092428D" w:rsidRDefault="0092428D" w:rsidP="009242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Codes for </w:t>
      </w:r>
      <w:r w:rsidR="00704657">
        <w:rPr>
          <w:rFonts w:ascii="Arial" w:hAnsi="Arial" w:cs="Arial"/>
          <w:sz w:val="24"/>
          <w:szCs w:val="24"/>
        </w:rPr>
        <w:t>computing TBM forward transformation</w:t>
      </w:r>
    </w:p>
    <w:p w14:paraId="14FE1663" w14:textId="77777777" w:rsidR="00295816" w:rsidRDefault="00295816" w:rsidP="009242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Codes for generating the data matrix and dimensionality reduction </w:t>
      </w:r>
    </w:p>
    <w:p w14:paraId="72AD8172" w14:textId="77777777" w:rsidR="00295816" w:rsidRDefault="00295816" w:rsidP="009242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Codes for regression and classification analyses</w:t>
      </w:r>
    </w:p>
    <w:p w14:paraId="054BD613" w14:textId="77777777" w:rsidR="00295816" w:rsidRDefault="00295816" w:rsidP="009242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Codes for visualizing </w:t>
      </w:r>
      <w:r w:rsidR="002C37EF">
        <w:rPr>
          <w:rFonts w:ascii="Arial" w:hAnsi="Arial" w:cs="Arial"/>
          <w:sz w:val="24"/>
          <w:szCs w:val="24"/>
        </w:rPr>
        <w:t>the morphology associated with statistical differences</w:t>
      </w:r>
    </w:p>
    <w:p w14:paraId="49603A7E" w14:textId="77777777" w:rsidR="00280A19" w:rsidRDefault="00280A19" w:rsidP="00280A1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Installation </w:t>
      </w:r>
    </w:p>
    <w:p w14:paraId="0BB0D855" w14:textId="77777777" w:rsidR="003A24A9" w:rsidRDefault="003A24A9" w:rsidP="00280A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package uses some C codes to speed up computations and there is a compilation step</w:t>
      </w:r>
      <w:r w:rsidR="00497A4C">
        <w:rPr>
          <w:rFonts w:ascii="Arial" w:hAnsi="Arial" w:cs="Arial"/>
          <w:sz w:val="24"/>
          <w:szCs w:val="24"/>
        </w:rPr>
        <w:t xml:space="preserve"> to generate these executables.</w:t>
      </w:r>
      <w:r w:rsidR="00EC2DA0">
        <w:rPr>
          <w:rFonts w:ascii="Arial" w:hAnsi="Arial" w:cs="Arial"/>
          <w:sz w:val="24"/>
          <w:szCs w:val="24"/>
        </w:rPr>
        <w:t xml:space="preserve"> First, make sure you have a valid C compiler by typing </w:t>
      </w:r>
      <w:r w:rsidR="00EC2DA0" w:rsidRPr="00EC2DA0">
        <w:rPr>
          <w:rFonts w:ascii="Courier New" w:hAnsi="Courier New" w:cs="Courier New"/>
          <w:sz w:val="24"/>
          <w:szCs w:val="24"/>
        </w:rPr>
        <w:t>mex –setup</w:t>
      </w:r>
      <w:r w:rsidR="00EC2DA0">
        <w:rPr>
          <w:rFonts w:ascii="Arial" w:hAnsi="Arial" w:cs="Arial"/>
          <w:sz w:val="24"/>
          <w:szCs w:val="24"/>
        </w:rPr>
        <w:t xml:space="preserve"> in MATLAB. </w:t>
      </w:r>
    </w:p>
    <w:p w14:paraId="1A67DF37" w14:textId="77777777" w:rsidR="00497A4C" w:rsidRDefault="00497A4C" w:rsidP="00280A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lines of code in the I</w:t>
      </w:r>
      <w:r w:rsidR="00EC2DA0">
        <w:rPr>
          <w:rFonts w:ascii="Arial" w:hAnsi="Arial" w:cs="Arial"/>
          <w:sz w:val="24"/>
          <w:szCs w:val="24"/>
        </w:rPr>
        <w:t xml:space="preserve">nstallation.mat file to generate the necessary mex files. </w:t>
      </w:r>
    </w:p>
    <w:p w14:paraId="1DEB0C83" w14:textId="77777777" w:rsidR="003A24A9" w:rsidRDefault="000324A2" w:rsidP="000324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How to run TBM forward transformation </w:t>
      </w:r>
    </w:p>
    <w:p w14:paraId="5D4BB4A9" w14:textId="77777777" w:rsidR="00952734" w:rsidRDefault="00952734" w:rsidP="009527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files must be 3D .mat files. If they are .nii files, convert them to .mat files using SPM. </w:t>
      </w:r>
    </w:p>
    <w:p w14:paraId="3C5EA4A4" w14:textId="77777777" w:rsidR="000324A2" w:rsidRDefault="008A271B" w:rsidP="000324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procedure for optimal transport minimization is described in </w:t>
      </w:r>
      <w:r w:rsidR="00C71D57">
        <w:rPr>
          <w:rFonts w:ascii="Arial" w:hAnsi="Arial" w:cs="Arial"/>
          <w:sz w:val="24"/>
          <w:szCs w:val="24"/>
        </w:rPr>
        <w:t xml:space="preserve">the paper </w:t>
      </w:r>
      <w:r w:rsidR="00EA2879">
        <w:rPr>
          <w:rFonts w:ascii="Arial" w:hAnsi="Arial" w:cs="Arial"/>
          <w:sz w:val="24"/>
          <w:szCs w:val="24"/>
        </w:rPr>
        <w:t xml:space="preserve">Kundu S, Kolouri S, </w:t>
      </w:r>
      <w:r w:rsidR="00E60629">
        <w:rPr>
          <w:rFonts w:ascii="Arial" w:hAnsi="Arial" w:cs="Arial"/>
          <w:sz w:val="24"/>
          <w:szCs w:val="24"/>
        </w:rPr>
        <w:t xml:space="preserve">Erickson KI, Kramer AF, McAuley E, Rohde GK. “A Transport-Based Morphometry approach for detecting and visualizing structural changes from MRI.” </w:t>
      </w:r>
      <w:r w:rsidR="00E60629" w:rsidRPr="00E60629">
        <w:rPr>
          <w:rFonts w:ascii="Arial" w:hAnsi="Arial" w:cs="Arial"/>
          <w:i/>
          <w:sz w:val="24"/>
          <w:szCs w:val="24"/>
        </w:rPr>
        <w:t>Submitted</w:t>
      </w:r>
      <w:r w:rsidR="00E60629">
        <w:rPr>
          <w:rFonts w:ascii="Arial" w:hAnsi="Arial" w:cs="Arial"/>
          <w:sz w:val="24"/>
          <w:szCs w:val="24"/>
        </w:rPr>
        <w:t xml:space="preserve">. </w:t>
      </w:r>
    </w:p>
    <w:p w14:paraId="15DEFAFA" w14:textId="77777777" w:rsidR="00156652" w:rsidRDefault="00156652" w:rsidP="000324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1540F8">
        <w:rPr>
          <w:rFonts w:ascii="Courier New" w:hAnsi="Courier New" w:cs="Courier New"/>
          <w:sz w:val="24"/>
          <w:szCs w:val="24"/>
        </w:rPr>
        <w:t>mult</w:t>
      </w:r>
      <w:r w:rsidR="00044AAB">
        <w:rPr>
          <w:rFonts w:ascii="Courier New" w:hAnsi="Courier New" w:cs="Courier New"/>
          <w:sz w:val="24"/>
          <w:szCs w:val="24"/>
        </w:rPr>
        <w:t>VOT</w:t>
      </w:r>
      <w:r>
        <w:rPr>
          <w:rFonts w:ascii="Arial" w:hAnsi="Arial" w:cs="Arial"/>
          <w:sz w:val="24"/>
          <w:szCs w:val="24"/>
        </w:rPr>
        <w:t xml:space="preserve"> function generates the forward transformation as follows.</w:t>
      </w:r>
    </w:p>
    <w:p w14:paraId="264F02AB" w14:textId="77777777" w:rsidR="00BA1D17" w:rsidRDefault="00044AAB" w:rsidP="0007301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 = multVOT</w:t>
      </w:r>
      <w:r w:rsidR="00073013" w:rsidRPr="00073013">
        <w:rPr>
          <w:rFonts w:ascii="Courier New" w:hAnsi="Courier New" w:cs="Courier New"/>
          <w:sz w:val="20"/>
          <w:szCs w:val="20"/>
        </w:rPr>
        <w:t>(double(I0_b),double(I1_b),</w:t>
      </w:r>
      <m:oMath>
        <m:r>
          <w:rPr>
            <w:rFonts w:ascii="Cambria Math" w:hAnsi="Cambria Math" w:cs="Courier New"/>
            <w:sz w:val="20"/>
            <w:szCs w:val="20"/>
          </w:rPr>
          <m:t>λ</m:t>
        </m:r>
      </m:oMath>
      <w:r w:rsidR="00073013">
        <w:rPr>
          <w:rFonts w:ascii="Courier New" w:hAnsi="Courier New" w:cs="Courier New"/>
          <w:sz w:val="20"/>
          <w:szCs w:val="20"/>
        </w:rPr>
        <w:t>,10^6,</w:t>
      </w:r>
      <m:oMath>
        <m:r>
          <w:rPr>
            <w:rFonts w:ascii="Cambria Math" w:hAnsi="Cambria Math" w:cs="Courier New"/>
            <w:sz w:val="20"/>
            <w:szCs w:val="20"/>
          </w:rPr>
          <m:t xml:space="preserve"> σ</m:t>
        </m:r>
      </m:oMath>
      <w:r w:rsidR="00073013" w:rsidRPr="00073013">
        <w:rPr>
          <w:rFonts w:ascii="Courier New" w:hAnsi="Courier New" w:cs="Courier New"/>
          <w:sz w:val="20"/>
          <w:szCs w:val="20"/>
        </w:rPr>
        <w:t>,</w:t>
      </w:r>
      <w:r w:rsidR="00073013">
        <w:rPr>
          <w:rFonts w:ascii="Courier New" w:hAnsi="Courier New" w:cs="Courier New"/>
          <w:sz w:val="20"/>
          <w:szCs w:val="20"/>
        </w:rPr>
        <w:t>numScales</w:t>
      </w:r>
      <m:oMath>
        <m:r>
          <w:rPr>
            <w:rFonts w:ascii="Cambria Math" w:hAnsi="Cambria Math" w:cs="Courier New"/>
            <w:sz w:val="20"/>
            <w:szCs w:val="20"/>
          </w:rPr>
          <m:t xml:space="preserve"> </m:t>
        </m:r>
      </m:oMath>
      <w:r w:rsidR="00073013" w:rsidRPr="00073013">
        <w:rPr>
          <w:rFonts w:ascii="Courier New" w:hAnsi="Courier New" w:cs="Courier New"/>
          <w:sz w:val="20"/>
          <w:szCs w:val="20"/>
        </w:rPr>
        <w:t>,0.25,</w:t>
      </w:r>
      <m:oMath>
        <m:r>
          <w:rPr>
            <w:rFonts w:ascii="Cambria Math" w:hAnsi="Cambria Math" w:cs="Courier New"/>
            <w:sz w:val="20"/>
            <w:szCs w:val="20"/>
          </w:rPr>
          <m:t xml:space="preserve"> γ</m:t>
        </m:r>
      </m:oMath>
      <w:r w:rsidR="00073013" w:rsidRPr="00073013">
        <w:rPr>
          <w:rFonts w:ascii="Courier New" w:hAnsi="Courier New" w:cs="Courier New"/>
          <w:sz w:val="20"/>
          <w:szCs w:val="20"/>
        </w:rPr>
        <w:t>)</w:t>
      </w:r>
    </w:p>
    <w:p w14:paraId="4026164A" w14:textId="77777777" w:rsidR="00073013" w:rsidRDefault="00156652" w:rsidP="00353DF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recommended parameters </w:t>
      </w:r>
      <w:r w:rsidR="00D7095A">
        <w:rPr>
          <w:rFonts w:ascii="Arial" w:hAnsi="Arial" w:cs="Arial"/>
          <w:sz w:val="24"/>
          <w:szCs w:val="24"/>
        </w:rPr>
        <w:t>are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Courier New"/>
            <w:sz w:val="20"/>
            <w:szCs w:val="20"/>
          </w:rPr>
          <m:t>λ=50, σ=1</m:t>
        </m:r>
        <m:r>
          <w:rPr>
            <w:rFonts w:ascii="Cambria Math" w:eastAsiaTheme="minorEastAsia" w:hAnsi="Cambria Math" w:cs="Arial"/>
            <w:sz w:val="20"/>
            <w:szCs w:val="20"/>
          </w:rPr>
          <m:t>, γ= 0.1</m:t>
        </m:r>
      </m:oMath>
      <w:r w:rsidR="00FA24A0">
        <w:rPr>
          <w:rFonts w:ascii="Arial" w:eastAsiaTheme="minorEastAsia" w:hAnsi="Arial" w:cs="Arial"/>
          <w:sz w:val="20"/>
          <w:szCs w:val="20"/>
        </w:rPr>
        <w:t xml:space="preserve">, </w:t>
      </w:r>
      <w:r w:rsidR="00FA24A0" w:rsidRPr="00FA24A0">
        <w:rPr>
          <w:rFonts w:ascii="Courier New" w:eastAsiaTheme="minorEastAsia" w:hAnsi="Courier New" w:cs="Courier New"/>
          <w:sz w:val="20"/>
          <w:szCs w:val="20"/>
        </w:rPr>
        <w:t>numScales</w:t>
      </w:r>
      <w:r w:rsidR="00FA24A0">
        <w:rPr>
          <w:rFonts w:ascii="Arial" w:eastAsiaTheme="minorEastAsia" w:hAnsi="Arial" w:cs="Arial"/>
          <w:sz w:val="20"/>
          <w:szCs w:val="20"/>
        </w:rPr>
        <w:t xml:space="preserve"> = 3</w:t>
      </w:r>
      <w:r w:rsidR="00624584">
        <w:rPr>
          <w:rFonts w:ascii="Arial" w:eastAsiaTheme="minorEastAsia" w:hAnsi="Arial" w:cs="Arial"/>
          <w:sz w:val="20"/>
          <w:szCs w:val="20"/>
        </w:rPr>
        <w:t>.</w:t>
      </w:r>
      <w:r w:rsidR="00FA24A0">
        <w:rPr>
          <w:rFonts w:ascii="Arial" w:eastAsiaTheme="minorEastAsia" w:hAnsi="Arial" w:cs="Arial"/>
          <w:sz w:val="24"/>
          <w:szCs w:val="24"/>
        </w:rPr>
        <w:t xml:space="preserve"> </w:t>
      </w:r>
      <w:r w:rsidR="0030680D">
        <w:rPr>
          <w:rFonts w:ascii="Arial" w:eastAsiaTheme="minorEastAsia" w:hAnsi="Arial" w:cs="Arial"/>
          <w:sz w:val="24"/>
          <w:szCs w:val="24"/>
        </w:rPr>
        <w:t xml:space="preserve">The </w:t>
      </w:r>
      <m:oMath>
        <m:r>
          <w:rPr>
            <w:rFonts w:ascii="Cambria Math" w:hAnsi="Cambria Math" w:cs="Courier New"/>
            <w:sz w:val="20"/>
            <w:szCs w:val="20"/>
          </w:rPr>
          <m:t>λ</m:t>
        </m:r>
      </m:oMath>
      <w:r w:rsidR="0030680D">
        <w:rPr>
          <w:rFonts w:ascii="Arial" w:eastAsiaTheme="minorEastAsia" w:hAnsi="Arial" w:cs="Arial"/>
          <w:sz w:val="20"/>
          <w:szCs w:val="20"/>
        </w:rPr>
        <w:t xml:space="preserve"> </w:t>
      </w:r>
      <w:r w:rsidR="0030680D" w:rsidRPr="00554A38">
        <w:rPr>
          <w:rFonts w:ascii="Arial" w:eastAsiaTheme="minorEastAsia" w:hAnsi="Arial" w:cs="Arial"/>
          <w:sz w:val="24"/>
          <w:szCs w:val="24"/>
        </w:rPr>
        <w:t>controls the penalization of the curl, and</w:t>
      </w:r>
      <w:r w:rsidR="0030680D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Courier New"/>
            <w:sz w:val="20"/>
            <w:szCs w:val="20"/>
          </w:rPr>
          <m:t>σ</m:t>
        </m:r>
      </m:oMath>
      <w:r w:rsidR="00721C27">
        <w:rPr>
          <w:rFonts w:ascii="Arial" w:eastAsiaTheme="minorEastAsia" w:hAnsi="Arial" w:cs="Arial"/>
          <w:sz w:val="20"/>
          <w:szCs w:val="20"/>
        </w:rPr>
        <w:t xml:space="preserve"> </w:t>
      </w:r>
      <w:r w:rsidR="00721C27" w:rsidRPr="00554A38">
        <w:rPr>
          <w:rFonts w:ascii="Arial" w:eastAsiaTheme="minorEastAsia" w:hAnsi="Arial" w:cs="Arial"/>
          <w:sz w:val="24"/>
          <w:szCs w:val="24"/>
        </w:rPr>
        <w:t xml:space="preserve">controls the smoothness of the image. </w:t>
      </w:r>
      <w:r w:rsidR="00DF1806" w:rsidRPr="00554A38">
        <w:rPr>
          <w:rFonts w:ascii="Arial" w:eastAsiaTheme="minorEastAsia" w:hAnsi="Arial" w:cs="Arial"/>
          <w:sz w:val="24"/>
          <w:szCs w:val="24"/>
        </w:rPr>
        <w:t>The</w:t>
      </w:r>
      <w:r w:rsidR="00DF1806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γ</m:t>
        </m:r>
      </m:oMath>
      <w:r w:rsidR="001B421B">
        <w:rPr>
          <w:rFonts w:ascii="Arial" w:eastAsiaTheme="minorEastAsia" w:hAnsi="Arial" w:cs="Arial"/>
          <w:sz w:val="20"/>
          <w:szCs w:val="20"/>
        </w:rPr>
        <w:t xml:space="preserve"> </w:t>
      </w:r>
      <w:r w:rsidR="006D568A">
        <w:rPr>
          <w:rFonts w:ascii="Arial" w:eastAsiaTheme="minorEastAsia" w:hAnsi="Arial" w:cs="Arial"/>
          <w:sz w:val="24"/>
          <w:szCs w:val="24"/>
        </w:rPr>
        <w:t>is the</w:t>
      </w:r>
      <w:r w:rsidR="00DF4F1D">
        <w:rPr>
          <w:rFonts w:ascii="Arial" w:eastAsiaTheme="minorEastAsia" w:hAnsi="Arial" w:cs="Arial"/>
          <w:sz w:val="24"/>
          <w:szCs w:val="24"/>
        </w:rPr>
        <w:t xml:space="preserve"> parameter</w:t>
      </w:r>
      <w:r w:rsidR="006D568A">
        <w:rPr>
          <w:rFonts w:ascii="Arial" w:eastAsiaTheme="minorEastAsia" w:hAnsi="Arial" w:cs="Arial"/>
          <w:sz w:val="24"/>
          <w:szCs w:val="24"/>
        </w:rPr>
        <w:t xml:space="preserve"> that penalizes the mass transport. </w:t>
      </w:r>
      <w:r w:rsidR="008B5D0F">
        <w:rPr>
          <w:rFonts w:ascii="Arial" w:eastAsiaTheme="minorEastAsia" w:hAnsi="Arial" w:cs="Arial"/>
          <w:sz w:val="24"/>
          <w:szCs w:val="24"/>
        </w:rPr>
        <w:t>Making this larger may make it harder for the code to converge.</w:t>
      </w:r>
    </w:p>
    <w:p w14:paraId="1031E941" w14:textId="77777777" w:rsidR="00353DF6" w:rsidRPr="00624584" w:rsidRDefault="00353DF6" w:rsidP="00353DF6">
      <w:pPr>
        <w:jc w:val="both"/>
        <w:rPr>
          <w:rFonts w:ascii="Arial" w:hAnsi="Arial" w:cs="Arial"/>
          <w:sz w:val="24"/>
          <w:szCs w:val="24"/>
        </w:rPr>
      </w:pPr>
      <w:r w:rsidRPr="008764DF">
        <w:rPr>
          <w:rFonts w:ascii="Arial" w:eastAsiaTheme="minorEastAsia" w:hAnsi="Arial" w:cs="Arial"/>
          <w:sz w:val="24"/>
          <w:szCs w:val="24"/>
        </w:rPr>
        <w:t xml:space="preserve">Now </w:t>
      </w:r>
      <w:r w:rsidR="00DF7567" w:rsidRPr="008764DF">
        <w:rPr>
          <w:rFonts w:ascii="Arial" w:eastAsiaTheme="minorEastAsia" w:hAnsi="Arial" w:cs="Arial"/>
          <w:sz w:val="24"/>
          <w:szCs w:val="24"/>
        </w:rPr>
        <w:t>go to the Exampl</w:t>
      </w:r>
      <w:r w:rsidR="007F77B1" w:rsidRPr="008764DF">
        <w:rPr>
          <w:rFonts w:ascii="Arial" w:eastAsiaTheme="minorEastAsia" w:hAnsi="Arial" w:cs="Arial"/>
          <w:sz w:val="24"/>
          <w:szCs w:val="24"/>
        </w:rPr>
        <w:t>es folder to make su</w:t>
      </w:r>
      <w:r w:rsidR="00241256" w:rsidRPr="008764DF">
        <w:rPr>
          <w:rFonts w:ascii="Arial" w:eastAsiaTheme="minorEastAsia" w:hAnsi="Arial" w:cs="Arial"/>
          <w:sz w:val="24"/>
          <w:szCs w:val="24"/>
        </w:rPr>
        <w:t>re you can register two images using the appropriate section in the Main script</w:t>
      </w:r>
      <w:r w:rsidR="00241256">
        <w:rPr>
          <w:rFonts w:ascii="Arial" w:eastAsiaTheme="minorEastAsia" w:hAnsi="Arial" w:cs="Arial"/>
          <w:sz w:val="24"/>
          <w:szCs w:val="24"/>
        </w:rPr>
        <w:t>.</w:t>
      </w:r>
      <w:r w:rsidR="00BA7073">
        <w:rPr>
          <w:rFonts w:ascii="Arial" w:eastAsiaTheme="minorEastAsia" w:hAnsi="Arial" w:cs="Arial"/>
          <w:sz w:val="24"/>
          <w:szCs w:val="24"/>
        </w:rPr>
        <w:t xml:space="preserve"> For multiple images, a for-loop can be written that reads, processes</w:t>
      </w:r>
      <w:r w:rsidR="001A1636">
        <w:rPr>
          <w:rFonts w:ascii="Arial" w:eastAsiaTheme="minorEastAsia" w:hAnsi="Arial" w:cs="Arial"/>
          <w:sz w:val="24"/>
          <w:szCs w:val="24"/>
        </w:rPr>
        <w:t xml:space="preserve"> using </w:t>
      </w:r>
      <w:r w:rsidR="001A1636">
        <w:rPr>
          <w:rFonts w:ascii="Courier New" w:hAnsi="Courier New" w:cs="Courier New"/>
          <w:sz w:val="20"/>
          <w:szCs w:val="20"/>
        </w:rPr>
        <w:t>multVOT</w:t>
      </w:r>
      <w:r w:rsidR="00BA7073">
        <w:rPr>
          <w:rFonts w:ascii="Arial" w:eastAsiaTheme="minorEastAsia" w:hAnsi="Arial" w:cs="Arial"/>
          <w:sz w:val="24"/>
          <w:szCs w:val="24"/>
        </w:rPr>
        <w:t xml:space="preserve">, and saves each file. </w:t>
      </w:r>
      <w:r w:rsidR="00BF6EA8">
        <w:rPr>
          <w:rFonts w:ascii="Arial" w:eastAsiaTheme="minorEastAsia" w:hAnsi="Arial" w:cs="Arial"/>
          <w:sz w:val="24"/>
          <w:szCs w:val="24"/>
        </w:rPr>
        <w:t>In practice, you can generate the template image by taking the Euclidean average of all images.</w:t>
      </w:r>
    </w:p>
    <w:p w14:paraId="65CE2A51" w14:textId="77777777" w:rsidR="00BA1D17" w:rsidRPr="00B62EF7" w:rsidRDefault="00B62EF7" w:rsidP="000324A2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B62EF7">
        <w:rPr>
          <w:rFonts w:ascii="Arial" w:hAnsi="Arial" w:cs="Arial"/>
          <w:i/>
          <w:sz w:val="24"/>
          <w:szCs w:val="24"/>
          <w:u w:val="single"/>
        </w:rPr>
        <w:t>Notes</w:t>
      </w:r>
      <w:r w:rsidR="005A1934">
        <w:rPr>
          <w:rFonts w:ascii="Arial" w:hAnsi="Arial" w:cs="Arial"/>
          <w:i/>
          <w:sz w:val="24"/>
          <w:szCs w:val="24"/>
          <w:u w:val="single"/>
        </w:rPr>
        <w:t>, tips and tricks</w:t>
      </w:r>
    </w:p>
    <w:p w14:paraId="313A5F1C" w14:textId="77777777" w:rsidR="007D252F" w:rsidRDefault="007D252F" w:rsidP="005A193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1934">
        <w:rPr>
          <w:rFonts w:ascii="Arial" w:hAnsi="Arial" w:cs="Arial"/>
          <w:sz w:val="24"/>
          <w:szCs w:val="24"/>
        </w:rPr>
        <w:t xml:space="preserve">Generate pdf using the </w:t>
      </w:r>
      <w:r w:rsidRPr="006D6CF3">
        <w:rPr>
          <w:rFonts w:ascii="Courier New" w:hAnsi="Courier New" w:cs="Courier New"/>
          <w:sz w:val="24"/>
          <w:szCs w:val="24"/>
        </w:rPr>
        <w:t>gen_pdf</w:t>
      </w:r>
      <w:r w:rsidRPr="005A1934">
        <w:rPr>
          <w:rFonts w:ascii="Arial" w:hAnsi="Arial" w:cs="Arial"/>
          <w:sz w:val="24"/>
          <w:szCs w:val="24"/>
        </w:rPr>
        <w:t xml:space="preserve"> function. For versions of MATLAB 2014 and older, go inside the function and comment out the appropriate blocks of code (instructions are in the function). </w:t>
      </w:r>
    </w:p>
    <w:p w14:paraId="275F8E6A" w14:textId="77777777" w:rsidR="005A1934" w:rsidRDefault="005A1934" w:rsidP="00BC73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</w:t>
      </w:r>
      <w:r w:rsidR="00044AAB">
        <w:rPr>
          <w:rFonts w:ascii="Courier New" w:hAnsi="Courier New" w:cs="Courier New"/>
          <w:sz w:val="24"/>
          <w:szCs w:val="24"/>
        </w:rPr>
        <w:t>multVOT</w:t>
      </w:r>
      <w:r>
        <w:rPr>
          <w:rFonts w:ascii="Arial" w:hAnsi="Arial" w:cs="Arial"/>
          <w:sz w:val="24"/>
          <w:szCs w:val="24"/>
        </w:rPr>
        <w:t xml:space="preserve"> step is too slow</w:t>
      </w:r>
      <w:r w:rsidR="00D266B9">
        <w:rPr>
          <w:rFonts w:ascii="Arial" w:hAnsi="Arial" w:cs="Arial"/>
          <w:sz w:val="24"/>
          <w:szCs w:val="24"/>
        </w:rPr>
        <w:t xml:space="preserve"> to converge</w:t>
      </w:r>
      <w:r>
        <w:rPr>
          <w:rFonts w:ascii="Arial" w:hAnsi="Arial" w:cs="Arial"/>
          <w:sz w:val="24"/>
          <w:szCs w:val="24"/>
        </w:rPr>
        <w:t>, downsample your images using SPM resample</w:t>
      </w:r>
      <w:r w:rsidR="00BC739C">
        <w:rPr>
          <w:rFonts w:ascii="Arial" w:hAnsi="Arial" w:cs="Arial"/>
          <w:sz w:val="24"/>
          <w:szCs w:val="24"/>
        </w:rPr>
        <w:t xml:space="preserve">. The ideal size is 128x128x128. </w:t>
      </w:r>
    </w:p>
    <w:p w14:paraId="17E738CD" w14:textId="77777777" w:rsidR="00BC739C" w:rsidRDefault="003E5AFA" w:rsidP="00BC73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 w:rsidR="00044AAB">
        <w:rPr>
          <w:rFonts w:ascii="Courier New" w:hAnsi="Courier New" w:cs="Courier New"/>
          <w:sz w:val="24"/>
          <w:szCs w:val="24"/>
        </w:rPr>
        <w:t>multVOT</w:t>
      </w:r>
      <w:r>
        <w:rPr>
          <w:rFonts w:ascii="Arial" w:hAnsi="Arial" w:cs="Arial"/>
          <w:sz w:val="24"/>
          <w:szCs w:val="24"/>
        </w:rPr>
        <w:t xml:space="preserve"> will have a hard time producing deformations at the edges of the image if they are too close to the border. Zero pad the images sufficiently to </w:t>
      </w:r>
      <w:r w:rsidR="00D266B9">
        <w:rPr>
          <w:rFonts w:ascii="Arial" w:hAnsi="Arial" w:cs="Arial"/>
          <w:sz w:val="24"/>
          <w:szCs w:val="24"/>
        </w:rPr>
        <w:t xml:space="preserve">avoid problems with matching the edges. </w:t>
      </w:r>
      <w:r w:rsidR="007E34E3">
        <w:rPr>
          <w:rFonts w:ascii="Arial" w:hAnsi="Arial" w:cs="Arial"/>
          <w:sz w:val="24"/>
          <w:szCs w:val="24"/>
        </w:rPr>
        <w:t>The tradeoff of low step size is time it takes to converge.</w:t>
      </w:r>
    </w:p>
    <w:p w14:paraId="1C7ABE1B" w14:textId="77777777" w:rsidR="00CA40F5" w:rsidRPr="008A5ECF" w:rsidRDefault="00CA40F5" w:rsidP="00BC73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default level of convergence</w:t>
      </w:r>
      <w:r w:rsidR="003D5E67">
        <w:rPr>
          <w:rFonts w:ascii="Arial" w:hAnsi="Arial" w:cs="Arial"/>
          <w:sz w:val="24"/>
          <w:szCs w:val="24"/>
        </w:rPr>
        <w:t xml:space="preserve"> is </w:t>
      </w:r>
      <m:oMath>
        <m:r>
          <w:rPr>
            <w:rFonts w:ascii="Cambria Math" w:hAnsi="Cambria Math" w:cs="Arial"/>
            <w:sz w:val="24"/>
            <w:szCs w:val="24"/>
          </w:rPr>
          <m:t>MSE= 2×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-4</m:t>
            </m:r>
          </m:sup>
        </m:sSup>
      </m:oMath>
      <w:r w:rsidR="004E5098">
        <w:rPr>
          <w:rFonts w:ascii="Arial" w:eastAsiaTheme="minorEastAsia" w:hAnsi="Arial" w:cs="Arial"/>
          <w:sz w:val="24"/>
          <w:szCs w:val="24"/>
        </w:rPr>
        <w:t xml:space="preserve">, which is indicated by the variable </w:t>
      </w:r>
      <w:r w:rsidR="004E5098" w:rsidRPr="004E5098">
        <w:rPr>
          <w:rFonts w:ascii="Courier New" w:eastAsiaTheme="minorEastAsia" w:hAnsi="Courier New" w:cs="Courier New"/>
          <w:sz w:val="24"/>
          <w:szCs w:val="24"/>
        </w:rPr>
        <w:t>cutoff</w:t>
      </w:r>
      <w:r w:rsidR="004E5098">
        <w:rPr>
          <w:rFonts w:ascii="Arial" w:eastAsiaTheme="minorEastAsia" w:hAnsi="Arial" w:cs="Arial"/>
          <w:sz w:val="24"/>
          <w:szCs w:val="24"/>
        </w:rPr>
        <w:t xml:space="preserve"> the </w:t>
      </w:r>
      <w:r w:rsidR="003A1F05">
        <w:rPr>
          <w:rFonts w:ascii="Courier New" w:eastAsiaTheme="minorEastAsia" w:hAnsi="Courier New" w:cs="Courier New"/>
          <w:sz w:val="24"/>
          <w:szCs w:val="24"/>
        </w:rPr>
        <w:t>VOT</w:t>
      </w:r>
      <w:r w:rsidR="004E5098" w:rsidRPr="00BA55D3">
        <w:rPr>
          <w:rFonts w:ascii="Courier New" w:eastAsiaTheme="minorEastAsia" w:hAnsi="Courier New" w:cs="Courier New"/>
          <w:sz w:val="24"/>
          <w:szCs w:val="24"/>
        </w:rPr>
        <w:t>3D</w:t>
      </w:r>
      <w:r w:rsidR="004E5098">
        <w:rPr>
          <w:rFonts w:ascii="Arial" w:eastAsiaTheme="minorEastAsia" w:hAnsi="Arial" w:cs="Arial"/>
          <w:sz w:val="24"/>
          <w:szCs w:val="24"/>
        </w:rPr>
        <w:t xml:space="preserve"> function</w:t>
      </w:r>
      <w:r w:rsidR="00BA55D3">
        <w:rPr>
          <w:rFonts w:ascii="Arial" w:eastAsiaTheme="minorEastAsia" w:hAnsi="Arial" w:cs="Arial"/>
          <w:sz w:val="24"/>
          <w:szCs w:val="24"/>
        </w:rPr>
        <w:t>. This can be changed if the match of the images is not satisfactory based on visual appearance.</w:t>
      </w:r>
    </w:p>
    <w:p w14:paraId="2BDBDD0A" w14:textId="77777777" w:rsidR="00BA7073" w:rsidRPr="00BA7073" w:rsidRDefault="0070626D" w:rsidP="00BA707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ringing in the descent of curl and MSE is due to a step size that is too high. Look for the variable</w:t>
      </w:r>
      <w:r w:rsidR="006121D4">
        <w:rPr>
          <w:rFonts w:ascii="Arial" w:eastAsiaTheme="minorEastAsia" w:hAnsi="Arial" w:cs="Arial"/>
          <w:sz w:val="24"/>
          <w:szCs w:val="24"/>
        </w:rPr>
        <w:t xml:space="preserve"> </w:t>
      </w:r>
      <w:r w:rsidR="006121D4">
        <w:rPr>
          <w:rFonts w:ascii="Courier New" w:eastAsiaTheme="minorEastAsia" w:hAnsi="Courier New" w:cs="Courier New"/>
          <w:sz w:val="24"/>
          <w:szCs w:val="24"/>
        </w:rPr>
        <w:t xml:space="preserve">step_size </w:t>
      </w:r>
      <w:r w:rsidR="009A77AB">
        <w:rPr>
          <w:rFonts w:ascii="Arial" w:eastAsiaTheme="minorEastAsia" w:hAnsi="Arial" w:cs="Arial"/>
          <w:sz w:val="24"/>
          <w:szCs w:val="24"/>
        </w:rPr>
        <w:t xml:space="preserve">and decrease it from </w:t>
      </w:r>
      <w:r w:rsidR="009A77AB" w:rsidRPr="001D4573">
        <w:rPr>
          <w:rFonts w:ascii="Courier New" w:eastAsiaTheme="minorEastAsia" w:hAnsi="Courier New" w:cs="Courier New"/>
          <w:sz w:val="24"/>
          <w:szCs w:val="24"/>
        </w:rPr>
        <w:t>0.01</w:t>
      </w:r>
      <w:r w:rsidR="009A77AB">
        <w:rPr>
          <w:rFonts w:ascii="Arial" w:eastAsiaTheme="minorEastAsia" w:hAnsi="Arial" w:cs="Arial"/>
          <w:sz w:val="24"/>
          <w:szCs w:val="24"/>
        </w:rPr>
        <w:t xml:space="preserve"> of a voxel to </w:t>
      </w:r>
      <w:r w:rsidR="009A77AB" w:rsidRPr="001D4573">
        <w:rPr>
          <w:rFonts w:ascii="Courier New" w:eastAsiaTheme="minorEastAsia" w:hAnsi="Courier New" w:cs="Courier New"/>
          <w:sz w:val="24"/>
          <w:szCs w:val="24"/>
        </w:rPr>
        <w:t>0.005</w:t>
      </w:r>
      <w:r w:rsidR="009A77AB">
        <w:rPr>
          <w:rFonts w:ascii="Arial" w:eastAsiaTheme="minorEastAsia" w:hAnsi="Arial" w:cs="Arial"/>
          <w:sz w:val="24"/>
          <w:szCs w:val="24"/>
        </w:rPr>
        <w:t xml:space="preserve"> of a voxel. </w:t>
      </w:r>
      <w:r w:rsidR="006121D4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14:paraId="2CBB8A32" w14:textId="77777777" w:rsidR="000324A2" w:rsidRDefault="000324A2" w:rsidP="000324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 to generate data matrix</w:t>
      </w:r>
    </w:p>
    <w:p w14:paraId="31B17788" w14:textId="597EEA0E" w:rsidR="00EF362A" w:rsidRDefault="008764DF" w:rsidP="000324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this point, you should have </w:t>
      </w:r>
      <w:r w:rsidR="00BF6EA8">
        <w:rPr>
          <w:rFonts w:ascii="Arial" w:hAnsi="Arial" w:cs="Arial"/>
          <w:sz w:val="24"/>
          <w:szCs w:val="24"/>
        </w:rPr>
        <w:t xml:space="preserve">generated </w:t>
      </w:r>
      <w:r w:rsidR="00373ABE">
        <w:rPr>
          <w:rFonts w:ascii="Arial" w:hAnsi="Arial" w:cs="Arial"/>
          <w:sz w:val="24"/>
          <w:szCs w:val="24"/>
        </w:rPr>
        <w:t xml:space="preserve"> mappings are stored in </w:t>
      </w:r>
      <w:r w:rsidR="00C92B06">
        <w:rPr>
          <w:rFonts w:ascii="Arial" w:hAnsi="Arial" w:cs="Arial"/>
          <w:sz w:val="24"/>
          <w:szCs w:val="24"/>
        </w:rPr>
        <w:t xml:space="preserve">the results </w:t>
      </w:r>
      <w:r w:rsidR="009A02D4">
        <w:rPr>
          <w:rFonts w:ascii="Arial" w:hAnsi="Arial" w:cs="Arial"/>
          <w:sz w:val="24"/>
          <w:szCs w:val="24"/>
        </w:rPr>
        <w:t xml:space="preserve">generated from </w:t>
      </w:r>
      <w:r w:rsidR="009A02D4" w:rsidRPr="009A02D4">
        <w:rPr>
          <w:rFonts w:ascii="Courier New" w:hAnsi="Courier New" w:cs="Courier New"/>
          <w:sz w:val="24"/>
          <w:szCs w:val="24"/>
        </w:rPr>
        <w:t>multVOT</w:t>
      </w:r>
      <w:r w:rsidR="009A02D4">
        <w:rPr>
          <w:rFonts w:ascii="Arial" w:hAnsi="Arial" w:cs="Arial"/>
          <w:sz w:val="24"/>
          <w:szCs w:val="24"/>
        </w:rPr>
        <w:t xml:space="preserve"> in </w:t>
      </w:r>
      <w:r w:rsidR="009A02D4" w:rsidRPr="009A02D4">
        <w:rPr>
          <w:rFonts w:ascii="Courier New" w:hAnsi="Courier New" w:cs="Courier New"/>
          <w:sz w:val="24"/>
          <w:szCs w:val="24"/>
        </w:rPr>
        <w:t>[results.f1 results.f2 results.f3</w:t>
      </w:r>
      <w:r w:rsidR="009A02D4">
        <w:rPr>
          <w:rFonts w:ascii="Courier New" w:hAnsi="Courier New" w:cs="Courier New"/>
          <w:sz w:val="24"/>
          <w:szCs w:val="24"/>
        </w:rPr>
        <w:t xml:space="preserve">]. </w:t>
      </w:r>
      <w:r w:rsidR="00390073">
        <w:rPr>
          <w:rFonts w:ascii="Arial" w:hAnsi="Arial" w:cs="Arial"/>
          <w:sz w:val="24"/>
          <w:szCs w:val="24"/>
        </w:rPr>
        <w:t>These are the components of the transport maps</w:t>
      </w:r>
      <w:r w:rsidR="009D15CB">
        <w:rPr>
          <w:rFonts w:ascii="Arial" w:hAnsi="Arial" w:cs="Arial"/>
          <w:sz w:val="24"/>
          <w:szCs w:val="24"/>
        </w:rPr>
        <w:t xml:space="preserve">. </w:t>
      </w:r>
    </w:p>
    <w:p w14:paraId="00436E4F" w14:textId="63408B8A" w:rsidR="00B12DE7" w:rsidRDefault="009D15CB" w:rsidP="000324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concatenating mappings, run PCA analysis to generate a data matrix. Z is the reduced dimension data matrix</w:t>
      </w:r>
      <w:r w:rsidR="006E143E">
        <w:rPr>
          <w:rFonts w:ascii="Arial" w:hAnsi="Arial" w:cs="Arial"/>
          <w:sz w:val="24"/>
          <w:szCs w:val="24"/>
        </w:rPr>
        <w:t xml:space="preserve"> in the TBM_feats file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BFC8BE9" w14:textId="39DF6CB7" w:rsidR="00CC7215" w:rsidRPr="00390073" w:rsidRDefault="00CC7215" w:rsidP="000324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0E5B94">
        <w:rPr>
          <w:rFonts w:ascii="Arial" w:hAnsi="Arial" w:cs="Arial"/>
          <w:sz w:val="24"/>
          <w:szCs w:val="24"/>
        </w:rPr>
        <w:t xml:space="preserve"> final data matrix</w:t>
      </w:r>
      <w:r w:rsidR="00582A09">
        <w:rPr>
          <w:rFonts w:ascii="Arial" w:hAnsi="Arial" w:cs="Arial"/>
          <w:sz w:val="24"/>
          <w:szCs w:val="24"/>
        </w:rPr>
        <w:t xml:space="preserve"> is contained in the 3DTBM_all folder, in 8 parts that should be concatenated as F = [TBM_F1 TBM_F2 TBM_F3 TBM_F4 TBM_F5 TBM_F6 TBM_F7 TBM_F8]; </w:t>
      </w:r>
    </w:p>
    <w:p w14:paraId="35EB6E45" w14:textId="77777777" w:rsidR="000324A2" w:rsidRPr="001221E2" w:rsidRDefault="000238B9" w:rsidP="000324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75F5182" w14:textId="77777777" w:rsidR="00253781" w:rsidRPr="00584FD5" w:rsidRDefault="00253781" w:rsidP="00584FD5">
      <w:pPr>
        <w:jc w:val="both"/>
        <w:rPr>
          <w:rFonts w:ascii="Arial" w:hAnsi="Arial" w:cs="Arial"/>
          <w:sz w:val="24"/>
          <w:szCs w:val="24"/>
        </w:rPr>
      </w:pPr>
    </w:p>
    <w:p w14:paraId="1EC6ECB4" w14:textId="77777777" w:rsidR="002C37EF" w:rsidRPr="002C37EF" w:rsidRDefault="002C37EF" w:rsidP="002C37EF">
      <w:pPr>
        <w:jc w:val="both"/>
        <w:rPr>
          <w:rFonts w:ascii="Arial" w:hAnsi="Arial" w:cs="Arial"/>
          <w:sz w:val="24"/>
          <w:szCs w:val="24"/>
        </w:rPr>
      </w:pPr>
    </w:p>
    <w:p w14:paraId="50736E43" w14:textId="77777777" w:rsidR="009265AF" w:rsidRPr="00623822" w:rsidRDefault="009265AF" w:rsidP="00711ED9">
      <w:pPr>
        <w:jc w:val="both"/>
        <w:rPr>
          <w:rFonts w:ascii="Arial" w:hAnsi="Arial" w:cs="Arial"/>
          <w:sz w:val="24"/>
          <w:szCs w:val="24"/>
        </w:rPr>
      </w:pPr>
    </w:p>
    <w:p w14:paraId="7759D501" w14:textId="77777777" w:rsidR="00623822" w:rsidRPr="00623822" w:rsidRDefault="00623822" w:rsidP="00711ED9">
      <w:pPr>
        <w:jc w:val="both"/>
        <w:rPr>
          <w:rFonts w:ascii="Arial" w:hAnsi="Arial" w:cs="Arial"/>
          <w:sz w:val="24"/>
          <w:szCs w:val="24"/>
        </w:rPr>
      </w:pPr>
    </w:p>
    <w:sectPr w:rsidR="00623822" w:rsidRPr="00623822" w:rsidSect="007B3C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3E7F"/>
    <w:multiLevelType w:val="hybridMultilevel"/>
    <w:tmpl w:val="638C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BF7"/>
    <w:multiLevelType w:val="hybridMultilevel"/>
    <w:tmpl w:val="96E4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61350"/>
    <w:multiLevelType w:val="hybridMultilevel"/>
    <w:tmpl w:val="1F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822"/>
    <w:rsid w:val="00015E52"/>
    <w:rsid w:val="0002014D"/>
    <w:rsid w:val="000238B9"/>
    <w:rsid w:val="000324A2"/>
    <w:rsid w:val="00044AAB"/>
    <w:rsid w:val="00073013"/>
    <w:rsid w:val="000840A9"/>
    <w:rsid w:val="000844C2"/>
    <w:rsid w:val="000E5B94"/>
    <w:rsid w:val="001221E2"/>
    <w:rsid w:val="00143A6E"/>
    <w:rsid w:val="001540F8"/>
    <w:rsid w:val="00156652"/>
    <w:rsid w:val="001965A7"/>
    <w:rsid w:val="001A1636"/>
    <w:rsid w:val="001B421B"/>
    <w:rsid w:val="001D4573"/>
    <w:rsid w:val="00241256"/>
    <w:rsid w:val="00247C6E"/>
    <w:rsid w:val="00253781"/>
    <w:rsid w:val="002765A3"/>
    <w:rsid w:val="00280A19"/>
    <w:rsid w:val="0029096B"/>
    <w:rsid w:val="00295816"/>
    <w:rsid w:val="002B3128"/>
    <w:rsid w:val="002C37EF"/>
    <w:rsid w:val="0030680D"/>
    <w:rsid w:val="00331201"/>
    <w:rsid w:val="00353DF6"/>
    <w:rsid w:val="00373ABE"/>
    <w:rsid w:val="00390073"/>
    <w:rsid w:val="003A1F05"/>
    <w:rsid w:val="003A24A9"/>
    <w:rsid w:val="003D5E67"/>
    <w:rsid w:val="003E5AFA"/>
    <w:rsid w:val="00497A4C"/>
    <w:rsid w:val="004C43BE"/>
    <w:rsid w:val="004E5098"/>
    <w:rsid w:val="004E7938"/>
    <w:rsid w:val="005061DA"/>
    <w:rsid w:val="005507D1"/>
    <w:rsid w:val="00554A38"/>
    <w:rsid w:val="00582A09"/>
    <w:rsid w:val="005844E6"/>
    <w:rsid w:val="00584FD5"/>
    <w:rsid w:val="005A1934"/>
    <w:rsid w:val="005E56A9"/>
    <w:rsid w:val="006121D4"/>
    <w:rsid w:val="00623822"/>
    <w:rsid w:val="00624584"/>
    <w:rsid w:val="006D568A"/>
    <w:rsid w:val="006D6CF3"/>
    <w:rsid w:val="006E143E"/>
    <w:rsid w:val="007041D5"/>
    <w:rsid w:val="00704657"/>
    <w:rsid w:val="0070626D"/>
    <w:rsid w:val="00711ED9"/>
    <w:rsid w:val="00721C27"/>
    <w:rsid w:val="007D252F"/>
    <w:rsid w:val="007E34E3"/>
    <w:rsid w:val="007F77B1"/>
    <w:rsid w:val="008764DF"/>
    <w:rsid w:val="008908B3"/>
    <w:rsid w:val="00897530"/>
    <w:rsid w:val="008A271B"/>
    <w:rsid w:val="008A5ECF"/>
    <w:rsid w:val="008B5D0F"/>
    <w:rsid w:val="0092428D"/>
    <w:rsid w:val="0092508E"/>
    <w:rsid w:val="009265AF"/>
    <w:rsid w:val="009428FA"/>
    <w:rsid w:val="00952734"/>
    <w:rsid w:val="00960E3A"/>
    <w:rsid w:val="009A02D4"/>
    <w:rsid w:val="009A77AB"/>
    <w:rsid w:val="009D15CB"/>
    <w:rsid w:val="00A73395"/>
    <w:rsid w:val="00AA7951"/>
    <w:rsid w:val="00B10D5A"/>
    <w:rsid w:val="00B12DE7"/>
    <w:rsid w:val="00B62EF7"/>
    <w:rsid w:val="00BA1D17"/>
    <w:rsid w:val="00BA55D3"/>
    <w:rsid w:val="00BA7073"/>
    <w:rsid w:val="00BC739C"/>
    <w:rsid w:val="00BF6EA8"/>
    <w:rsid w:val="00C109E7"/>
    <w:rsid w:val="00C44AE2"/>
    <w:rsid w:val="00C71D57"/>
    <w:rsid w:val="00C92B06"/>
    <w:rsid w:val="00CA40F5"/>
    <w:rsid w:val="00CC7215"/>
    <w:rsid w:val="00D0334B"/>
    <w:rsid w:val="00D266B9"/>
    <w:rsid w:val="00D7095A"/>
    <w:rsid w:val="00DF1806"/>
    <w:rsid w:val="00DF4F1D"/>
    <w:rsid w:val="00DF7567"/>
    <w:rsid w:val="00E11BE1"/>
    <w:rsid w:val="00E41EA3"/>
    <w:rsid w:val="00E60629"/>
    <w:rsid w:val="00EA2879"/>
    <w:rsid w:val="00EC282A"/>
    <w:rsid w:val="00EC2DA0"/>
    <w:rsid w:val="00EC518E"/>
    <w:rsid w:val="00EF362A"/>
    <w:rsid w:val="00F51E9D"/>
    <w:rsid w:val="00F654FB"/>
    <w:rsid w:val="00F9182F"/>
    <w:rsid w:val="00FA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469C"/>
  <w15:chartTrackingRefBased/>
  <w15:docId w15:val="{0CE392E3-5D22-46C7-86EB-AFE46AF6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0EC6-FF64-4E69-8B0C-F4B2A8B5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Shinjini</dc:creator>
  <cp:keywords/>
  <dc:description/>
  <cp:lastModifiedBy>Kundu, Shinjini</cp:lastModifiedBy>
  <cp:revision>118</cp:revision>
  <dcterms:created xsi:type="dcterms:W3CDTF">2016-07-11T00:56:00Z</dcterms:created>
  <dcterms:modified xsi:type="dcterms:W3CDTF">2020-08-23T23:15:00Z</dcterms:modified>
</cp:coreProperties>
</file>