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9E6A" w14:textId="77777777" w:rsidR="00867345" w:rsidRDefault="00867345">
      <w:pPr>
        <w:rPr>
          <w:rFonts w:ascii="Calibri" w:hAnsi="Calibri" w:cs="Calibri"/>
          <w:b/>
          <w:sz w:val="36"/>
        </w:rPr>
      </w:pPr>
      <w:r>
        <w:rPr>
          <w:rFonts w:ascii="Calibri" w:hAnsi="Calibri" w:cs="Calibri"/>
          <w:b/>
          <w:sz w:val="36"/>
        </w:rPr>
        <w:t>Software Engineering Lab 1: Requirements Engineering &amp; UML Use-Case Modelling</w:t>
      </w:r>
    </w:p>
    <w:p w14:paraId="0CB80FF9" w14:textId="77777777" w:rsidR="00867345" w:rsidRDefault="00867345">
      <w:pPr>
        <w:rPr>
          <w:rFonts w:ascii="Calibri" w:hAnsi="Calibri" w:cs="Calibri"/>
          <w:b/>
          <w:sz w:val="36"/>
        </w:rPr>
      </w:pPr>
    </w:p>
    <w:p w14:paraId="36B34C82" w14:textId="77777777" w:rsidR="00867345" w:rsidRDefault="00867345">
      <w:pPr>
        <w:rPr>
          <w:rFonts w:ascii="Calibri" w:hAnsi="Calibri" w:cs="Calibri"/>
          <w:sz w:val="22"/>
        </w:rPr>
      </w:pPr>
      <w:r>
        <w:rPr>
          <w:rFonts w:ascii="Calibri" w:hAnsi="Calibri" w:cs="Calibri"/>
          <w:b/>
          <w:sz w:val="22"/>
        </w:rPr>
        <w:t xml:space="preserve">SRN: </w:t>
      </w:r>
      <w:r>
        <w:rPr>
          <w:rFonts w:ascii="Calibri" w:hAnsi="Calibri" w:cs="Calibri"/>
          <w:sz w:val="22"/>
        </w:rPr>
        <w:t>PES1UG24CS384</w:t>
      </w:r>
    </w:p>
    <w:p w14:paraId="0D11EBE8" w14:textId="77777777" w:rsidR="00867345" w:rsidRDefault="00867345">
      <w:pPr>
        <w:rPr>
          <w:rFonts w:ascii="Calibri" w:hAnsi="Calibri" w:cs="Calibri"/>
          <w:sz w:val="22"/>
        </w:rPr>
      </w:pPr>
      <w:r>
        <w:rPr>
          <w:rFonts w:ascii="Calibri" w:hAnsi="Calibri" w:cs="Calibri"/>
          <w:b/>
          <w:sz w:val="22"/>
        </w:rPr>
        <w:t xml:space="preserve">Scenario No: </w:t>
      </w:r>
      <w:r>
        <w:rPr>
          <w:rFonts w:ascii="Calibri" w:hAnsi="Calibri" w:cs="Calibri"/>
          <w:sz w:val="22"/>
        </w:rPr>
        <w:t>16</w:t>
      </w:r>
    </w:p>
    <w:p w14:paraId="74AC9295" w14:textId="77777777" w:rsidR="00867345" w:rsidRDefault="00867345">
      <w:pPr>
        <w:rPr>
          <w:rFonts w:ascii="Calibri" w:hAnsi="Calibri" w:cs="Calibri"/>
          <w:sz w:val="22"/>
        </w:rPr>
      </w:pPr>
      <w:r>
        <w:rPr>
          <w:rFonts w:ascii="Calibri" w:hAnsi="Calibri" w:cs="Calibri"/>
          <w:b/>
          <w:sz w:val="22"/>
        </w:rPr>
        <w:t xml:space="preserve">Project Title: </w:t>
      </w:r>
      <w:r>
        <w:rPr>
          <w:rFonts w:ascii="Calibri" w:hAnsi="Calibri" w:cs="Calibri"/>
          <w:sz w:val="22"/>
        </w:rPr>
        <w:t>Remote Patient Vitals Alert &amp; Monitoring App</w:t>
      </w:r>
    </w:p>
    <w:p w14:paraId="346D0461" w14:textId="77777777" w:rsidR="00867345" w:rsidRDefault="00867345">
      <w:pPr>
        <w:rPr>
          <w:rFonts w:ascii="Calibri" w:hAnsi="Calibri" w:cs="Calibri"/>
          <w:sz w:val="22"/>
        </w:rPr>
      </w:pPr>
      <w:r>
        <w:rPr>
          <w:rFonts w:ascii="Calibri" w:hAnsi="Calibri" w:cs="Calibri"/>
          <w:b/>
          <w:sz w:val="22"/>
        </w:rPr>
        <w:t xml:space="preserve">Primary Domain: </w:t>
      </w:r>
      <w:r>
        <w:rPr>
          <w:rFonts w:ascii="Calibri" w:hAnsi="Calibri" w:cs="Calibri"/>
          <w:sz w:val="22"/>
        </w:rPr>
        <w:t>Healthcare &amp; Telemedicine</w:t>
      </w:r>
    </w:p>
    <w:p w14:paraId="260B8812" w14:textId="77777777" w:rsidR="00867345" w:rsidRDefault="00867345">
      <w:pPr>
        <w:rPr>
          <w:rFonts w:ascii="Calibri" w:hAnsi="Calibri" w:cs="Calibri"/>
          <w:sz w:val="22"/>
        </w:rPr>
      </w:pPr>
      <w:r>
        <w:rPr>
          <w:rFonts w:ascii="Calibri" w:hAnsi="Calibri" w:cs="Calibri"/>
          <w:b/>
          <w:sz w:val="22"/>
        </w:rPr>
        <w:t xml:space="preserve">Target Actors: </w:t>
      </w:r>
      <w:r>
        <w:rPr>
          <w:rFonts w:ascii="Calibri" w:hAnsi="Calibri" w:cs="Calibri"/>
          <w:sz w:val="22"/>
        </w:rPr>
        <w:t>Remote Patient, On-Call Caregiver</w:t>
      </w:r>
    </w:p>
    <w:p w14:paraId="162D7F60" w14:textId="77777777" w:rsidR="00867345" w:rsidRDefault="00867345">
      <w:pPr>
        <w:rPr>
          <w:rFonts w:ascii="Calibri" w:hAnsi="Calibri" w:cs="Calibri"/>
          <w:sz w:val="22"/>
        </w:rPr>
      </w:pPr>
    </w:p>
    <w:p w14:paraId="3A69269A" w14:textId="77777777" w:rsidR="00867345" w:rsidRDefault="00867345">
      <w:pPr>
        <w:rPr>
          <w:rFonts w:ascii="Calibri" w:hAnsi="Calibri" w:cs="Calibri"/>
          <w:b/>
          <w:sz w:val="28"/>
        </w:rPr>
      </w:pPr>
      <w:r>
        <w:rPr>
          <w:rFonts w:ascii="Calibri" w:hAnsi="Calibri" w:cs="Calibri"/>
          <w:b/>
          <w:sz w:val="28"/>
        </w:rPr>
        <w:t>1. Requirements Table</w:t>
      </w:r>
    </w:p>
    <w:p w14:paraId="2D5D4F07" w14:textId="77777777" w:rsidR="00867345" w:rsidRDefault="00867345">
      <w:pPr>
        <w:rPr>
          <w:rFonts w:ascii="Calibri" w:hAnsi="Calibri" w:cs="Calibri"/>
          <w:sz w:val="21"/>
        </w:rPr>
      </w:pPr>
      <w:r>
        <w:rPr>
          <w:rFonts w:ascii="Calibri" w:hAnsi="Calibri" w:cs="Calibri"/>
          <w:sz w:val="21"/>
        </w:rPr>
        <w:t>Internal verification completed before finalization: exactly 5 functional requirements are listed as FR-001 to FR-005, exactly 2 non-functional requirements are listed as NFR-001 to NFR-002, no duplicate IDs are present, all six required columns are included, and the wording of FR-001 and NFR-001 preserves the supplied source intent.</w:t>
      </w:r>
    </w:p>
    <w:p w14:paraId="6D8F6810" w14:textId="77777777" w:rsidR="00867345" w:rsidRDefault="00867345">
      <w:pPr>
        <w:rPr>
          <w:rFonts w:ascii="Calibri" w:hAnsi="Calibri" w:cs="Calibri"/>
          <w:sz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4"/>
        <w:gridCol w:w="1504"/>
        <w:gridCol w:w="1504"/>
        <w:gridCol w:w="1504"/>
        <w:gridCol w:w="1505"/>
        <w:gridCol w:w="1505"/>
      </w:tblGrid>
      <w:tr w:rsidR="00867345" w14:paraId="081AE531" w14:textId="77777777" w:rsidTr="00867345">
        <w:tblPrEx>
          <w:tblCellMar>
            <w:top w:w="0" w:type="dxa"/>
            <w:bottom w:w="0" w:type="dxa"/>
          </w:tblCellMar>
        </w:tblPrEx>
        <w:tc>
          <w:tcPr>
            <w:tcW w:w="1504" w:type="dxa"/>
            <w:shd w:val="clear" w:color="auto" w:fill="E6E6E6"/>
          </w:tcPr>
          <w:p w14:paraId="748015B1" w14:textId="7BFA0D93" w:rsidR="00867345" w:rsidRPr="00867345" w:rsidRDefault="00867345">
            <w:pPr>
              <w:rPr>
                <w:rFonts w:ascii="Calibri" w:hAnsi="Calibri" w:cs="Calibri"/>
                <w:b/>
                <w:sz w:val="19"/>
              </w:rPr>
            </w:pPr>
            <w:r w:rsidRPr="00867345">
              <w:rPr>
                <w:rFonts w:ascii="Calibri" w:hAnsi="Calibri" w:cs="Calibri"/>
                <w:b/>
                <w:sz w:val="19"/>
              </w:rPr>
              <w:t>ID</w:t>
            </w:r>
          </w:p>
        </w:tc>
        <w:tc>
          <w:tcPr>
            <w:tcW w:w="1504" w:type="dxa"/>
            <w:shd w:val="clear" w:color="auto" w:fill="E6E6E6"/>
          </w:tcPr>
          <w:p w14:paraId="70CD275A" w14:textId="42E7A8DA" w:rsidR="00867345" w:rsidRPr="00867345" w:rsidRDefault="00867345">
            <w:pPr>
              <w:rPr>
                <w:rFonts w:ascii="Calibri" w:hAnsi="Calibri" w:cs="Calibri"/>
                <w:b/>
                <w:sz w:val="19"/>
              </w:rPr>
            </w:pPr>
            <w:r w:rsidRPr="00867345">
              <w:rPr>
                <w:rFonts w:ascii="Calibri" w:hAnsi="Calibri" w:cs="Calibri"/>
                <w:b/>
                <w:sz w:val="19"/>
              </w:rPr>
              <w:t>Type</w:t>
            </w:r>
          </w:p>
        </w:tc>
        <w:tc>
          <w:tcPr>
            <w:tcW w:w="1504" w:type="dxa"/>
            <w:shd w:val="clear" w:color="auto" w:fill="E6E6E6"/>
          </w:tcPr>
          <w:p w14:paraId="096B91DF" w14:textId="4C459520" w:rsidR="00867345" w:rsidRPr="00867345" w:rsidRDefault="00867345">
            <w:pPr>
              <w:rPr>
                <w:rFonts w:ascii="Calibri" w:hAnsi="Calibri" w:cs="Calibri"/>
                <w:b/>
                <w:sz w:val="19"/>
              </w:rPr>
            </w:pPr>
            <w:r w:rsidRPr="00867345">
              <w:rPr>
                <w:rFonts w:ascii="Calibri" w:hAnsi="Calibri" w:cs="Calibri"/>
                <w:b/>
                <w:sz w:val="19"/>
              </w:rPr>
              <w:t>Description</w:t>
            </w:r>
          </w:p>
        </w:tc>
        <w:tc>
          <w:tcPr>
            <w:tcW w:w="1504" w:type="dxa"/>
            <w:shd w:val="clear" w:color="auto" w:fill="E6E6E6"/>
          </w:tcPr>
          <w:p w14:paraId="7EC7DA52" w14:textId="2476D5FA" w:rsidR="00867345" w:rsidRPr="00867345" w:rsidRDefault="00867345">
            <w:pPr>
              <w:rPr>
                <w:rFonts w:ascii="Calibri" w:hAnsi="Calibri" w:cs="Calibri"/>
                <w:b/>
                <w:sz w:val="19"/>
              </w:rPr>
            </w:pPr>
            <w:r w:rsidRPr="00867345">
              <w:rPr>
                <w:rFonts w:ascii="Calibri" w:hAnsi="Calibri" w:cs="Calibri"/>
                <w:b/>
                <w:sz w:val="19"/>
              </w:rPr>
              <w:t>Priority</w:t>
            </w:r>
          </w:p>
        </w:tc>
        <w:tc>
          <w:tcPr>
            <w:tcW w:w="1505" w:type="dxa"/>
            <w:shd w:val="clear" w:color="auto" w:fill="E6E6E6"/>
          </w:tcPr>
          <w:p w14:paraId="540F7279" w14:textId="7DFB9A21" w:rsidR="00867345" w:rsidRPr="00867345" w:rsidRDefault="00867345">
            <w:pPr>
              <w:rPr>
                <w:rFonts w:ascii="Calibri" w:hAnsi="Calibri" w:cs="Calibri"/>
                <w:b/>
                <w:sz w:val="19"/>
              </w:rPr>
            </w:pPr>
            <w:r w:rsidRPr="00867345">
              <w:rPr>
                <w:rFonts w:ascii="Calibri" w:hAnsi="Calibri" w:cs="Calibri"/>
                <w:b/>
                <w:sz w:val="19"/>
              </w:rPr>
              <w:t>Acceptance Criteria</w:t>
            </w:r>
          </w:p>
        </w:tc>
        <w:tc>
          <w:tcPr>
            <w:tcW w:w="1505" w:type="dxa"/>
            <w:shd w:val="clear" w:color="auto" w:fill="E6E6E6"/>
          </w:tcPr>
          <w:p w14:paraId="6FA7815E" w14:textId="3854DAAD" w:rsidR="00867345" w:rsidRPr="00867345" w:rsidRDefault="00867345">
            <w:pPr>
              <w:rPr>
                <w:rFonts w:ascii="Calibri" w:hAnsi="Calibri" w:cs="Calibri"/>
                <w:b/>
                <w:sz w:val="19"/>
              </w:rPr>
            </w:pPr>
            <w:r w:rsidRPr="00867345">
              <w:rPr>
                <w:rFonts w:ascii="Calibri" w:hAnsi="Calibri" w:cs="Calibri"/>
                <w:b/>
                <w:sz w:val="19"/>
              </w:rPr>
              <w:t>Rationale</w:t>
            </w:r>
          </w:p>
        </w:tc>
      </w:tr>
      <w:tr w:rsidR="00867345" w14:paraId="5FEB08E7" w14:textId="77777777" w:rsidTr="00867345">
        <w:tblPrEx>
          <w:tblCellMar>
            <w:top w:w="0" w:type="dxa"/>
            <w:bottom w:w="0" w:type="dxa"/>
          </w:tblCellMar>
        </w:tblPrEx>
        <w:tc>
          <w:tcPr>
            <w:tcW w:w="1504" w:type="dxa"/>
          </w:tcPr>
          <w:p w14:paraId="0AD74DF7" w14:textId="2A55EDE6" w:rsidR="00867345" w:rsidRPr="00867345" w:rsidRDefault="00867345">
            <w:pPr>
              <w:rPr>
                <w:rFonts w:ascii="Calibri" w:hAnsi="Calibri" w:cs="Calibri"/>
                <w:sz w:val="19"/>
              </w:rPr>
            </w:pPr>
            <w:r w:rsidRPr="00867345">
              <w:rPr>
                <w:rFonts w:ascii="Calibri" w:hAnsi="Calibri" w:cs="Calibri"/>
                <w:sz w:val="19"/>
              </w:rPr>
              <w:t>FR-001</w:t>
            </w:r>
          </w:p>
        </w:tc>
        <w:tc>
          <w:tcPr>
            <w:tcW w:w="1504" w:type="dxa"/>
          </w:tcPr>
          <w:p w14:paraId="00D6A2F3" w14:textId="3D945C3C" w:rsidR="00867345" w:rsidRPr="00867345" w:rsidRDefault="00867345">
            <w:pPr>
              <w:rPr>
                <w:rFonts w:ascii="Calibri" w:hAnsi="Calibri" w:cs="Calibri"/>
                <w:sz w:val="19"/>
              </w:rPr>
            </w:pPr>
            <w:r w:rsidRPr="00867345">
              <w:rPr>
                <w:rFonts w:ascii="Calibri" w:hAnsi="Calibri" w:cs="Calibri"/>
                <w:sz w:val="19"/>
              </w:rPr>
              <w:t>Functional</w:t>
            </w:r>
          </w:p>
        </w:tc>
        <w:tc>
          <w:tcPr>
            <w:tcW w:w="1504" w:type="dxa"/>
          </w:tcPr>
          <w:p w14:paraId="4535E9D1" w14:textId="7FA32ECD" w:rsidR="00867345" w:rsidRPr="00867345" w:rsidRDefault="00867345">
            <w:pPr>
              <w:rPr>
                <w:rFonts w:ascii="Calibri" w:hAnsi="Calibri" w:cs="Calibri"/>
                <w:sz w:val="19"/>
              </w:rPr>
            </w:pPr>
            <w:r w:rsidRPr="00867345">
              <w:rPr>
                <w:rFonts w:ascii="Calibri" w:hAnsi="Calibri" w:cs="Calibri"/>
                <w:sz w:val="19"/>
              </w:rPr>
              <w:t>The system shall continuously evaluate ingested patient vitals against configured clinical thresholds and flag critical anomalies within 2 seconds.</w:t>
            </w:r>
          </w:p>
        </w:tc>
        <w:tc>
          <w:tcPr>
            <w:tcW w:w="1504" w:type="dxa"/>
          </w:tcPr>
          <w:p w14:paraId="4057D0D7" w14:textId="324779D7" w:rsidR="00867345" w:rsidRPr="00867345" w:rsidRDefault="00867345">
            <w:pPr>
              <w:rPr>
                <w:rFonts w:ascii="Calibri" w:hAnsi="Calibri" w:cs="Calibri"/>
                <w:sz w:val="19"/>
              </w:rPr>
            </w:pPr>
            <w:r w:rsidRPr="00867345">
              <w:rPr>
                <w:rFonts w:ascii="Calibri" w:hAnsi="Calibri" w:cs="Calibri"/>
                <w:sz w:val="19"/>
              </w:rPr>
              <w:t>High</w:t>
            </w:r>
          </w:p>
        </w:tc>
        <w:tc>
          <w:tcPr>
            <w:tcW w:w="1505" w:type="dxa"/>
          </w:tcPr>
          <w:p w14:paraId="03F3AC37" w14:textId="7B1A013F" w:rsidR="00867345" w:rsidRPr="00867345" w:rsidRDefault="00867345">
            <w:pPr>
              <w:rPr>
                <w:rFonts w:ascii="Calibri" w:hAnsi="Calibri" w:cs="Calibri"/>
                <w:sz w:val="19"/>
              </w:rPr>
            </w:pPr>
            <w:r w:rsidRPr="00867345">
              <w:rPr>
                <w:rFonts w:ascii="Calibri" w:hAnsi="Calibri" w:cs="Calibri"/>
                <w:sz w:val="19"/>
              </w:rPr>
              <w:t>Pass: High heart rate (&gt;140 BPM), low SpO2 (&lt;90%), or severe BP spike triggers immediate escalation alert within 2 seconds. Fail: Metric spike ignored or delayed &gt; 5s.</w:t>
            </w:r>
          </w:p>
        </w:tc>
        <w:tc>
          <w:tcPr>
            <w:tcW w:w="1505" w:type="dxa"/>
          </w:tcPr>
          <w:p w14:paraId="362260DF" w14:textId="2FAECD6A" w:rsidR="00867345" w:rsidRPr="00867345" w:rsidRDefault="00867345">
            <w:pPr>
              <w:rPr>
                <w:rFonts w:ascii="Calibri" w:hAnsi="Calibri" w:cs="Calibri"/>
                <w:sz w:val="19"/>
              </w:rPr>
            </w:pPr>
            <w:r w:rsidRPr="00867345">
              <w:rPr>
                <w:rFonts w:ascii="Calibri" w:hAnsi="Calibri" w:cs="Calibri"/>
                <w:sz w:val="19"/>
              </w:rPr>
              <w:t>Real-time anomaly detection is essential for post-operative patient safety to prevent acute cardiac and respiratory failure.</w:t>
            </w:r>
          </w:p>
        </w:tc>
      </w:tr>
      <w:tr w:rsidR="00867345" w14:paraId="41C284F9" w14:textId="77777777" w:rsidTr="00867345">
        <w:tblPrEx>
          <w:tblCellMar>
            <w:top w:w="0" w:type="dxa"/>
            <w:bottom w:w="0" w:type="dxa"/>
          </w:tblCellMar>
        </w:tblPrEx>
        <w:tc>
          <w:tcPr>
            <w:tcW w:w="1504" w:type="dxa"/>
          </w:tcPr>
          <w:p w14:paraId="56C1611B" w14:textId="600B3B57" w:rsidR="00867345" w:rsidRPr="00867345" w:rsidRDefault="00867345">
            <w:pPr>
              <w:rPr>
                <w:rFonts w:ascii="Calibri" w:hAnsi="Calibri" w:cs="Calibri"/>
                <w:sz w:val="19"/>
              </w:rPr>
            </w:pPr>
            <w:r w:rsidRPr="00867345">
              <w:rPr>
                <w:rFonts w:ascii="Calibri" w:hAnsi="Calibri" w:cs="Calibri"/>
                <w:sz w:val="19"/>
              </w:rPr>
              <w:t>FR-002</w:t>
            </w:r>
          </w:p>
        </w:tc>
        <w:tc>
          <w:tcPr>
            <w:tcW w:w="1504" w:type="dxa"/>
          </w:tcPr>
          <w:p w14:paraId="53B724D2" w14:textId="29F05EA9" w:rsidR="00867345" w:rsidRPr="00867345" w:rsidRDefault="00867345">
            <w:pPr>
              <w:rPr>
                <w:rFonts w:ascii="Calibri" w:hAnsi="Calibri" w:cs="Calibri"/>
                <w:sz w:val="19"/>
              </w:rPr>
            </w:pPr>
            <w:r w:rsidRPr="00867345">
              <w:rPr>
                <w:rFonts w:ascii="Calibri" w:hAnsi="Calibri" w:cs="Calibri"/>
                <w:sz w:val="19"/>
              </w:rPr>
              <w:t>Functional</w:t>
            </w:r>
          </w:p>
        </w:tc>
        <w:tc>
          <w:tcPr>
            <w:tcW w:w="1504" w:type="dxa"/>
          </w:tcPr>
          <w:p w14:paraId="340C683A" w14:textId="056C3C02" w:rsidR="00867345" w:rsidRPr="00867345" w:rsidRDefault="00867345">
            <w:pPr>
              <w:rPr>
                <w:rFonts w:ascii="Calibri" w:hAnsi="Calibri" w:cs="Calibri"/>
                <w:sz w:val="19"/>
              </w:rPr>
            </w:pPr>
            <w:r w:rsidRPr="00867345">
              <w:rPr>
                <w:rFonts w:ascii="Calibri" w:hAnsi="Calibri" w:cs="Calibri"/>
                <w:sz w:val="19"/>
              </w:rPr>
              <w:t xml:space="preserve">The system shall allow a Remote Patient and On-Call Caregiver to authenticate securely and view the live vitals dashboard displaying </w:t>
            </w:r>
            <w:r w:rsidRPr="00867345">
              <w:rPr>
                <w:rFonts w:ascii="Calibri" w:hAnsi="Calibri" w:cs="Calibri"/>
                <w:sz w:val="19"/>
              </w:rPr>
              <w:lastRenderedPageBreak/>
              <w:t>continuous SpO2, Heart Rate, and Blood Pressure streams.</w:t>
            </w:r>
          </w:p>
        </w:tc>
        <w:tc>
          <w:tcPr>
            <w:tcW w:w="1504" w:type="dxa"/>
          </w:tcPr>
          <w:p w14:paraId="5B074E0A" w14:textId="2446DE90" w:rsidR="00867345" w:rsidRPr="00867345" w:rsidRDefault="00867345">
            <w:pPr>
              <w:rPr>
                <w:rFonts w:ascii="Calibri" w:hAnsi="Calibri" w:cs="Calibri"/>
                <w:sz w:val="19"/>
              </w:rPr>
            </w:pPr>
            <w:r w:rsidRPr="00867345">
              <w:rPr>
                <w:rFonts w:ascii="Calibri" w:hAnsi="Calibri" w:cs="Calibri"/>
                <w:sz w:val="19"/>
              </w:rPr>
              <w:lastRenderedPageBreak/>
              <w:t>High</w:t>
            </w:r>
          </w:p>
        </w:tc>
        <w:tc>
          <w:tcPr>
            <w:tcW w:w="1505" w:type="dxa"/>
          </w:tcPr>
          <w:p w14:paraId="4249AEB9" w14:textId="4DD4F8E1" w:rsidR="00867345" w:rsidRPr="00867345" w:rsidRDefault="00867345">
            <w:pPr>
              <w:rPr>
                <w:rFonts w:ascii="Calibri" w:hAnsi="Calibri" w:cs="Calibri"/>
                <w:sz w:val="19"/>
              </w:rPr>
            </w:pPr>
            <w:r w:rsidRPr="00867345">
              <w:rPr>
                <w:rFonts w:ascii="Calibri" w:hAnsi="Calibri" w:cs="Calibri"/>
                <w:sz w:val="19"/>
              </w:rPr>
              <w:t>Pass: Authenticated users can view real-time synchronized vitals telemetry updated every second. Fail: Unauthenticate</w:t>
            </w:r>
            <w:r w:rsidRPr="00867345">
              <w:rPr>
                <w:rFonts w:ascii="Calibri" w:hAnsi="Calibri" w:cs="Calibri"/>
                <w:sz w:val="19"/>
              </w:rPr>
              <w:lastRenderedPageBreak/>
              <w:t>d user accesses vitals stream or dashboard fails to render telemetry.</w:t>
            </w:r>
          </w:p>
        </w:tc>
        <w:tc>
          <w:tcPr>
            <w:tcW w:w="1505" w:type="dxa"/>
          </w:tcPr>
          <w:p w14:paraId="1FC0C7ED" w14:textId="7E5C9CE9" w:rsidR="00867345" w:rsidRPr="00867345" w:rsidRDefault="00867345">
            <w:pPr>
              <w:rPr>
                <w:rFonts w:ascii="Calibri" w:hAnsi="Calibri" w:cs="Calibri"/>
                <w:sz w:val="19"/>
              </w:rPr>
            </w:pPr>
            <w:r w:rsidRPr="00867345">
              <w:rPr>
                <w:rFonts w:ascii="Calibri" w:hAnsi="Calibri" w:cs="Calibri"/>
                <w:sz w:val="19"/>
              </w:rPr>
              <w:lastRenderedPageBreak/>
              <w:t xml:space="preserve">Continuous vitals visibility allows both patient and caregiver to monitor physiological stability during </w:t>
            </w:r>
            <w:r w:rsidRPr="00867345">
              <w:rPr>
                <w:rFonts w:ascii="Calibri" w:hAnsi="Calibri" w:cs="Calibri"/>
                <w:sz w:val="19"/>
              </w:rPr>
              <w:lastRenderedPageBreak/>
              <w:t>post-operative recovery.</w:t>
            </w:r>
          </w:p>
        </w:tc>
      </w:tr>
      <w:tr w:rsidR="00867345" w14:paraId="7F18564C" w14:textId="77777777" w:rsidTr="00867345">
        <w:tblPrEx>
          <w:tblCellMar>
            <w:top w:w="0" w:type="dxa"/>
            <w:bottom w:w="0" w:type="dxa"/>
          </w:tblCellMar>
        </w:tblPrEx>
        <w:tc>
          <w:tcPr>
            <w:tcW w:w="1504" w:type="dxa"/>
          </w:tcPr>
          <w:p w14:paraId="5E740EEF" w14:textId="41FC9A4B" w:rsidR="00867345" w:rsidRPr="00867345" w:rsidRDefault="00867345">
            <w:pPr>
              <w:rPr>
                <w:rFonts w:ascii="Calibri" w:hAnsi="Calibri" w:cs="Calibri"/>
                <w:sz w:val="19"/>
              </w:rPr>
            </w:pPr>
            <w:r w:rsidRPr="00867345">
              <w:rPr>
                <w:rFonts w:ascii="Calibri" w:hAnsi="Calibri" w:cs="Calibri"/>
                <w:sz w:val="19"/>
              </w:rPr>
              <w:lastRenderedPageBreak/>
              <w:t>FR-003</w:t>
            </w:r>
          </w:p>
        </w:tc>
        <w:tc>
          <w:tcPr>
            <w:tcW w:w="1504" w:type="dxa"/>
          </w:tcPr>
          <w:p w14:paraId="256DD5CC" w14:textId="12B80EA2" w:rsidR="00867345" w:rsidRPr="00867345" w:rsidRDefault="00867345">
            <w:pPr>
              <w:rPr>
                <w:rFonts w:ascii="Calibri" w:hAnsi="Calibri" w:cs="Calibri"/>
                <w:sz w:val="19"/>
              </w:rPr>
            </w:pPr>
            <w:r w:rsidRPr="00867345">
              <w:rPr>
                <w:rFonts w:ascii="Calibri" w:hAnsi="Calibri" w:cs="Calibri"/>
                <w:sz w:val="19"/>
              </w:rPr>
              <w:t>Functional</w:t>
            </w:r>
          </w:p>
        </w:tc>
        <w:tc>
          <w:tcPr>
            <w:tcW w:w="1504" w:type="dxa"/>
          </w:tcPr>
          <w:p w14:paraId="01AFA6F7" w14:textId="3A161918" w:rsidR="00867345" w:rsidRPr="00867345" w:rsidRDefault="00867345">
            <w:pPr>
              <w:rPr>
                <w:rFonts w:ascii="Calibri" w:hAnsi="Calibri" w:cs="Calibri"/>
                <w:sz w:val="19"/>
              </w:rPr>
            </w:pPr>
            <w:r w:rsidRPr="00867345">
              <w:rPr>
                <w:rFonts w:ascii="Calibri" w:hAnsi="Calibri" w:cs="Calibri"/>
                <w:sz w:val="19"/>
              </w:rPr>
              <w:t>The system shall dispatch immediate critical alerts to the On-Call Caregiver upon detecting a vital threshold breach and record caregiver acknowledgment.</w:t>
            </w:r>
          </w:p>
        </w:tc>
        <w:tc>
          <w:tcPr>
            <w:tcW w:w="1504" w:type="dxa"/>
          </w:tcPr>
          <w:p w14:paraId="4AA4F984" w14:textId="7CCD890E" w:rsidR="00867345" w:rsidRPr="00867345" w:rsidRDefault="00867345">
            <w:pPr>
              <w:rPr>
                <w:rFonts w:ascii="Calibri" w:hAnsi="Calibri" w:cs="Calibri"/>
                <w:sz w:val="19"/>
              </w:rPr>
            </w:pPr>
            <w:r w:rsidRPr="00867345">
              <w:rPr>
                <w:rFonts w:ascii="Calibri" w:hAnsi="Calibri" w:cs="Calibri"/>
                <w:sz w:val="19"/>
              </w:rPr>
              <w:t>High</w:t>
            </w:r>
          </w:p>
        </w:tc>
        <w:tc>
          <w:tcPr>
            <w:tcW w:w="1505" w:type="dxa"/>
          </w:tcPr>
          <w:p w14:paraId="3605281B" w14:textId="740FC808" w:rsidR="00867345" w:rsidRPr="00867345" w:rsidRDefault="00867345">
            <w:pPr>
              <w:rPr>
                <w:rFonts w:ascii="Calibri" w:hAnsi="Calibri" w:cs="Calibri"/>
                <w:sz w:val="19"/>
              </w:rPr>
            </w:pPr>
            <w:r w:rsidRPr="00867345">
              <w:rPr>
                <w:rFonts w:ascii="Calibri" w:hAnsi="Calibri" w:cs="Calibri"/>
                <w:sz w:val="19"/>
              </w:rPr>
              <w:t>Pass: Critical alert notification reaches On-Call Caregiver within 3 seconds, and caregiver acknowledgment transitions alert state to acknowledged. Fail: Alert notification fails or acknowledgment is not recorded.</w:t>
            </w:r>
          </w:p>
        </w:tc>
        <w:tc>
          <w:tcPr>
            <w:tcW w:w="1505" w:type="dxa"/>
          </w:tcPr>
          <w:p w14:paraId="7EE0548B" w14:textId="1C79D51E" w:rsidR="00867345" w:rsidRPr="00867345" w:rsidRDefault="00867345">
            <w:pPr>
              <w:rPr>
                <w:rFonts w:ascii="Calibri" w:hAnsi="Calibri" w:cs="Calibri"/>
                <w:sz w:val="19"/>
              </w:rPr>
            </w:pPr>
            <w:r w:rsidRPr="00867345">
              <w:rPr>
                <w:rFonts w:ascii="Calibri" w:hAnsi="Calibri" w:cs="Calibri"/>
                <w:sz w:val="19"/>
              </w:rPr>
              <w:t>Immediate alert delivery and explicit acknowledgment ensure that medical caregivers are actively aware of life-threatening vital anomalies.</w:t>
            </w:r>
          </w:p>
        </w:tc>
      </w:tr>
      <w:tr w:rsidR="00867345" w14:paraId="36ECB704" w14:textId="77777777" w:rsidTr="00867345">
        <w:tblPrEx>
          <w:tblCellMar>
            <w:top w:w="0" w:type="dxa"/>
            <w:bottom w:w="0" w:type="dxa"/>
          </w:tblCellMar>
        </w:tblPrEx>
        <w:tc>
          <w:tcPr>
            <w:tcW w:w="1504" w:type="dxa"/>
          </w:tcPr>
          <w:p w14:paraId="63B3A0E9" w14:textId="08F19D45" w:rsidR="00867345" w:rsidRPr="00867345" w:rsidRDefault="00867345">
            <w:pPr>
              <w:rPr>
                <w:rFonts w:ascii="Calibri" w:hAnsi="Calibri" w:cs="Calibri"/>
                <w:sz w:val="19"/>
              </w:rPr>
            </w:pPr>
            <w:r w:rsidRPr="00867345">
              <w:rPr>
                <w:rFonts w:ascii="Calibri" w:hAnsi="Calibri" w:cs="Calibri"/>
                <w:sz w:val="19"/>
              </w:rPr>
              <w:t>FR-004</w:t>
            </w:r>
          </w:p>
        </w:tc>
        <w:tc>
          <w:tcPr>
            <w:tcW w:w="1504" w:type="dxa"/>
          </w:tcPr>
          <w:p w14:paraId="7D30FBDC" w14:textId="382B0A7A" w:rsidR="00867345" w:rsidRPr="00867345" w:rsidRDefault="00867345">
            <w:pPr>
              <w:rPr>
                <w:rFonts w:ascii="Calibri" w:hAnsi="Calibri" w:cs="Calibri"/>
                <w:sz w:val="19"/>
              </w:rPr>
            </w:pPr>
            <w:r w:rsidRPr="00867345">
              <w:rPr>
                <w:rFonts w:ascii="Calibri" w:hAnsi="Calibri" w:cs="Calibri"/>
                <w:sz w:val="19"/>
              </w:rPr>
              <w:t>Functional</w:t>
            </w:r>
          </w:p>
        </w:tc>
        <w:tc>
          <w:tcPr>
            <w:tcW w:w="1504" w:type="dxa"/>
          </w:tcPr>
          <w:p w14:paraId="5B3B125E" w14:textId="663DBCD0" w:rsidR="00867345" w:rsidRPr="00867345" w:rsidRDefault="00867345">
            <w:pPr>
              <w:rPr>
                <w:rFonts w:ascii="Calibri" w:hAnsi="Calibri" w:cs="Calibri"/>
                <w:sz w:val="19"/>
              </w:rPr>
            </w:pPr>
            <w:r w:rsidRPr="00867345">
              <w:rPr>
                <w:rFonts w:ascii="Calibri" w:hAnsi="Calibri" w:cs="Calibri"/>
                <w:sz w:val="19"/>
              </w:rPr>
              <w:t>The system shall allow an On-Call Caregiver to configure and dynamically update clinical baseline thresholds for patient vitals.</w:t>
            </w:r>
          </w:p>
        </w:tc>
        <w:tc>
          <w:tcPr>
            <w:tcW w:w="1504" w:type="dxa"/>
          </w:tcPr>
          <w:p w14:paraId="043C8C46" w14:textId="6981773D" w:rsidR="00867345" w:rsidRPr="00867345" w:rsidRDefault="00867345">
            <w:pPr>
              <w:rPr>
                <w:rFonts w:ascii="Calibri" w:hAnsi="Calibri" w:cs="Calibri"/>
                <w:sz w:val="19"/>
              </w:rPr>
            </w:pPr>
            <w:r w:rsidRPr="00867345">
              <w:rPr>
                <w:rFonts w:ascii="Calibri" w:hAnsi="Calibri" w:cs="Calibri"/>
                <w:sz w:val="19"/>
              </w:rPr>
              <w:t>High</w:t>
            </w:r>
          </w:p>
        </w:tc>
        <w:tc>
          <w:tcPr>
            <w:tcW w:w="1505" w:type="dxa"/>
          </w:tcPr>
          <w:p w14:paraId="21DE1107" w14:textId="26C84CC8" w:rsidR="00867345" w:rsidRPr="00867345" w:rsidRDefault="00867345">
            <w:pPr>
              <w:rPr>
                <w:rFonts w:ascii="Calibri" w:hAnsi="Calibri" w:cs="Calibri"/>
                <w:sz w:val="19"/>
              </w:rPr>
            </w:pPr>
            <w:r w:rsidRPr="00867345">
              <w:rPr>
                <w:rFonts w:ascii="Calibri" w:hAnsi="Calibri" w:cs="Calibri"/>
                <w:sz w:val="19"/>
              </w:rPr>
              <w:t>Pass: Caregiver updates patient-specific vital limits, and the evaluation engine applies new limits within 10 seconds without restart. Fail: Threshold updates fail to persist or default global limits overwrite custom limits.</w:t>
            </w:r>
          </w:p>
        </w:tc>
        <w:tc>
          <w:tcPr>
            <w:tcW w:w="1505" w:type="dxa"/>
          </w:tcPr>
          <w:p w14:paraId="5F400AD7" w14:textId="6D366487" w:rsidR="00867345" w:rsidRPr="00867345" w:rsidRDefault="00867345">
            <w:pPr>
              <w:rPr>
                <w:rFonts w:ascii="Calibri" w:hAnsi="Calibri" w:cs="Calibri"/>
                <w:sz w:val="19"/>
              </w:rPr>
            </w:pPr>
            <w:r w:rsidRPr="00867345">
              <w:rPr>
                <w:rFonts w:ascii="Calibri" w:hAnsi="Calibri" w:cs="Calibri"/>
                <w:sz w:val="19"/>
              </w:rPr>
              <w:t>Individualized clinical thresholds are required to account for distinct surgical procedures and patient-specific baseline variations.</w:t>
            </w:r>
          </w:p>
        </w:tc>
      </w:tr>
      <w:tr w:rsidR="00867345" w14:paraId="27682FFA" w14:textId="77777777" w:rsidTr="00867345">
        <w:tblPrEx>
          <w:tblCellMar>
            <w:top w:w="0" w:type="dxa"/>
            <w:bottom w:w="0" w:type="dxa"/>
          </w:tblCellMar>
        </w:tblPrEx>
        <w:tc>
          <w:tcPr>
            <w:tcW w:w="1504" w:type="dxa"/>
          </w:tcPr>
          <w:p w14:paraId="3235F749" w14:textId="5ABB8102" w:rsidR="00867345" w:rsidRPr="00867345" w:rsidRDefault="00867345">
            <w:pPr>
              <w:rPr>
                <w:rFonts w:ascii="Calibri" w:hAnsi="Calibri" w:cs="Calibri"/>
                <w:sz w:val="19"/>
              </w:rPr>
            </w:pPr>
            <w:r w:rsidRPr="00867345">
              <w:rPr>
                <w:rFonts w:ascii="Calibri" w:hAnsi="Calibri" w:cs="Calibri"/>
                <w:sz w:val="19"/>
              </w:rPr>
              <w:t>FR-005</w:t>
            </w:r>
          </w:p>
        </w:tc>
        <w:tc>
          <w:tcPr>
            <w:tcW w:w="1504" w:type="dxa"/>
          </w:tcPr>
          <w:p w14:paraId="5B5C7566" w14:textId="66510E34" w:rsidR="00867345" w:rsidRPr="00867345" w:rsidRDefault="00867345">
            <w:pPr>
              <w:rPr>
                <w:rFonts w:ascii="Calibri" w:hAnsi="Calibri" w:cs="Calibri"/>
                <w:sz w:val="19"/>
              </w:rPr>
            </w:pPr>
            <w:r w:rsidRPr="00867345">
              <w:rPr>
                <w:rFonts w:ascii="Calibri" w:hAnsi="Calibri" w:cs="Calibri"/>
                <w:sz w:val="19"/>
              </w:rPr>
              <w:t>Functional</w:t>
            </w:r>
          </w:p>
        </w:tc>
        <w:tc>
          <w:tcPr>
            <w:tcW w:w="1504" w:type="dxa"/>
          </w:tcPr>
          <w:p w14:paraId="0510A7A5" w14:textId="4E9AD0FC" w:rsidR="00867345" w:rsidRPr="00867345" w:rsidRDefault="00867345">
            <w:pPr>
              <w:rPr>
                <w:rFonts w:ascii="Calibri" w:hAnsi="Calibri" w:cs="Calibri"/>
                <w:sz w:val="19"/>
              </w:rPr>
            </w:pPr>
            <w:r w:rsidRPr="00867345">
              <w:rPr>
                <w:rFonts w:ascii="Calibri" w:hAnsi="Calibri" w:cs="Calibri"/>
                <w:sz w:val="19"/>
              </w:rPr>
              <w:t xml:space="preserve">The system shall automatically escalate unacknowledged critical alerts to a Backup Caregiver if the primary On-Call Caregiver does not acknowledge </w:t>
            </w:r>
            <w:r w:rsidRPr="00867345">
              <w:rPr>
                <w:rFonts w:ascii="Calibri" w:hAnsi="Calibri" w:cs="Calibri"/>
                <w:sz w:val="19"/>
              </w:rPr>
              <w:lastRenderedPageBreak/>
              <w:t>within the configured SLA.</w:t>
            </w:r>
          </w:p>
        </w:tc>
        <w:tc>
          <w:tcPr>
            <w:tcW w:w="1504" w:type="dxa"/>
          </w:tcPr>
          <w:p w14:paraId="6AFC1365" w14:textId="24502333" w:rsidR="00867345" w:rsidRPr="00867345" w:rsidRDefault="00867345">
            <w:pPr>
              <w:rPr>
                <w:rFonts w:ascii="Calibri" w:hAnsi="Calibri" w:cs="Calibri"/>
                <w:sz w:val="19"/>
              </w:rPr>
            </w:pPr>
            <w:r w:rsidRPr="00867345">
              <w:rPr>
                <w:rFonts w:ascii="Calibri" w:hAnsi="Calibri" w:cs="Calibri"/>
                <w:sz w:val="19"/>
              </w:rPr>
              <w:lastRenderedPageBreak/>
              <w:t>High</w:t>
            </w:r>
          </w:p>
        </w:tc>
        <w:tc>
          <w:tcPr>
            <w:tcW w:w="1505" w:type="dxa"/>
          </w:tcPr>
          <w:p w14:paraId="6380FB35" w14:textId="3163123A" w:rsidR="00867345" w:rsidRPr="00867345" w:rsidRDefault="00867345">
            <w:pPr>
              <w:rPr>
                <w:rFonts w:ascii="Calibri" w:hAnsi="Calibri" w:cs="Calibri"/>
                <w:sz w:val="19"/>
              </w:rPr>
            </w:pPr>
            <w:r w:rsidRPr="00867345">
              <w:rPr>
                <w:rFonts w:ascii="Calibri" w:hAnsi="Calibri" w:cs="Calibri"/>
                <w:sz w:val="19"/>
              </w:rPr>
              <w:t xml:space="preserve">Pass: When primary caregiver fails to acknowledge within 60 seconds (SLA), the system dispatches escalation alert to Backup Caregiver with audit </w:t>
            </w:r>
            <w:r w:rsidRPr="00867345">
              <w:rPr>
                <w:rFonts w:ascii="Calibri" w:hAnsi="Calibri" w:cs="Calibri"/>
                <w:sz w:val="19"/>
              </w:rPr>
              <w:lastRenderedPageBreak/>
              <w:t>timestamp. Fail: Alert remains stuck on unacknowledged tier without timeout escalation.</w:t>
            </w:r>
          </w:p>
        </w:tc>
        <w:tc>
          <w:tcPr>
            <w:tcW w:w="1505" w:type="dxa"/>
          </w:tcPr>
          <w:p w14:paraId="66320149" w14:textId="40BF0579" w:rsidR="00867345" w:rsidRPr="00867345" w:rsidRDefault="00867345">
            <w:pPr>
              <w:rPr>
                <w:rFonts w:ascii="Calibri" w:hAnsi="Calibri" w:cs="Calibri"/>
                <w:sz w:val="19"/>
              </w:rPr>
            </w:pPr>
            <w:r w:rsidRPr="00867345">
              <w:rPr>
                <w:rFonts w:ascii="Calibri" w:hAnsi="Calibri" w:cs="Calibri"/>
                <w:sz w:val="19"/>
              </w:rPr>
              <w:lastRenderedPageBreak/>
              <w:t>Automated escalation prevents single-point-of-failure in clinical communication and guarantees secondary failover response.</w:t>
            </w:r>
          </w:p>
        </w:tc>
      </w:tr>
      <w:tr w:rsidR="00867345" w14:paraId="5BAB7A1C" w14:textId="77777777" w:rsidTr="00867345">
        <w:tblPrEx>
          <w:tblCellMar>
            <w:top w:w="0" w:type="dxa"/>
            <w:bottom w:w="0" w:type="dxa"/>
          </w:tblCellMar>
        </w:tblPrEx>
        <w:tc>
          <w:tcPr>
            <w:tcW w:w="1504" w:type="dxa"/>
          </w:tcPr>
          <w:p w14:paraId="63055738" w14:textId="7B41DAF4" w:rsidR="00867345" w:rsidRPr="00867345" w:rsidRDefault="00867345">
            <w:pPr>
              <w:rPr>
                <w:rFonts w:ascii="Calibri" w:hAnsi="Calibri" w:cs="Calibri"/>
                <w:sz w:val="19"/>
              </w:rPr>
            </w:pPr>
            <w:r w:rsidRPr="00867345">
              <w:rPr>
                <w:rFonts w:ascii="Calibri" w:hAnsi="Calibri" w:cs="Calibri"/>
                <w:sz w:val="19"/>
              </w:rPr>
              <w:t>NFR-001</w:t>
            </w:r>
          </w:p>
        </w:tc>
        <w:tc>
          <w:tcPr>
            <w:tcW w:w="1504" w:type="dxa"/>
          </w:tcPr>
          <w:p w14:paraId="5EEFF188" w14:textId="2879C757" w:rsidR="00867345" w:rsidRPr="00867345" w:rsidRDefault="00867345">
            <w:pPr>
              <w:rPr>
                <w:rFonts w:ascii="Calibri" w:hAnsi="Calibri" w:cs="Calibri"/>
                <w:sz w:val="19"/>
              </w:rPr>
            </w:pPr>
            <w:r w:rsidRPr="00867345">
              <w:rPr>
                <w:rFonts w:ascii="Calibri" w:hAnsi="Calibri" w:cs="Calibri"/>
                <w:sz w:val="19"/>
              </w:rPr>
              <w:t>Non-Functional (Performance &amp; Security)</w:t>
            </w:r>
          </w:p>
        </w:tc>
        <w:tc>
          <w:tcPr>
            <w:tcW w:w="1504" w:type="dxa"/>
          </w:tcPr>
          <w:p w14:paraId="3611E7B7" w14:textId="62E12274" w:rsidR="00867345" w:rsidRPr="00867345" w:rsidRDefault="00867345">
            <w:pPr>
              <w:rPr>
                <w:rFonts w:ascii="Calibri" w:hAnsi="Calibri" w:cs="Calibri"/>
                <w:sz w:val="19"/>
              </w:rPr>
            </w:pPr>
            <w:r w:rsidRPr="00867345">
              <w:rPr>
                <w:rFonts w:ascii="Calibri" w:hAnsi="Calibri" w:cs="Calibri"/>
                <w:sz w:val="19"/>
              </w:rPr>
              <w:t>The telemetry ingestion gateway shall support at least 500 concurrent continuous telemetry streams with 99.99% uptime.</w:t>
            </w:r>
          </w:p>
        </w:tc>
        <w:tc>
          <w:tcPr>
            <w:tcW w:w="1504" w:type="dxa"/>
          </w:tcPr>
          <w:p w14:paraId="67F3343D" w14:textId="71F3B1C6" w:rsidR="00867345" w:rsidRPr="00867345" w:rsidRDefault="00867345">
            <w:pPr>
              <w:rPr>
                <w:rFonts w:ascii="Calibri" w:hAnsi="Calibri" w:cs="Calibri"/>
                <w:sz w:val="19"/>
              </w:rPr>
            </w:pPr>
            <w:r w:rsidRPr="00867345">
              <w:rPr>
                <w:rFonts w:ascii="Calibri" w:hAnsi="Calibri" w:cs="Calibri"/>
                <w:sz w:val="19"/>
              </w:rPr>
              <w:t>High</w:t>
            </w:r>
          </w:p>
        </w:tc>
        <w:tc>
          <w:tcPr>
            <w:tcW w:w="1505" w:type="dxa"/>
          </w:tcPr>
          <w:p w14:paraId="7828036A" w14:textId="2CF7FFE1" w:rsidR="00867345" w:rsidRPr="00867345" w:rsidRDefault="00867345">
            <w:pPr>
              <w:rPr>
                <w:rFonts w:ascii="Calibri" w:hAnsi="Calibri" w:cs="Calibri"/>
                <w:sz w:val="19"/>
              </w:rPr>
            </w:pPr>
            <w:r w:rsidRPr="00867345">
              <w:rPr>
                <w:rFonts w:ascii="Calibri" w:hAnsi="Calibri" w:cs="Calibri"/>
                <w:sz w:val="19"/>
              </w:rPr>
              <w:t>Pass: Benchmarking tests confirm target latency (p99 &lt; 500ms) and security standards under simulated peak load. Fail: Ingestion latency exceeds 1s or availability drops below 99.99%.</w:t>
            </w:r>
          </w:p>
        </w:tc>
        <w:tc>
          <w:tcPr>
            <w:tcW w:w="1505" w:type="dxa"/>
          </w:tcPr>
          <w:p w14:paraId="3217F1FE" w14:textId="41201376" w:rsidR="00867345" w:rsidRPr="00867345" w:rsidRDefault="00867345">
            <w:pPr>
              <w:rPr>
                <w:rFonts w:ascii="Calibri" w:hAnsi="Calibri" w:cs="Calibri"/>
                <w:sz w:val="19"/>
              </w:rPr>
            </w:pPr>
            <w:r w:rsidRPr="00867345">
              <w:rPr>
                <w:rFonts w:ascii="Calibri" w:hAnsi="Calibri" w:cs="Calibri"/>
                <w:sz w:val="19"/>
              </w:rPr>
              <w:t>Telemedicine infrastructure must handle multi-patient telemetry in real time without dropping vitals packets during critical care windows.</w:t>
            </w:r>
          </w:p>
        </w:tc>
      </w:tr>
      <w:tr w:rsidR="00867345" w14:paraId="36B5EAB6" w14:textId="77777777" w:rsidTr="00867345">
        <w:tblPrEx>
          <w:tblCellMar>
            <w:top w:w="0" w:type="dxa"/>
            <w:bottom w:w="0" w:type="dxa"/>
          </w:tblCellMar>
        </w:tblPrEx>
        <w:tc>
          <w:tcPr>
            <w:tcW w:w="1504" w:type="dxa"/>
          </w:tcPr>
          <w:p w14:paraId="5C786008" w14:textId="06975C9A" w:rsidR="00867345" w:rsidRPr="00867345" w:rsidRDefault="00867345">
            <w:pPr>
              <w:rPr>
                <w:rFonts w:ascii="Calibri" w:hAnsi="Calibri" w:cs="Calibri"/>
                <w:sz w:val="19"/>
              </w:rPr>
            </w:pPr>
            <w:r w:rsidRPr="00867345">
              <w:rPr>
                <w:rFonts w:ascii="Calibri" w:hAnsi="Calibri" w:cs="Calibri"/>
                <w:sz w:val="19"/>
              </w:rPr>
              <w:t>NFR-002</w:t>
            </w:r>
          </w:p>
        </w:tc>
        <w:tc>
          <w:tcPr>
            <w:tcW w:w="1504" w:type="dxa"/>
          </w:tcPr>
          <w:p w14:paraId="11090746" w14:textId="77C84567" w:rsidR="00867345" w:rsidRPr="00867345" w:rsidRDefault="00867345">
            <w:pPr>
              <w:rPr>
                <w:rFonts w:ascii="Calibri" w:hAnsi="Calibri" w:cs="Calibri"/>
                <w:sz w:val="19"/>
              </w:rPr>
            </w:pPr>
            <w:r w:rsidRPr="00867345">
              <w:rPr>
                <w:rFonts w:ascii="Calibri" w:hAnsi="Calibri" w:cs="Calibri"/>
                <w:sz w:val="19"/>
              </w:rPr>
              <w:t>Non-Functional (Security &amp; Data Integrity)</w:t>
            </w:r>
          </w:p>
        </w:tc>
        <w:tc>
          <w:tcPr>
            <w:tcW w:w="1504" w:type="dxa"/>
          </w:tcPr>
          <w:p w14:paraId="2268BF48" w14:textId="591B68DE" w:rsidR="00867345" w:rsidRPr="00867345" w:rsidRDefault="00867345">
            <w:pPr>
              <w:rPr>
                <w:rFonts w:ascii="Calibri" w:hAnsi="Calibri" w:cs="Calibri"/>
                <w:sz w:val="19"/>
              </w:rPr>
            </w:pPr>
            <w:r w:rsidRPr="00867345">
              <w:rPr>
                <w:rFonts w:ascii="Calibri" w:hAnsi="Calibri" w:cs="Calibri"/>
                <w:sz w:val="19"/>
              </w:rPr>
              <w:t>The system shall enforce end-to-end encryption for all protected health telemetry using TLS 1.3 in transit and AES-256 at rest with role-based access control.</w:t>
            </w:r>
          </w:p>
        </w:tc>
        <w:tc>
          <w:tcPr>
            <w:tcW w:w="1504" w:type="dxa"/>
          </w:tcPr>
          <w:p w14:paraId="277EDF23" w14:textId="0B92EE95" w:rsidR="00867345" w:rsidRPr="00867345" w:rsidRDefault="00867345">
            <w:pPr>
              <w:rPr>
                <w:rFonts w:ascii="Calibri" w:hAnsi="Calibri" w:cs="Calibri"/>
                <w:sz w:val="19"/>
              </w:rPr>
            </w:pPr>
            <w:r w:rsidRPr="00867345">
              <w:rPr>
                <w:rFonts w:ascii="Calibri" w:hAnsi="Calibri" w:cs="Calibri"/>
                <w:sz w:val="19"/>
              </w:rPr>
              <w:t>High</w:t>
            </w:r>
          </w:p>
        </w:tc>
        <w:tc>
          <w:tcPr>
            <w:tcW w:w="1505" w:type="dxa"/>
          </w:tcPr>
          <w:p w14:paraId="4942FB1C" w14:textId="1ED78D1E" w:rsidR="00867345" w:rsidRPr="00867345" w:rsidRDefault="00867345">
            <w:pPr>
              <w:rPr>
                <w:rFonts w:ascii="Calibri" w:hAnsi="Calibri" w:cs="Calibri"/>
                <w:sz w:val="19"/>
              </w:rPr>
            </w:pPr>
            <w:r w:rsidRPr="00867345">
              <w:rPr>
                <w:rFonts w:ascii="Calibri" w:hAnsi="Calibri" w:cs="Calibri"/>
                <w:sz w:val="19"/>
              </w:rPr>
              <w:t>Pass: All patient biometric data packets and database records are verified encrypted with zero plaintext exposure across logs and network traces. Fail: Plaintext biometric data exposed in transit or unauthorized access permitted.</w:t>
            </w:r>
          </w:p>
        </w:tc>
        <w:tc>
          <w:tcPr>
            <w:tcW w:w="1505" w:type="dxa"/>
          </w:tcPr>
          <w:p w14:paraId="29A84042" w14:textId="4E4D7A36" w:rsidR="00867345" w:rsidRPr="00867345" w:rsidRDefault="00867345">
            <w:pPr>
              <w:rPr>
                <w:rFonts w:ascii="Calibri" w:hAnsi="Calibri" w:cs="Calibri"/>
                <w:sz w:val="19"/>
              </w:rPr>
            </w:pPr>
            <w:r w:rsidRPr="00867345">
              <w:rPr>
                <w:rFonts w:ascii="Calibri" w:hAnsi="Calibri" w:cs="Calibri"/>
                <w:sz w:val="19"/>
              </w:rPr>
              <w:t>HIPAA compliance and patient privacy protection are legally mandatory for remote healthcare monitoring systems.</w:t>
            </w:r>
          </w:p>
        </w:tc>
      </w:tr>
    </w:tbl>
    <w:p w14:paraId="3FF9A19A" w14:textId="77777777" w:rsidR="00867345" w:rsidRDefault="00867345">
      <w:pPr>
        <w:rPr>
          <w:rFonts w:ascii="Calibri" w:hAnsi="Calibri" w:cs="Calibri"/>
          <w:sz w:val="21"/>
        </w:rPr>
      </w:pPr>
    </w:p>
    <w:p w14:paraId="70232B22" w14:textId="77777777" w:rsidR="00867345" w:rsidRDefault="00867345">
      <w:pPr>
        <w:rPr>
          <w:rFonts w:ascii="Calibri" w:hAnsi="Calibri" w:cs="Calibri"/>
          <w:sz w:val="21"/>
        </w:rPr>
      </w:pPr>
    </w:p>
    <w:p w14:paraId="338D2334" w14:textId="77777777" w:rsidR="00867345" w:rsidRDefault="00867345">
      <w:pPr>
        <w:rPr>
          <w:rFonts w:ascii="Calibri" w:hAnsi="Calibri" w:cs="Calibri"/>
          <w:b/>
          <w:sz w:val="28"/>
        </w:rPr>
      </w:pPr>
      <w:r>
        <w:rPr>
          <w:rFonts w:ascii="Calibri" w:hAnsi="Calibri" w:cs="Calibri"/>
          <w:b/>
          <w:sz w:val="28"/>
        </w:rPr>
        <w:t>2. UML Use-Case Diagram</w:t>
      </w:r>
    </w:p>
    <w:p w14:paraId="4B8E07C5" w14:textId="77777777" w:rsidR="00867345" w:rsidRDefault="00867345">
      <w:pPr>
        <w:rPr>
          <w:rFonts w:ascii="Calibri" w:hAnsi="Calibri" w:cs="Calibri"/>
          <w:b/>
          <w:sz w:val="28"/>
        </w:rPr>
      </w:pPr>
    </w:p>
    <w:p w14:paraId="2A074C6E" w14:textId="77777777" w:rsidR="00867345" w:rsidRDefault="00867345">
      <w:pPr>
        <w:rPr>
          <w:rFonts w:ascii="Calibri" w:hAnsi="Calibri" w:cs="Calibri"/>
          <w:b/>
          <w:sz w:val="22"/>
        </w:rPr>
      </w:pPr>
      <w:r>
        <w:rPr>
          <w:rFonts w:ascii="Calibri" w:hAnsi="Calibri" w:cs="Calibri"/>
          <w:b/>
          <w:sz w:val="22"/>
        </w:rPr>
        <w:t>Explicitly Mentioned Actors</w:t>
      </w:r>
    </w:p>
    <w:p w14:paraId="632BDAF7" w14:textId="77777777" w:rsidR="00867345" w:rsidRDefault="00867345">
      <w:pPr>
        <w:rPr>
          <w:rFonts w:ascii="Calibri" w:hAnsi="Calibri" w:cs="Calibri"/>
          <w:sz w:val="22"/>
        </w:rPr>
      </w:pPr>
      <w:r>
        <w:rPr>
          <w:rFonts w:ascii="Calibri" w:hAnsi="Calibri" w:cs="Calibri"/>
          <w:sz w:val="22"/>
        </w:rPr>
        <w:t>• Remote Patient</w:t>
      </w:r>
    </w:p>
    <w:p w14:paraId="4AB8344F" w14:textId="77777777" w:rsidR="00867345" w:rsidRDefault="00867345">
      <w:pPr>
        <w:rPr>
          <w:rFonts w:ascii="Calibri" w:hAnsi="Calibri" w:cs="Calibri"/>
          <w:sz w:val="22"/>
        </w:rPr>
      </w:pPr>
      <w:r>
        <w:rPr>
          <w:rFonts w:ascii="Calibri" w:hAnsi="Calibri" w:cs="Calibri"/>
          <w:sz w:val="22"/>
        </w:rPr>
        <w:lastRenderedPageBreak/>
        <w:t>• On-Call Caregiver</w:t>
      </w:r>
    </w:p>
    <w:p w14:paraId="11F946E9" w14:textId="77777777" w:rsidR="00867345" w:rsidRDefault="00867345">
      <w:pPr>
        <w:rPr>
          <w:rFonts w:ascii="Calibri" w:hAnsi="Calibri" w:cs="Calibri"/>
          <w:sz w:val="22"/>
        </w:rPr>
      </w:pPr>
      <w:r>
        <w:rPr>
          <w:rFonts w:ascii="Calibri" w:hAnsi="Calibri" w:cs="Calibri"/>
          <w:sz w:val="22"/>
        </w:rPr>
        <w:t>• Backup Caregiver (secondary actor)</w:t>
      </w:r>
    </w:p>
    <w:p w14:paraId="6F796D6D" w14:textId="77777777" w:rsidR="00867345" w:rsidRDefault="00867345">
      <w:pPr>
        <w:rPr>
          <w:rFonts w:ascii="Calibri" w:hAnsi="Calibri" w:cs="Calibri"/>
          <w:sz w:val="22"/>
        </w:rPr>
      </w:pPr>
    </w:p>
    <w:p w14:paraId="4D4F8B15" w14:textId="77777777" w:rsidR="00867345" w:rsidRDefault="00867345">
      <w:pPr>
        <w:rPr>
          <w:rFonts w:ascii="Calibri" w:hAnsi="Calibri" w:cs="Calibri"/>
          <w:b/>
          <w:sz w:val="22"/>
        </w:rPr>
      </w:pPr>
      <w:r>
        <w:rPr>
          <w:rFonts w:ascii="Calibri" w:hAnsi="Calibri" w:cs="Calibri"/>
          <w:b/>
          <w:sz w:val="22"/>
        </w:rPr>
        <w:t>Explicitly Mentioned Use Cases</w:t>
      </w:r>
    </w:p>
    <w:p w14:paraId="72F82676" w14:textId="77777777" w:rsidR="00867345" w:rsidRDefault="00867345">
      <w:pPr>
        <w:rPr>
          <w:rFonts w:ascii="Calibri" w:hAnsi="Calibri" w:cs="Calibri"/>
          <w:b/>
          <w:sz w:val="22"/>
        </w:rPr>
      </w:pPr>
      <w:r>
        <w:rPr>
          <w:rFonts w:ascii="Calibri" w:hAnsi="Calibri" w:cs="Calibri"/>
          <w:b/>
          <w:sz w:val="22"/>
        </w:rPr>
        <w:t>Primary Use Cases</w:t>
      </w:r>
    </w:p>
    <w:p w14:paraId="525E57F6" w14:textId="77777777" w:rsidR="00867345" w:rsidRDefault="00867345">
      <w:pPr>
        <w:rPr>
          <w:rFonts w:ascii="Calibri" w:hAnsi="Calibri" w:cs="Calibri"/>
          <w:sz w:val="22"/>
        </w:rPr>
      </w:pPr>
      <w:r>
        <w:rPr>
          <w:rFonts w:ascii="Calibri" w:hAnsi="Calibri" w:cs="Calibri"/>
          <w:sz w:val="22"/>
        </w:rPr>
        <w:t>• Transmit Vital Telemetry</w:t>
      </w:r>
    </w:p>
    <w:p w14:paraId="1C2AC3EF" w14:textId="77777777" w:rsidR="00867345" w:rsidRDefault="00867345">
      <w:pPr>
        <w:rPr>
          <w:rFonts w:ascii="Calibri" w:hAnsi="Calibri" w:cs="Calibri"/>
          <w:sz w:val="22"/>
        </w:rPr>
      </w:pPr>
      <w:r>
        <w:rPr>
          <w:rFonts w:ascii="Calibri" w:hAnsi="Calibri" w:cs="Calibri"/>
          <w:sz w:val="22"/>
        </w:rPr>
        <w:t>• View Live Vitals Dashboard</w:t>
      </w:r>
    </w:p>
    <w:p w14:paraId="5B7B8EE9" w14:textId="77777777" w:rsidR="00867345" w:rsidRDefault="00867345">
      <w:pPr>
        <w:rPr>
          <w:rFonts w:ascii="Calibri" w:hAnsi="Calibri" w:cs="Calibri"/>
          <w:sz w:val="22"/>
        </w:rPr>
      </w:pPr>
      <w:r>
        <w:rPr>
          <w:rFonts w:ascii="Calibri" w:hAnsi="Calibri" w:cs="Calibri"/>
          <w:sz w:val="22"/>
        </w:rPr>
        <w:t>• Receive Critical Alert</w:t>
      </w:r>
    </w:p>
    <w:p w14:paraId="137AD56A" w14:textId="77777777" w:rsidR="00867345" w:rsidRDefault="00867345">
      <w:pPr>
        <w:rPr>
          <w:rFonts w:ascii="Calibri" w:hAnsi="Calibri" w:cs="Calibri"/>
          <w:sz w:val="22"/>
        </w:rPr>
      </w:pPr>
      <w:r>
        <w:rPr>
          <w:rFonts w:ascii="Calibri" w:hAnsi="Calibri" w:cs="Calibri"/>
          <w:sz w:val="22"/>
        </w:rPr>
        <w:t>• Acknowledge Alert</w:t>
      </w:r>
    </w:p>
    <w:p w14:paraId="1C336761" w14:textId="77777777" w:rsidR="00867345" w:rsidRDefault="00867345">
      <w:pPr>
        <w:rPr>
          <w:rFonts w:ascii="Calibri" w:hAnsi="Calibri" w:cs="Calibri"/>
          <w:sz w:val="22"/>
        </w:rPr>
      </w:pPr>
      <w:r>
        <w:rPr>
          <w:rFonts w:ascii="Calibri" w:hAnsi="Calibri" w:cs="Calibri"/>
          <w:sz w:val="22"/>
        </w:rPr>
        <w:t>• Configure Clinical Thresholds</w:t>
      </w:r>
    </w:p>
    <w:p w14:paraId="72A62342" w14:textId="77777777" w:rsidR="00867345" w:rsidRDefault="00867345">
      <w:pPr>
        <w:rPr>
          <w:rFonts w:ascii="Calibri" w:hAnsi="Calibri" w:cs="Calibri"/>
          <w:sz w:val="22"/>
        </w:rPr>
      </w:pPr>
      <w:r>
        <w:rPr>
          <w:rFonts w:ascii="Calibri" w:hAnsi="Calibri" w:cs="Calibri"/>
          <w:sz w:val="22"/>
        </w:rPr>
        <w:t>• Escalate to Backup Caregiver</w:t>
      </w:r>
    </w:p>
    <w:p w14:paraId="1EBC2588" w14:textId="77777777" w:rsidR="00867345" w:rsidRDefault="00867345">
      <w:pPr>
        <w:rPr>
          <w:rFonts w:ascii="Calibri" w:hAnsi="Calibri" w:cs="Calibri"/>
          <w:sz w:val="22"/>
        </w:rPr>
      </w:pPr>
    </w:p>
    <w:p w14:paraId="07DDEB1B" w14:textId="77777777" w:rsidR="00867345" w:rsidRDefault="00867345">
      <w:pPr>
        <w:rPr>
          <w:rFonts w:ascii="Calibri" w:hAnsi="Calibri" w:cs="Calibri"/>
          <w:b/>
          <w:sz w:val="22"/>
        </w:rPr>
      </w:pPr>
      <w:r>
        <w:rPr>
          <w:rFonts w:ascii="Calibri" w:hAnsi="Calibri" w:cs="Calibri"/>
          <w:b/>
          <w:sz w:val="22"/>
        </w:rPr>
        <w:t>Secondary Use Cases</w:t>
      </w:r>
    </w:p>
    <w:p w14:paraId="479C6D2A" w14:textId="77777777" w:rsidR="00867345" w:rsidRDefault="00867345">
      <w:pPr>
        <w:rPr>
          <w:rFonts w:ascii="Calibri" w:hAnsi="Calibri" w:cs="Calibri"/>
          <w:sz w:val="22"/>
        </w:rPr>
      </w:pPr>
      <w:r>
        <w:rPr>
          <w:rFonts w:ascii="Calibri" w:hAnsi="Calibri" w:cs="Calibri"/>
          <w:sz w:val="22"/>
        </w:rPr>
        <w:t>• Evaluate Vital Thresholds &amp; Detect Breach</w:t>
      </w:r>
    </w:p>
    <w:p w14:paraId="4F245567" w14:textId="77777777" w:rsidR="00867345" w:rsidRDefault="00867345">
      <w:pPr>
        <w:rPr>
          <w:rFonts w:ascii="Calibri" w:hAnsi="Calibri" w:cs="Calibri"/>
          <w:sz w:val="22"/>
        </w:rPr>
      </w:pPr>
      <w:r>
        <w:rPr>
          <w:rFonts w:ascii="Calibri" w:hAnsi="Calibri" w:cs="Calibri"/>
          <w:sz w:val="22"/>
        </w:rPr>
        <w:t>• Authenticate User</w:t>
      </w:r>
    </w:p>
    <w:p w14:paraId="0B0D3A09" w14:textId="77777777" w:rsidR="00867345" w:rsidRDefault="00867345">
      <w:pPr>
        <w:rPr>
          <w:rFonts w:ascii="Calibri" w:hAnsi="Calibri" w:cs="Calibri"/>
          <w:sz w:val="22"/>
        </w:rPr>
      </w:pPr>
    </w:p>
    <w:p w14:paraId="44150415" w14:textId="77777777" w:rsidR="00867345" w:rsidRDefault="00867345">
      <w:pPr>
        <w:rPr>
          <w:rFonts w:ascii="Calibri" w:hAnsi="Calibri" w:cs="Calibri"/>
          <w:sz w:val="22"/>
        </w:rPr>
      </w:pPr>
      <w:r>
        <w:rPr>
          <w:rFonts w:ascii="Calibri" w:hAnsi="Calibri" w:cs="Calibri"/>
          <w:sz w:val="22"/>
        </w:rPr>
        <w:t>The secondary use cases support the primary telemetry and alert workflow. Authenticate User is mandatory included behavior during dashboard access and alert management, and Escalate to Backup Caregiver is conditional behavior executed when an alert is not acknowledged within the required SLA.</w:t>
      </w:r>
    </w:p>
    <w:p w14:paraId="422BAC10" w14:textId="77777777" w:rsidR="00867345" w:rsidRDefault="00867345">
      <w:pPr>
        <w:rPr>
          <w:rFonts w:ascii="Calibri" w:hAnsi="Calibri" w:cs="Calibri"/>
          <w:sz w:val="22"/>
        </w:rPr>
      </w:pPr>
    </w:p>
    <w:p w14:paraId="37EB5761" w14:textId="77777777" w:rsidR="00867345" w:rsidRDefault="00867345">
      <w:pPr>
        <w:rPr>
          <w:rFonts w:ascii="Calibri" w:hAnsi="Calibri" w:cs="Calibri"/>
          <w:b/>
          <w:sz w:val="22"/>
        </w:rPr>
      </w:pPr>
      <w:r>
        <w:rPr>
          <w:rFonts w:ascii="Calibri" w:hAnsi="Calibri" w:cs="Calibri"/>
          <w:b/>
          <w:sz w:val="22"/>
        </w:rPr>
        <w:t>UML Use-Case Diagram for the Remote Patient Vitals Alert &amp; Monitoring System</w:t>
      </w:r>
    </w:p>
    <w:p w14:paraId="10BD84B9" w14:textId="77777777" w:rsidR="00867345" w:rsidRDefault="00867345">
      <w:pPr>
        <w:rPr>
          <w:rFonts w:ascii="Calibri" w:hAnsi="Calibri" w:cs="Calibri"/>
          <w:b/>
          <w:sz w:val="22"/>
        </w:rPr>
      </w:pPr>
    </w:p>
    <w:p w14:paraId="2539EA73" w14:textId="77777777" w:rsidR="00867345" w:rsidRDefault="00867345">
      <w:pPr>
        <w:rPr>
          <w:rFonts w:ascii="Calibri" w:hAnsi="Calibri" w:cs="Calibri"/>
          <w:sz w:val="22"/>
        </w:rPr>
      </w:pPr>
      <w:r>
        <w:rPr>
          <w:rFonts w:ascii="Calibri" w:hAnsi="Calibri" w:cs="Calibri"/>
          <w:noProof/>
          <w:sz w:val="22"/>
        </w:rPr>
        <w:lastRenderedPageBreak/>
        <w:drawing>
          <wp:inline distT="0" distB="0" distL="0" distR="0" wp14:anchorId="2366F867" wp14:editId="3662D69B">
            <wp:extent cx="5842000" cy="4127500"/>
            <wp:effectExtent l="0" t="0" r="6350" b="6350"/>
            <wp:docPr id="1541639136" name="Picture 1"/>
            <wp:cNvGraphicFramePr/>
            <a:graphic xmlns:a="http://schemas.openxmlformats.org/drawingml/2006/main">
              <a:graphicData uri="http://schemas.openxmlformats.org/drawingml/2006/picture">
                <pic:pic xmlns:pic="http://schemas.openxmlformats.org/drawingml/2006/picture">
                  <pic:nvPicPr>
                    <pic:cNvPr id="1541639136" name=""/>
                    <pic:cNvPicPr/>
                  </pic:nvPicPr>
                  <pic:blipFill>
                    <a:blip r:embed="rId4">
                      <a:extLst>
                        <a:ext uri="{28A0092B-C50C-407E-A947-70E740481C1C}">
                          <a14:useLocalDpi xmlns:a14="http://schemas.microsoft.com/office/drawing/2010/main" val="0"/>
                        </a:ext>
                      </a:extLst>
                    </a:blip>
                    <a:stretch>
                      <a:fillRect/>
                    </a:stretch>
                  </pic:blipFill>
                  <pic:spPr>
                    <a:xfrm>
                      <a:off x="0" y="0"/>
                      <a:ext cx="5842000" cy="4127500"/>
                    </a:xfrm>
                    <a:prstGeom prst="rect">
                      <a:avLst/>
                    </a:prstGeom>
                  </pic:spPr>
                </pic:pic>
              </a:graphicData>
            </a:graphic>
          </wp:inline>
        </w:drawing>
      </w:r>
    </w:p>
    <w:p w14:paraId="78F5D8EB" w14:textId="77777777" w:rsidR="00867345" w:rsidRDefault="00867345">
      <w:pPr>
        <w:rPr>
          <w:rFonts w:ascii="Calibri" w:hAnsi="Calibri" w:cs="Calibri"/>
          <w:sz w:val="22"/>
        </w:rPr>
      </w:pPr>
    </w:p>
    <w:p w14:paraId="26762B3B" w14:textId="77777777" w:rsidR="00867345" w:rsidRDefault="00867345">
      <w:pPr>
        <w:rPr>
          <w:rFonts w:ascii="Calibri" w:hAnsi="Calibri" w:cs="Calibri"/>
          <w:sz w:val="22"/>
        </w:rPr>
      </w:pPr>
      <w:r>
        <w:rPr>
          <w:rFonts w:ascii="Calibri" w:hAnsi="Calibri" w:cs="Calibri"/>
          <w:sz w:val="22"/>
        </w:rPr>
        <w:t>Included relationships: View Live Vitals Dashboard includes Authenticate User; Receive Critical Alert includes Authenticate User; Configure Clinical Thresholds includes Authenticate User. Extended relationship: Escalate to Backup Caregiver extends Acknowledge Alert when no acknowledgement is received within SLA.</w:t>
      </w:r>
    </w:p>
    <w:p w14:paraId="2D473BD0" w14:textId="77777777" w:rsidR="00867345" w:rsidRDefault="00867345">
      <w:pPr>
        <w:rPr>
          <w:rFonts w:ascii="Calibri" w:hAnsi="Calibri" w:cs="Calibri"/>
          <w:sz w:val="22"/>
        </w:rPr>
      </w:pPr>
    </w:p>
    <w:p w14:paraId="2A62EFF4" w14:textId="77777777" w:rsidR="00867345" w:rsidRDefault="00867345">
      <w:pPr>
        <w:rPr>
          <w:rFonts w:ascii="Calibri" w:hAnsi="Calibri" w:cs="Calibri"/>
          <w:b/>
          <w:sz w:val="28"/>
        </w:rPr>
      </w:pPr>
      <w:r>
        <w:rPr>
          <w:rFonts w:ascii="Calibri" w:hAnsi="Calibri" w:cs="Calibri"/>
          <w:b/>
          <w:sz w:val="28"/>
        </w:rPr>
        <w:t>3. Use-Case Flow Specification - Receive Critical Alert &amp; Acknowledge Alert</w:t>
      </w:r>
    </w:p>
    <w:p w14:paraId="7500A894" w14:textId="77777777" w:rsidR="00867345" w:rsidRDefault="00867345">
      <w:pPr>
        <w:rPr>
          <w:rFonts w:ascii="Calibri" w:hAnsi="Calibri" w:cs="Calibri"/>
          <w:b/>
          <w:sz w:val="28"/>
        </w:rPr>
      </w:pPr>
    </w:p>
    <w:p w14:paraId="5D6D684B" w14:textId="77777777" w:rsidR="00867345" w:rsidRDefault="00867345">
      <w:pPr>
        <w:rPr>
          <w:rFonts w:ascii="Calibri" w:hAnsi="Calibri" w:cs="Calibri"/>
          <w:b/>
          <w:sz w:val="22"/>
        </w:rPr>
      </w:pPr>
      <w:r>
        <w:rPr>
          <w:rFonts w:ascii="Calibri" w:hAnsi="Calibri" w:cs="Calibri"/>
          <w:b/>
          <w:sz w:val="22"/>
        </w:rPr>
        <w:t>1. Preconditions</w:t>
      </w:r>
    </w:p>
    <w:p w14:paraId="406D2F35" w14:textId="77777777" w:rsidR="00867345" w:rsidRDefault="00867345">
      <w:pPr>
        <w:rPr>
          <w:rFonts w:ascii="Calibri" w:hAnsi="Calibri" w:cs="Calibri"/>
          <w:sz w:val="22"/>
        </w:rPr>
      </w:pPr>
      <w:r>
        <w:rPr>
          <w:rFonts w:ascii="Calibri" w:hAnsi="Calibri" w:cs="Calibri"/>
          <w:sz w:val="22"/>
        </w:rPr>
        <w:t>• The Remote Patient is registered and actively paired with wearable biometric sensors streaming vital telemetry.</w:t>
      </w:r>
    </w:p>
    <w:p w14:paraId="47391267" w14:textId="77777777" w:rsidR="00867345" w:rsidRDefault="00867345">
      <w:pPr>
        <w:rPr>
          <w:rFonts w:ascii="Calibri" w:hAnsi="Calibri" w:cs="Calibri"/>
          <w:sz w:val="22"/>
        </w:rPr>
      </w:pPr>
      <w:r>
        <w:rPr>
          <w:rFonts w:ascii="Calibri" w:hAnsi="Calibri" w:cs="Calibri"/>
          <w:sz w:val="22"/>
        </w:rPr>
        <w:t>• Clinical baseline thresholds (Heart Rate, SpO2, Blood Pressure) are configured for the patient.</w:t>
      </w:r>
    </w:p>
    <w:p w14:paraId="3F600652" w14:textId="77777777" w:rsidR="00867345" w:rsidRDefault="00867345">
      <w:pPr>
        <w:rPr>
          <w:rFonts w:ascii="Calibri" w:hAnsi="Calibri" w:cs="Calibri"/>
          <w:sz w:val="22"/>
        </w:rPr>
      </w:pPr>
      <w:r>
        <w:rPr>
          <w:rFonts w:ascii="Calibri" w:hAnsi="Calibri" w:cs="Calibri"/>
          <w:sz w:val="22"/>
        </w:rPr>
        <w:t>• The On-Call Caregiver and Backup Caregiver accounts are active and assigned in the caregiver matrix.</w:t>
      </w:r>
    </w:p>
    <w:p w14:paraId="4FC139DB" w14:textId="77777777" w:rsidR="00867345" w:rsidRDefault="00867345">
      <w:pPr>
        <w:rPr>
          <w:rFonts w:ascii="Calibri" w:hAnsi="Calibri" w:cs="Calibri"/>
          <w:sz w:val="22"/>
        </w:rPr>
      </w:pPr>
    </w:p>
    <w:p w14:paraId="123B7410" w14:textId="77777777" w:rsidR="00867345" w:rsidRDefault="00867345">
      <w:pPr>
        <w:rPr>
          <w:rFonts w:ascii="Calibri" w:hAnsi="Calibri" w:cs="Calibri"/>
          <w:b/>
          <w:sz w:val="22"/>
        </w:rPr>
      </w:pPr>
      <w:r>
        <w:rPr>
          <w:rFonts w:ascii="Calibri" w:hAnsi="Calibri" w:cs="Calibri"/>
          <w:b/>
          <w:sz w:val="22"/>
        </w:rPr>
        <w:t>2. Postconditions</w:t>
      </w:r>
    </w:p>
    <w:p w14:paraId="6DDB7A38" w14:textId="77777777" w:rsidR="00867345" w:rsidRDefault="00867345">
      <w:pPr>
        <w:rPr>
          <w:rFonts w:ascii="Calibri" w:hAnsi="Calibri" w:cs="Calibri"/>
          <w:sz w:val="22"/>
        </w:rPr>
      </w:pPr>
      <w:r>
        <w:rPr>
          <w:rFonts w:ascii="Calibri" w:hAnsi="Calibri" w:cs="Calibri"/>
          <w:sz w:val="22"/>
        </w:rPr>
        <w:t>• The critical vital anomaly is acknowledged by the caregiver, and the alert state is updated to Acknowledged.</w:t>
      </w:r>
    </w:p>
    <w:p w14:paraId="6A75409C" w14:textId="77777777" w:rsidR="00867345" w:rsidRDefault="00867345">
      <w:pPr>
        <w:rPr>
          <w:rFonts w:ascii="Calibri" w:hAnsi="Calibri" w:cs="Calibri"/>
          <w:sz w:val="22"/>
        </w:rPr>
      </w:pPr>
      <w:r>
        <w:rPr>
          <w:rFonts w:ascii="Calibri" w:hAnsi="Calibri" w:cs="Calibri"/>
          <w:sz w:val="22"/>
        </w:rPr>
        <w:t>• The caregiver response timestamp and triage details are recorded in the clinical audit log.</w:t>
      </w:r>
    </w:p>
    <w:p w14:paraId="58217A87" w14:textId="77777777" w:rsidR="00867345" w:rsidRDefault="00867345">
      <w:pPr>
        <w:rPr>
          <w:rFonts w:ascii="Calibri" w:hAnsi="Calibri" w:cs="Calibri"/>
          <w:sz w:val="22"/>
        </w:rPr>
      </w:pPr>
      <w:r>
        <w:rPr>
          <w:rFonts w:ascii="Calibri" w:hAnsi="Calibri" w:cs="Calibri"/>
          <w:sz w:val="22"/>
        </w:rPr>
        <w:t>• Repeating alarm sirens on the caregiver dashboard and patient device are silenced.</w:t>
      </w:r>
    </w:p>
    <w:p w14:paraId="50FE2152" w14:textId="77777777" w:rsidR="00867345" w:rsidRDefault="00867345">
      <w:pPr>
        <w:rPr>
          <w:rFonts w:ascii="Calibri" w:hAnsi="Calibri" w:cs="Calibri"/>
          <w:sz w:val="22"/>
        </w:rPr>
      </w:pPr>
      <w:r>
        <w:rPr>
          <w:rFonts w:ascii="Calibri" w:hAnsi="Calibri" w:cs="Calibri"/>
          <w:sz w:val="22"/>
        </w:rPr>
        <w:t>• If unacknowledged within the 60-second SLA, the alert is escalated to the Backup Caregiver.</w:t>
      </w:r>
    </w:p>
    <w:p w14:paraId="0568BAA0" w14:textId="77777777" w:rsidR="00867345" w:rsidRDefault="00867345">
      <w:pPr>
        <w:rPr>
          <w:rFonts w:ascii="Calibri" w:hAnsi="Calibri" w:cs="Calibri"/>
          <w:sz w:val="22"/>
        </w:rPr>
      </w:pPr>
    </w:p>
    <w:p w14:paraId="4234ABA6" w14:textId="77777777" w:rsidR="00867345" w:rsidRDefault="00867345">
      <w:pPr>
        <w:rPr>
          <w:rFonts w:ascii="Calibri" w:hAnsi="Calibri" w:cs="Calibri"/>
          <w:b/>
          <w:sz w:val="22"/>
        </w:rPr>
      </w:pPr>
      <w:r>
        <w:rPr>
          <w:rFonts w:ascii="Calibri" w:hAnsi="Calibri" w:cs="Calibri"/>
          <w:b/>
          <w:sz w:val="22"/>
        </w:rPr>
        <w:t>3. Main Success Scenario</w:t>
      </w:r>
    </w:p>
    <w:p w14:paraId="038EF708" w14:textId="77777777" w:rsidR="00867345" w:rsidRDefault="00867345">
      <w:pPr>
        <w:rPr>
          <w:rFonts w:ascii="Calibri" w:hAnsi="Calibri" w:cs="Calibri"/>
          <w:sz w:val="22"/>
        </w:rPr>
      </w:pPr>
      <w:r>
        <w:rPr>
          <w:rFonts w:ascii="Calibri" w:hAnsi="Calibri" w:cs="Calibri"/>
          <w:sz w:val="22"/>
        </w:rPr>
        <w:t>1. The Remote Patient sensors transmit vital telemetry containing abnormal physiological values (e.g., SpO2 = 86%, Heart Rate = 145 BPM).</w:t>
      </w:r>
    </w:p>
    <w:p w14:paraId="204E799F" w14:textId="77777777" w:rsidR="00867345" w:rsidRDefault="00867345">
      <w:pPr>
        <w:rPr>
          <w:rFonts w:ascii="Calibri" w:hAnsi="Calibri" w:cs="Calibri"/>
          <w:sz w:val="22"/>
        </w:rPr>
      </w:pPr>
      <w:r>
        <w:rPr>
          <w:rFonts w:ascii="Calibri" w:hAnsi="Calibri" w:cs="Calibri"/>
          <w:sz w:val="22"/>
        </w:rPr>
        <w:t>2. The system executes Evaluate Vital Thresholds &amp; Detect Breach and flags a critical threshold breach within 2 seconds.</w:t>
      </w:r>
    </w:p>
    <w:p w14:paraId="780939D0" w14:textId="77777777" w:rsidR="00867345" w:rsidRDefault="00867345">
      <w:pPr>
        <w:rPr>
          <w:rFonts w:ascii="Calibri" w:hAnsi="Calibri" w:cs="Calibri"/>
          <w:sz w:val="22"/>
        </w:rPr>
      </w:pPr>
      <w:r>
        <w:rPr>
          <w:rFonts w:ascii="Calibri" w:hAnsi="Calibri" w:cs="Calibri"/>
          <w:sz w:val="22"/>
        </w:rPr>
        <w:t>3. The system generates a high-priority critical alert payload containing patient ID, room location, vital telemetry readings, and breach timestamp.</w:t>
      </w:r>
    </w:p>
    <w:p w14:paraId="1A0DBD71" w14:textId="77777777" w:rsidR="00867345" w:rsidRDefault="00867345">
      <w:pPr>
        <w:rPr>
          <w:rFonts w:ascii="Calibri" w:hAnsi="Calibri" w:cs="Calibri"/>
          <w:sz w:val="22"/>
        </w:rPr>
      </w:pPr>
      <w:r>
        <w:rPr>
          <w:rFonts w:ascii="Calibri" w:hAnsi="Calibri" w:cs="Calibri"/>
          <w:sz w:val="22"/>
        </w:rPr>
        <w:t>4. The system sends an urgent audible notification and push alert to the On-Call Caregiver (Receive Critical Alert).</w:t>
      </w:r>
    </w:p>
    <w:p w14:paraId="77F86390" w14:textId="77777777" w:rsidR="00867345" w:rsidRDefault="00867345">
      <w:pPr>
        <w:rPr>
          <w:rFonts w:ascii="Calibri" w:hAnsi="Calibri" w:cs="Calibri"/>
          <w:sz w:val="22"/>
        </w:rPr>
      </w:pPr>
      <w:r>
        <w:rPr>
          <w:rFonts w:ascii="Calibri" w:hAnsi="Calibri" w:cs="Calibri"/>
          <w:sz w:val="22"/>
        </w:rPr>
        <w:t>5. The On-Call Caregiver opens the alert notification, which executes Authenticate User to verify caregiver session credentials.</w:t>
      </w:r>
    </w:p>
    <w:p w14:paraId="0A09EA04" w14:textId="77777777" w:rsidR="00867345" w:rsidRDefault="00867345">
      <w:pPr>
        <w:rPr>
          <w:rFonts w:ascii="Calibri" w:hAnsi="Calibri" w:cs="Calibri"/>
          <w:sz w:val="22"/>
        </w:rPr>
      </w:pPr>
      <w:r>
        <w:rPr>
          <w:rFonts w:ascii="Calibri" w:hAnsi="Calibri" w:cs="Calibri"/>
          <w:sz w:val="22"/>
        </w:rPr>
        <w:t>6. The system displays the patient's live telemetry dashboard with real-time biometric trends.</w:t>
      </w:r>
    </w:p>
    <w:p w14:paraId="30FA7C18" w14:textId="77777777" w:rsidR="00867345" w:rsidRDefault="00867345">
      <w:pPr>
        <w:rPr>
          <w:rFonts w:ascii="Calibri" w:hAnsi="Calibri" w:cs="Calibri"/>
          <w:sz w:val="22"/>
        </w:rPr>
      </w:pPr>
      <w:r>
        <w:rPr>
          <w:rFonts w:ascii="Calibri" w:hAnsi="Calibri" w:cs="Calibri"/>
          <w:sz w:val="22"/>
        </w:rPr>
        <w:t>7. The On-Call Caregiver reviews the vital breach and selects Acknowledge Alert.</w:t>
      </w:r>
    </w:p>
    <w:p w14:paraId="42FD96A3" w14:textId="77777777" w:rsidR="00867345" w:rsidRDefault="00867345">
      <w:pPr>
        <w:rPr>
          <w:rFonts w:ascii="Calibri" w:hAnsi="Calibri" w:cs="Calibri"/>
          <w:sz w:val="22"/>
        </w:rPr>
      </w:pPr>
      <w:r>
        <w:rPr>
          <w:rFonts w:ascii="Calibri" w:hAnsi="Calibri" w:cs="Calibri"/>
          <w:sz w:val="22"/>
        </w:rPr>
        <w:t>8. The system updates the alert status to Acknowledged, silences active sirens, and logs the caregiver ID and acknowledgment timestamp into the clinical record.</w:t>
      </w:r>
    </w:p>
    <w:p w14:paraId="3944AF8C" w14:textId="77777777" w:rsidR="00867345" w:rsidRDefault="00867345">
      <w:pPr>
        <w:rPr>
          <w:rFonts w:ascii="Calibri" w:hAnsi="Calibri" w:cs="Calibri"/>
          <w:sz w:val="22"/>
        </w:rPr>
      </w:pPr>
    </w:p>
    <w:p w14:paraId="35BA15DA" w14:textId="77777777" w:rsidR="00867345" w:rsidRDefault="00867345">
      <w:pPr>
        <w:rPr>
          <w:rFonts w:ascii="Calibri" w:hAnsi="Calibri" w:cs="Calibri"/>
          <w:b/>
          <w:sz w:val="22"/>
        </w:rPr>
      </w:pPr>
      <w:r>
        <w:rPr>
          <w:rFonts w:ascii="Calibri" w:hAnsi="Calibri" w:cs="Calibri"/>
          <w:b/>
          <w:sz w:val="22"/>
        </w:rPr>
        <w:t>4. Alternate Flow</w:t>
      </w:r>
    </w:p>
    <w:p w14:paraId="7616AE47" w14:textId="77777777" w:rsidR="00867345" w:rsidRDefault="00867345">
      <w:pPr>
        <w:rPr>
          <w:rFonts w:ascii="Calibri" w:hAnsi="Calibri" w:cs="Calibri"/>
          <w:b/>
          <w:sz w:val="22"/>
        </w:rPr>
      </w:pPr>
      <w:r>
        <w:rPr>
          <w:rFonts w:ascii="Calibri" w:hAnsi="Calibri" w:cs="Calibri"/>
          <w:b/>
          <w:sz w:val="22"/>
        </w:rPr>
        <w:t>A1. Primary caregiver does not acknowledge alert within SLA</w:t>
      </w:r>
    </w:p>
    <w:p w14:paraId="3B995052" w14:textId="77777777" w:rsidR="00867345" w:rsidRDefault="00867345">
      <w:pPr>
        <w:rPr>
          <w:rFonts w:ascii="Calibri" w:hAnsi="Calibri" w:cs="Calibri"/>
          <w:sz w:val="22"/>
        </w:rPr>
      </w:pPr>
      <w:r>
        <w:rPr>
          <w:rFonts w:ascii="Calibri" w:hAnsi="Calibri" w:cs="Calibri"/>
          <w:sz w:val="22"/>
        </w:rPr>
        <w:t>1. At Step 4, upon dispatching the alert to the primary On-Call Caregiver, the system starts an automated 60-second SLA countdown timer.</w:t>
      </w:r>
    </w:p>
    <w:p w14:paraId="58A3A7C6" w14:textId="77777777" w:rsidR="00867345" w:rsidRDefault="00867345">
      <w:pPr>
        <w:rPr>
          <w:rFonts w:ascii="Calibri" w:hAnsi="Calibri" w:cs="Calibri"/>
          <w:sz w:val="22"/>
        </w:rPr>
      </w:pPr>
      <w:r>
        <w:rPr>
          <w:rFonts w:ascii="Calibri" w:hAnsi="Calibri" w:cs="Calibri"/>
          <w:sz w:val="22"/>
        </w:rPr>
        <w:t>2. The 60-second timer elapses without receiving an acknowledgment from the primary On-Call Caregiver.</w:t>
      </w:r>
    </w:p>
    <w:p w14:paraId="4DDE9ED5" w14:textId="77777777" w:rsidR="00867345" w:rsidRDefault="00867345">
      <w:pPr>
        <w:rPr>
          <w:rFonts w:ascii="Calibri" w:hAnsi="Calibri" w:cs="Calibri"/>
          <w:sz w:val="22"/>
        </w:rPr>
      </w:pPr>
      <w:r>
        <w:rPr>
          <w:rFonts w:ascii="Calibri" w:hAnsi="Calibri" w:cs="Calibri"/>
          <w:sz w:val="22"/>
        </w:rPr>
        <w:t>3. The system marks the primary caregiver as unresponsive and executes Escalate to Backup Caregiver (via extend relationship).</w:t>
      </w:r>
    </w:p>
    <w:p w14:paraId="000F74A2" w14:textId="77777777" w:rsidR="00867345" w:rsidRDefault="00867345">
      <w:pPr>
        <w:rPr>
          <w:rFonts w:ascii="Calibri" w:hAnsi="Calibri" w:cs="Calibri"/>
          <w:sz w:val="22"/>
        </w:rPr>
      </w:pPr>
      <w:r>
        <w:rPr>
          <w:rFonts w:ascii="Calibri" w:hAnsi="Calibri" w:cs="Calibri"/>
          <w:sz w:val="22"/>
        </w:rPr>
        <w:t>4. The system dispatches immediate high-priority alerts with full patient telemetry and timeout notice to the Backup Caregiver.</w:t>
      </w:r>
    </w:p>
    <w:p w14:paraId="7381A42C" w14:textId="77777777" w:rsidR="00867345" w:rsidRDefault="00867345">
      <w:pPr>
        <w:rPr>
          <w:rFonts w:ascii="Calibri" w:hAnsi="Calibri" w:cs="Calibri"/>
          <w:sz w:val="22"/>
        </w:rPr>
      </w:pPr>
      <w:r>
        <w:rPr>
          <w:rFonts w:ascii="Calibri" w:hAnsi="Calibri" w:cs="Calibri"/>
          <w:sz w:val="22"/>
        </w:rPr>
        <w:t>5. The Backup Caregiver authenticates, acknowledges the escalated alert, and initiates emergency clinical triage.</w:t>
      </w:r>
    </w:p>
    <w:p w14:paraId="016EDBDA" w14:textId="6BFA1196" w:rsidR="00770AE1" w:rsidRPr="00867345" w:rsidRDefault="00770AE1">
      <w:pPr>
        <w:rPr>
          <w:rFonts w:ascii="Calibri" w:hAnsi="Calibri" w:cs="Calibri"/>
          <w:sz w:val="22"/>
        </w:rPr>
      </w:pPr>
    </w:p>
    <w:sectPr w:rsidR="00770AE1" w:rsidRPr="00867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345"/>
    <w:rsid w:val="00770AE1"/>
    <w:rsid w:val="007905F1"/>
    <w:rsid w:val="00867345"/>
    <w:rsid w:val="00BF5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87D2"/>
  <w15:chartTrackingRefBased/>
  <w15:docId w15:val="{F3BDECCA-2F74-4855-8749-A28C20611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345"/>
    <w:rPr>
      <w:rFonts w:eastAsiaTheme="majorEastAsia" w:cstheme="majorBidi"/>
      <w:color w:val="272727" w:themeColor="text1" w:themeTint="D8"/>
    </w:rPr>
  </w:style>
  <w:style w:type="paragraph" w:styleId="Title">
    <w:name w:val="Title"/>
    <w:basedOn w:val="Normal"/>
    <w:next w:val="Normal"/>
    <w:link w:val="TitleChar"/>
    <w:uiPriority w:val="10"/>
    <w:qFormat/>
    <w:rsid w:val="00867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345"/>
    <w:pPr>
      <w:spacing w:before="160"/>
      <w:jc w:val="center"/>
    </w:pPr>
    <w:rPr>
      <w:i/>
      <w:iCs/>
      <w:color w:val="404040" w:themeColor="text1" w:themeTint="BF"/>
    </w:rPr>
  </w:style>
  <w:style w:type="character" w:customStyle="1" w:styleId="QuoteChar">
    <w:name w:val="Quote Char"/>
    <w:basedOn w:val="DefaultParagraphFont"/>
    <w:link w:val="Quote"/>
    <w:uiPriority w:val="29"/>
    <w:rsid w:val="00867345"/>
    <w:rPr>
      <w:i/>
      <w:iCs/>
      <w:color w:val="404040" w:themeColor="text1" w:themeTint="BF"/>
    </w:rPr>
  </w:style>
  <w:style w:type="paragraph" w:styleId="ListParagraph">
    <w:name w:val="List Paragraph"/>
    <w:basedOn w:val="Normal"/>
    <w:uiPriority w:val="34"/>
    <w:qFormat/>
    <w:rsid w:val="00867345"/>
    <w:pPr>
      <w:ind w:left="720"/>
      <w:contextualSpacing/>
    </w:pPr>
  </w:style>
  <w:style w:type="character" w:styleId="IntenseEmphasis">
    <w:name w:val="Intense Emphasis"/>
    <w:basedOn w:val="DefaultParagraphFont"/>
    <w:uiPriority w:val="21"/>
    <w:qFormat/>
    <w:rsid w:val="00867345"/>
    <w:rPr>
      <w:i/>
      <w:iCs/>
      <w:color w:val="2F5496" w:themeColor="accent1" w:themeShade="BF"/>
    </w:rPr>
  </w:style>
  <w:style w:type="paragraph" w:styleId="IntenseQuote">
    <w:name w:val="Intense Quote"/>
    <w:basedOn w:val="Normal"/>
    <w:next w:val="Normal"/>
    <w:link w:val="IntenseQuoteChar"/>
    <w:uiPriority w:val="30"/>
    <w:qFormat/>
    <w:rsid w:val="00867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345"/>
    <w:rPr>
      <w:i/>
      <w:iCs/>
      <w:color w:val="2F5496" w:themeColor="accent1" w:themeShade="BF"/>
    </w:rPr>
  </w:style>
  <w:style w:type="character" w:styleId="IntenseReference">
    <w:name w:val="Intense Reference"/>
    <w:basedOn w:val="DefaultParagraphFont"/>
    <w:uiPriority w:val="32"/>
    <w:qFormat/>
    <w:rsid w:val="008673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1189</Words>
  <Characters>6782</Characters>
  <Application>Microsoft Office Word</Application>
  <DocSecurity>0</DocSecurity>
  <Lines>56</Lines>
  <Paragraphs>15</Paragraphs>
  <ScaleCrop>false</ScaleCrop>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Rohil Girish</dc:creator>
  <cp:keywords/>
  <dc:description/>
  <cp:lastModifiedBy>Rohil Girish</cp:lastModifiedBy>
  <cp:revision>1</cp:revision>
  <dcterms:created xsi:type="dcterms:W3CDTF">2026-08-25T06:05:00Z</dcterms:created>
  <dcterms:modified xsi:type="dcterms:W3CDTF">2026-08-25T06:05:00Z</dcterms:modified>
</cp:coreProperties>
</file>