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E32" w:rsidRDefault="00CC7D31">
      <w:pPr>
        <w:jc w:val="center"/>
      </w:pPr>
      <w:r>
        <w:rPr>
          <w:b/>
          <w:sz w:val="48"/>
        </w:rPr>
        <w:t>OCR Benchmark Report</w:t>
      </w:r>
      <w:r>
        <w:rPr>
          <w:b/>
          <w:sz w:val="48"/>
        </w:rPr>
        <w:br/>
      </w:r>
      <w:r>
        <w:rPr>
          <w:b/>
          <w:sz w:val="40"/>
        </w:rPr>
        <w:t>AI Document Intelligence Agent</w:t>
      </w:r>
      <w:r>
        <w:rPr>
          <w:b/>
          <w:sz w:val="40"/>
        </w:rPr>
        <w:br/>
      </w:r>
      <w:r>
        <w:rPr>
          <w:sz w:val="32"/>
        </w:rPr>
        <w:t>Internship Project Documentation</w:t>
      </w:r>
      <w:r>
        <w:rPr>
          <w:sz w:val="32"/>
        </w:rPr>
        <w:br/>
      </w:r>
      <w:r>
        <w:rPr>
          <w:sz w:val="32"/>
        </w:rPr>
        <w:br/>
      </w:r>
      <w:r>
        <w:rPr>
          <w:sz w:val="28"/>
        </w:rPr>
        <w:t>Prepared By</w:t>
      </w:r>
      <w:r>
        <w:rPr>
          <w:sz w:val="28"/>
        </w:rPr>
        <w:br/>
        <w:t>Rohini Kumar D</w:t>
      </w:r>
      <w:r>
        <w:rPr>
          <w:sz w:val="28"/>
        </w:rPr>
        <w:br/>
        <w:t>July 2026</w:t>
      </w:r>
    </w:p>
    <w:p w:rsidR="00032E32" w:rsidRDefault="00CC7D31">
      <w:r>
        <w:br w:type="page"/>
      </w:r>
    </w:p>
    <w:p w:rsidR="00032E32" w:rsidRDefault="00CC7D31">
      <w:pPr>
        <w:pStyle w:val="Heading1"/>
      </w:pPr>
      <w:r>
        <w:lastRenderedPageBreak/>
        <w:t>Version History</w:t>
      </w:r>
    </w:p>
    <w:tbl>
      <w:tblPr>
        <w:tblStyle w:val="TableGrid"/>
        <w:tblW w:w="0" w:type="auto"/>
        <w:jc w:val="center"/>
        <w:tblLook w:val="04A0" w:firstRow="1" w:lastRow="0" w:firstColumn="1" w:lastColumn="0" w:noHBand="0" w:noVBand="1"/>
      </w:tblPr>
      <w:tblGrid>
        <w:gridCol w:w="2880"/>
        <w:gridCol w:w="2880"/>
        <w:gridCol w:w="2880"/>
      </w:tblGrid>
      <w:tr w:rsidR="00032E32">
        <w:trPr>
          <w:jc w:val="center"/>
        </w:trPr>
        <w:tc>
          <w:tcPr>
            <w:tcW w:w="2880" w:type="dxa"/>
          </w:tcPr>
          <w:p w:rsidR="00032E32" w:rsidRDefault="00CC7D31">
            <w:r>
              <w:t>Version</w:t>
            </w:r>
          </w:p>
        </w:tc>
        <w:tc>
          <w:tcPr>
            <w:tcW w:w="2880" w:type="dxa"/>
          </w:tcPr>
          <w:p w:rsidR="00032E32" w:rsidRDefault="00CC7D31">
            <w:r>
              <w:t>Date</w:t>
            </w:r>
          </w:p>
        </w:tc>
        <w:tc>
          <w:tcPr>
            <w:tcW w:w="2880" w:type="dxa"/>
          </w:tcPr>
          <w:p w:rsidR="00032E32" w:rsidRDefault="00CC7D31">
            <w:r>
              <w:t>Description</w:t>
            </w:r>
          </w:p>
        </w:tc>
      </w:tr>
      <w:tr w:rsidR="00032E32">
        <w:trPr>
          <w:jc w:val="center"/>
        </w:trPr>
        <w:tc>
          <w:tcPr>
            <w:tcW w:w="2880" w:type="dxa"/>
          </w:tcPr>
          <w:p w:rsidR="00032E32" w:rsidRDefault="00CC7D31">
            <w:r>
              <w:t>1.0</w:t>
            </w:r>
          </w:p>
        </w:tc>
        <w:tc>
          <w:tcPr>
            <w:tcW w:w="2880" w:type="dxa"/>
          </w:tcPr>
          <w:p w:rsidR="00032E32" w:rsidRDefault="00CC7D31">
            <w:r>
              <w:t>July 2026</w:t>
            </w:r>
          </w:p>
        </w:tc>
        <w:tc>
          <w:tcPr>
            <w:tcW w:w="2880" w:type="dxa"/>
          </w:tcPr>
          <w:p w:rsidR="00032E32" w:rsidRDefault="00CC7D31">
            <w:r>
              <w:t>Initial OCR Benchmark Report</w:t>
            </w:r>
          </w:p>
        </w:tc>
      </w:tr>
    </w:tbl>
    <w:p w:rsidR="00032E32" w:rsidRDefault="00CC7D31">
      <w:pPr>
        <w:pStyle w:val="Heading1"/>
      </w:pPr>
      <w:r>
        <w:t>Table of Contents</w:t>
      </w:r>
    </w:p>
    <w:p w:rsidR="00032E32" w:rsidRDefault="00CC7D31">
      <w:pPr>
        <w:pStyle w:val="ListBullet"/>
      </w:pPr>
      <w:r>
        <w:t>Introduction</w:t>
      </w:r>
    </w:p>
    <w:p w:rsidR="00032E32" w:rsidRDefault="00CC7D31">
      <w:pPr>
        <w:pStyle w:val="ListBullet"/>
      </w:pPr>
      <w:r>
        <w:t>Benchmark Objective</w:t>
      </w:r>
    </w:p>
    <w:p w:rsidR="00032E32" w:rsidRDefault="00CC7D31">
      <w:pPr>
        <w:pStyle w:val="ListBullet"/>
      </w:pPr>
      <w:r>
        <w:t>Test Environment</w:t>
      </w:r>
    </w:p>
    <w:p w:rsidR="00032E32" w:rsidRDefault="00CC7D31">
      <w:pPr>
        <w:pStyle w:val="ListBullet"/>
      </w:pPr>
      <w:r>
        <w:t>OCR Engines Evaluated</w:t>
      </w:r>
    </w:p>
    <w:p w:rsidR="00032E32" w:rsidRDefault="00CC7D31">
      <w:pPr>
        <w:pStyle w:val="ListBullet"/>
      </w:pPr>
      <w:r>
        <w:t>Benchmark Results</w:t>
      </w:r>
    </w:p>
    <w:p w:rsidR="00032E32" w:rsidRDefault="00CC7D31">
      <w:pPr>
        <w:pStyle w:val="ListBullet"/>
      </w:pPr>
      <w:r>
        <w:t>Comparative Analysis</w:t>
      </w:r>
    </w:p>
    <w:p w:rsidR="00032E32" w:rsidRDefault="00CC7D31">
      <w:pPr>
        <w:pStyle w:val="ListBullet"/>
      </w:pPr>
      <w:r>
        <w:t>Final OCR Selection</w:t>
      </w:r>
    </w:p>
    <w:p w:rsidR="00032E32" w:rsidRDefault="00CC7D31">
      <w:pPr>
        <w:pStyle w:val="ListBullet"/>
      </w:pPr>
      <w:r>
        <w:t>Conclusion</w:t>
      </w:r>
    </w:p>
    <w:p w:rsidR="00032E32" w:rsidRDefault="00CC7D31">
      <w:pPr>
        <w:pStyle w:val="Heading1"/>
      </w:pPr>
      <w:r>
        <w:t>1. Introduction</w:t>
      </w:r>
    </w:p>
    <w:p w:rsidR="00032E32" w:rsidRDefault="00CC7D31">
      <w:r>
        <w:t>Optical Character Recognition (OCR) is the foundation of the AI Document Intelligence Agent. This report evaluates multiple OCR engines to identify the most suitable solution for business document processing.</w:t>
      </w:r>
    </w:p>
    <w:p w:rsidR="00032E32" w:rsidRDefault="00CC7D31">
      <w:pPr>
        <w:pStyle w:val="Heading1"/>
      </w:pPr>
      <w:r>
        <w:t>2. Benchmark Objective</w:t>
      </w:r>
    </w:p>
    <w:p w:rsidR="00032E32" w:rsidRDefault="00CC7D31">
      <w:pPr>
        <w:pStyle w:val="ListBullet"/>
      </w:pPr>
      <w:r>
        <w:t>Evaluate OCR accuracy.</w:t>
      </w:r>
    </w:p>
    <w:p w:rsidR="00032E32" w:rsidRDefault="00CC7D31">
      <w:pPr>
        <w:pStyle w:val="ListBullet"/>
      </w:pPr>
      <w:r>
        <w:t>Measure processing speed.</w:t>
      </w:r>
    </w:p>
    <w:p w:rsidR="00032E32" w:rsidRDefault="00CC7D31">
      <w:pPr>
        <w:pStyle w:val="ListBullet"/>
      </w:pPr>
      <w:r>
        <w:t>Compare CPU performance.</w:t>
      </w:r>
    </w:p>
    <w:p w:rsidR="00032E32" w:rsidRDefault="00CC7D31">
      <w:pPr>
        <w:pStyle w:val="ListBullet"/>
      </w:pPr>
      <w:r>
        <w:t>Assess layout preservation and table extraction.</w:t>
      </w:r>
    </w:p>
    <w:p w:rsidR="00032E32" w:rsidRDefault="00CC7D31">
      <w:pPr>
        <w:pStyle w:val="ListBullet"/>
      </w:pPr>
      <w:r>
        <w:t>Select the best OCR engine.</w:t>
      </w:r>
    </w:p>
    <w:p w:rsidR="00032E32" w:rsidRDefault="00CC7D31">
      <w:pPr>
        <w:pStyle w:val="Heading1"/>
      </w:pPr>
      <w:r>
        <w:t>3. Test Environment</w:t>
      </w:r>
    </w:p>
    <w:p w:rsidR="00E5078B" w:rsidRDefault="00E5078B" w:rsidP="00E5078B"/>
    <w:p w:rsidR="00E5078B" w:rsidRDefault="00E5078B" w:rsidP="00E5078B">
      <w:r>
        <w:t>The OCR benchmark was conducted in a local development environment to evaluate the performance of different OCR engines under real-world conditions. All experiments were performed using the same hardware and software configuration to ensure consistent and unbiased comparisons. The benchmark focused on CPU-based execution, reflecting the project's target deployment environment.</w:t>
      </w:r>
    </w:p>
    <w:p w:rsidR="00E5078B" w:rsidRDefault="00E5078B" w:rsidP="00E5078B"/>
    <w:p w:rsidR="00E5078B" w:rsidRPr="00E5078B" w:rsidRDefault="00E5078B" w:rsidP="00E5078B"/>
    <w:tbl>
      <w:tblPr>
        <w:tblStyle w:val="TableGrid"/>
        <w:tblW w:w="0" w:type="auto"/>
        <w:tblLook w:val="04A0" w:firstRow="1" w:lastRow="0" w:firstColumn="1" w:lastColumn="0" w:noHBand="0" w:noVBand="1"/>
      </w:tblPr>
      <w:tblGrid>
        <w:gridCol w:w="4320"/>
        <w:gridCol w:w="4320"/>
      </w:tblGrid>
      <w:tr w:rsidR="00032E32">
        <w:tc>
          <w:tcPr>
            <w:tcW w:w="4320" w:type="dxa"/>
          </w:tcPr>
          <w:p w:rsidR="00032E32" w:rsidRDefault="00CC7D31">
            <w:r>
              <w:lastRenderedPageBreak/>
              <w:t>Component</w:t>
            </w:r>
          </w:p>
        </w:tc>
        <w:tc>
          <w:tcPr>
            <w:tcW w:w="4320" w:type="dxa"/>
          </w:tcPr>
          <w:p w:rsidR="00032E32" w:rsidRDefault="00CC7D31">
            <w:r>
              <w:t>Specification</w:t>
            </w:r>
          </w:p>
        </w:tc>
      </w:tr>
      <w:tr w:rsidR="00032E32">
        <w:tc>
          <w:tcPr>
            <w:tcW w:w="4320" w:type="dxa"/>
          </w:tcPr>
          <w:p w:rsidR="00032E32" w:rsidRDefault="00CC7D31">
            <w:r>
              <w:t>Operating System</w:t>
            </w:r>
          </w:p>
        </w:tc>
        <w:tc>
          <w:tcPr>
            <w:tcW w:w="4320" w:type="dxa"/>
          </w:tcPr>
          <w:p w:rsidR="00032E32" w:rsidRDefault="00CC7D31">
            <w:r>
              <w:t>Windows 11</w:t>
            </w:r>
          </w:p>
        </w:tc>
      </w:tr>
      <w:tr w:rsidR="00032E32">
        <w:tc>
          <w:tcPr>
            <w:tcW w:w="4320" w:type="dxa"/>
          </w:tcPr>
          <w:p w:rsidR="00032E32" w:rsidRDefault="00CC7D31">
            <w:r>
              <w:t>Processor</w:t>
            </w:r>
          </w:p>
        </w:tc>
        <w:tc>
          <w:tcPr>
            <w:tcW w:w="4320" w:type="dxa"/>
          </w:tcPr>
          <w:p w:rsidR="00032E32" w:rsidRDefault="00CC7D31">
            <w:r>
              <w:t>Intel CPU</w:t>
            </w:r>
          </w:p>
        </w:tc>
      </w:tr>
      <w:tr w:rsidR="00032E32">
        <w:tc>
          <w:tcPr>
            <w:tcW w:w="4320" w:type="dxa"/>
          </w:tcPr>
          <w:p w:rsidR="00032E32" w:rsidRDefault="00CC7D31">
            <w:r>
              <w:t>RAM</w:t>
            </w:r>
          </w:p>
        </w:tc>
        <w:tc>
          <w:tcPr>
            <w:tcW w:w="4320" w:type="dxa"/>
          </w:tcPr>
          <w:p w:rsidR="00032E32" w:rsidRDefault="00CC7D31">
            <w:r>
              <w:t>16 GB</w:t>
            </w:r>
          </w:p>
        </w:tc>
      </w:tr>
      <w:tr w:rsidR="00032E32">
        <w:tc>
          <w:tcPr>
            <w:tcW w:w="4320" w:type="dxa"/>
          </w:tcPr>
          <w:p w:rsidR="00032E32" w:rsidRDefault="00CC7D31">
            <w:r>
              <w:t>GPU</w:t>
            </w:r>
          </w:p>
        </w:tc>
        <w:tc>
          <w:tcPr>
            <w:tcW w:w="4320" w:type="dxa"/>
          </w:tcPr>
          <w:p w:rsidR="00032E32" w:rsidRDefault="00CC7D31">
            <w:r>
              <w:t>Integrated Graphics</w:t>
            </w:r>
          </w:p>
        </w:tc>
      </w:tr>
      <w:tr w:rsidR="00032E32">
        <w:tc>
          <w:tcPr>
            <w:tcW w:w="4320" w:type="dxa"/>
          </w:tcPr>
          <w:p w:rsidR="00032E32" w:rsidRDefault="00CC7D31">
            <w:r>
              <w:t>Python</w:t>
            </w:r>
          </w:p>
        </w:tc>
        <w:tc>
          <w:tcPr>
            <w:tcW w:w="4320" w:type="dxa"/>
          </w:tcPr>
          <w:p w:rsidR="00032E32" w:rsidRDefault="00CC7D31">
            <w:r>
              <w:t>3.11</w:t>
            </w:r>
          </w:p>
        </w:tc>
      </w:tr>
      <w:tr w:rsidR="00032E32">
        <w:tc>
          <w:tcPr>
            <w:tcW w:w="4320" w:type="dxa"/>
          </w:tcPr>
          <w:p w:rsidR="00032E32" w:rsidRDefault="00CC7D31">
            <w:r>
              <w:t>Backend</w:t>
            </w:r>
          </w:p>
        </w:tc>
        <w:tc>
          <w:tcPr>
            <w:tcW w:w="4320" w:type="dxa"/>
          </w:tcPr>
          <w:p w:rsidR="00032E32" w:rsidRDefault="00CC7D31">
            <w:r>
              <w:t>FastAPI</w:t>
            </w:r>
          </w:p>
        </w:tc>
      </w:tr>
      <w:tr w:rsidR="00032E32">
        <w:tc>
          <w:tcPr>
            <w:tcW w:w="4320" w:type="dxa"/>
          </w:tcPr>
          <w:p w:rsidR="00032E32" w:rsidRDefault="00CC7D31">
            <w:r>
              <w:t>PDF</w:t>
            </w:r>
          </w:p>
        </w:tc>
        <w:tc>
          <w:tcPr>
            <w:tcW w:w="4320" w:type="dxa"/>
          </w:tcPr>
          <w:p w:rsidR="00032E32" w:rsidRDefault="00CC7D31">
            <w:r>
              <w:t>PyMuPDF</w:t>
            </w:r>
          </w:p>
        </w:tc>
      </w:tr>
      <w:tr w:rsidR="00032E32">
        <w:tc>
          <w:tcPr>
            <w:tcW w:w="4320" w:type="dxa"/>
          </w:tcPr>
          <w:p w:rsidR="00032E32" w:rsidRDefault="00CC7D31">
            <w:r>
              <w:t>Image</w:t>
            </w:r>
          </w:p>
        </w:tc>
        <w:tc>
          <w:tcPr>
            <w:tcW w:w="4320" w:type="dxa"/>
          </w:tcPr>
          <w:p w:rsidR="00032E32" w:rsidRDefault="00CC7D31">
            <w:r>
              <w:t>Pillow</w:t>
            </w:r>
          </w:p>
        </w:tc>
      </w:tr>
      <w:tr w:rsidR="00032E32">
        <w:tc>
          <w:tcPr>
            <w:tcW w:w="4320" w:type="dxa"/>
          </w:tcPr>
          <w:p w:rsidR="00032E32" w:rsidRDefault="00CC7D31">
            <w:r>
              <w:t>LLM</w:t>
            </w:r>
          </w:p>
        </w:tc>
        <w:tc>
          <w:tcPr>
            <w:tcW w:w="4320" w:type="dxa"/>
          </w:tcPr>
          <w:p w:rsidR="00032E32" w:rsidRDefault="00CC7D31">
            <w:r>
              <w:t>Qwen2.5-0.5B-Instruct</w:t>
            </w:r>
          </w:p>
        </w:tc>
      </w:tr>
    </w:tbl>
    <w:p w:rsidR="00E5078B" w:rsidRDefault="00E5078B" w:rsidP="00E5078B">
      <w:pPr>
        <w:pStyle w:val="Heading3"/>
      </w:pPr>
    </w:p>
    <w:p w:rsidR="00E5078B" w:rsidRDefault="00E5078B" w:rsidP="00E5078B">
      <w:pPr>
        <w:pStyle w:val="Heading3"/>
      </w:pPr>
      <w:r>
        <w:t>Test Documents</w:t>
      </w:r>
    </w:p>
    <w:p w:rsidR="00E5078B" w:rsidRDefault="00E5078B" w:rsidP="00E5078B">
      <w:pPr>
        <w:pStyle w:val="NormalWeb"/>
      </w:pPr>
      <w:r>
        <w:t>The benchmark was performed using a small dataset consisting of:</w:t>
      </w:r>
    </w:p>
    <w:p w:rsidR="00E5078B" w:rsidRDefault="00E5078B" w:rsidP="00E5078B">
      <w:pPr>
        <w:numPr>
          <w:ilvl w:val="0"/>
          <w:numId w:val="10"/>
        </w:numPr>
        <w:spacing w:before="100" w:beforeAutospacing="1" w:after="100" w:afterAutospacing="1" w:line="240" w:lineRule="auto"/>
      </w:pPr>
      <w:r>
        <w:t xml:space="preserve">Digital PDF invoices </w:t>
      </w:r>
    </w:p>
    <w:p w:rsidR="00E5078B" w:rsidRDefault="00E5078B" w:rsidP="00E5078B">
      <w:pPr>
        <w:numPr>
          <w:ilvl w:val="0"/>
          <w:numId w:val="10"/>
        </w:numPr>
        <w:spacing w:before="100" w:beforeAutospacing="1" w:after="100" w:afterAutospacing="1" w:line="240" w:lineRule="auto"/>
      </w:pPr>
      <w:r>
        <w:t xml:space="preserve">Multi-page PDF invoices </w:t>
      </w:r>
    </w:p>
    <w:p w:rsidR="00E5078B" w:rsidRDefault="00E5078B" w:rsidP="00E5078B">
      <w:pPr>
        <w:numPr>
          <w:ilvl w:val="0"/>
          <w:numId w:val="10"/>
        </w:numPr>
        <w:spacing w:before="100" w:beforeAutospacing="1" w:after="100" w:afterAutospacing="1" w:line="240" w:lineRule="auto"/>
      </w:pPr>
      <w:r>
        <w:t xml:space="preserve">PNG invoice images </w:t>
      </w:r>
    </w:p>
    <w:p w:rsidR="00E5078B" w:rsidRDefault="00E5078B" w:rsidP="00E5078B">
      <w:pPr>
        <w:numPr>
          <w:ilvl w:val="0"/>
          <w:numId w:val="10"/>
        </w:numPr>
        <w:spacing w:before="100" w:beforeAutospacing="1" w:after="100" w:afterAutospacing="1" w:line="240" w:lineRule="auto"/>
      </w:pPr>
      <w:r>
        <w:t xml:space="preserve">JPEG invoice images </w:t>
      </w:r>
    </w:p>
    <w:p w:rsidR="00E5078B" w:rsidRDefault="00E5078B" w:rsidP="00E5078B">
      <w:pPr>
        <w:numPr>
          <w:ilvl w:val="0"/>
          <w:numId w:val="10"/>
        </w:numPr>
        <w:spacing w:before="100" w:beforeAutospacing="1" w:after="100" w:afterAutospacing="1" w:line="240" w:lineRule="auto"/>
      </w:pPr>
      <w:r>
        <w:t>Business documents containing tables</w:t>
      </w:r>
    </w:p>
    <w:p w:rsidR="00032E32" w:rsidRDefault="00CC7D31">
      <w:pPr>
        <w:pStyle w:val="Heading1"/>
      </w:pPr>
      <w:r>
        <w:t>4. OCR Engines Evaluated</w:t>
      </w:r>
    </w:p>
    <w:p w:rsidR="00032E32" w:rsidRDefault="00E5078B">
      <w:pPr>
        <w:pStyle w:val="Heading2"/>
      </w:pPr>
      <w:r>
        <w:t xml:space="preserve">4.1 </w:t>
      </w:r>
      <w:r w:rsidR="00CC7D31">
        <w:t>GOT-OCR</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Model:</w:t>
      </w:r>
      <w:r w:rsidRPr="00E5078B">
        <w:rPr>
          <w:rFonts w:ascii="Times New Roman" w:eastAsia="Times New Roman" w:hAnsi="Times New Roman" w:cs="Times New Roman"/>
          <w:sz w:val="24"/>
          <w:szCs w:val="24"/>
        </w:rPr>
        <w:t xml:space="preserve"> </w:t>
      </w:r>
      <w:proofErr w:type="spellStart"/>
      <w:r w:rsidRPr="00E5078B">
        <w:rPr>
          <w:rFonts w:ascii="Courier New" w:eastAsia="Times New Roman" w:hAnsi="Courier New" w:cs="Courier New"/>
          <w:sz w:val="20"/>
          <w:szCs w:val="20"/>
        </w:rPr>
        <w:t>stepfun-ai</w:t>
      </w:r>
      <w:proofErr w:type="spellEnd"/>
      <w:r w:rsidRPr="00E5078B">
        <w:rPr>
          <w:rFonts w:ascii="Courier New" w:eastAsia="Times New Roman" w:hAnsi="Courier New" w:cs="Courier New"/>
          <w:sz w:val="20"/>
          <w:szCs w:val="20"/>
        </w:rPr>
        <w:t>/GOT-OCR-2.0-hf</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GOT-OCR is a transformer-based open-source OCR model available through the Hugging Face ecosystem. It was selected as the initial OCR engine because of its easy integration with the Transformers library and its ability to process printed business documents.</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Key Observations:</w:t>
      </w:r>
    </w:p>
    <w:p w:rsidR="00E5078B" w:rsidRPr="00E5078B" w:rsidRDefault="00E5078B" w:rsidP="00E507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Successfully integrated into the OCR Factory Pattern. </w:t>
      </w:r>
    </w:p>
    <w:p w:rsidR="00E5078B" w:rsidRPr="00E5078B" w:rsidRDefault="00E5078B" w:rsidP="00E507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Moderate OCR accuracy on invoices. </w:t>
      </w:r>
    </w:p>
    <w:p w:rsidR="00E5078B" w:rsidRPr="00E5078B" w:rsidRDefault="00E5078B" w:rsidP="00E507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Slow CPU inference, especially for multi-page PDFs. </w:t>
      </w:r>
    </w:p>
    <w:p w:rsidR="00E5078B" w:rsidRPr="00E5078B" w:rsidRDefault="00E5078B" w:rsidP="00E507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Difficulty preserving complex invoice layouts. </w:t>
      </w:r>
    </w:p>
    <w:p w:rsidR="00E5078B" w:rsidRPr="00E5078B" w:rsidRDefault="00E5078B" w:rsidP="00E507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Repeated text and weak table extraction in some documents. </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Overall Assessment</w:t>
      </w:r>
      <w:proofErr w:type="gramStart"/>
      <w:r w:rsidRPr="00E5078B">
        <w:rPr>
          <w:rFonts w:ascii="Times New Roman" w:eastAsia="Times New Roman" w:hAnsi="Times New Roman" w:cs="Times New Roman"/>
          <w:b/>
          <w:bCs/>
          <w:sz w:val="24"/>
          <w:szCs w:val="24"/>
        </w:rPr>
        <w:t>:</w:t>
      </w:r>
      <w:proofErr w:type="gramEnd"/>
      <w:r w:rsidRPr="00E5078B">
        <w:rPr>
          <w:rFonts w:ascii="Times New Roman" w:eastAsia="Times New Roman" w:hAnsi="Times New Roman" w:cs="Times New Roman"/>
          <w:sz w:val="24"/>
          <w:szCs w:val="24"/>
        </w:rPr>
        <w:br/>
        <w:t>Suitable for experimentation and baseline evaluation but not ideal for production-level business document processing.</w:t>
      </w:r>
    </w:p>
    <w:p w:rsidR="00032E32" w:rsidRDefault="00E5078B">
      <w:pPr>
        <w:pStyle w:val="Heading2"/>
      </w:pPr>
      <w:r>
        <w:lastRenderedPageBreak/>
        <w:t xml:space="preserve">4.2 </w:t>
      </w:r>
      <w:proofErr w:type="spellStart"/>
      <w:r w:rsidR="00CC7D31">
        <w:t>TrOCR</w:t>
      </w:r>
      <w:proofErr w:type="spellEnd"/>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Model:</w:t>
      </w:r>
      <w:r w:rsidRPr="00E5078B">
        <w:rPr>
          <w:rFonts w:ascii="Times New Roman" w:eastAsia="Times New Roman" w:hAnsi="Times New Roman" w:cs="Times New Roman"/>
          <w:sz w:val="24"/>
          <w:szCs w:val="24"/>
        </w:rPr>
        <w:t xml:space="preserve"> </w:t>
      </w:r>
      <w:proofErr w:type="spellStart"/>
      <w:r w:rsidRPr="00E5078B">
        <w:rPr>
          <w:rFonts w:ascii="Courier New" w:eastAsia="Times New Roman" w:hAnsi="Courier New" w:cs="Courier New"/>
          <w:sz w:val="20"/>
          <w:szCs w:val="20"/>
        </w:rPr>
        <w:t>microsoft</w:t>
      </w:r>
      <w:proofErr w:type="spellEnd"/>
      <w:r w:rsidRPr="00E5078B">
        <w:rPr>
          <w:rFonts w:ascii="Courier New" w:eastAsia="Times New Roman" w:hAnsi="Courier New" w:cs="Courier New"/>
          <w:sz w:val="20"/>
          <w:szCs w:val="20"/>
        </w:rPr>
        <w:t>/</w:t>
      </w:r>
      <w:proofErr w:type="spellStart"/>
      <w:r w:rsidRPr="00E5078B">
        <w:rPr>
          <w:rFonts w:ascii="Courier New" w:eastAsia="Times New Roman" w:hAnsi="Courier New" w:cs="Courier New"/>
          <w:sz w:val="20"/>
          <w:szCs w:val="20"/>
        </w:rPr>
        <w:t>trocr</w:t>
      </w:r>
      <w:proofErr w:type="spellEnd"/>
      <w:r w:rsidRPr="00E5078B">
        <w:rPr>
          <w:rFonts w:ascii="Courier New" w:eastAsia="Times New Roman" w:hAnsi="Courier New" w:cs="Courier New"/>
          <w:sz w:val="20"/>
          <w:szCs w:val="20"/>
        </w:rPr>
        <w:t>-base-printed</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proofErr w:type="spellStart"/>
      <w:r w:rsidRPr="00E5078B">
        <w:rPr>
          <w:rFonts w:ascii="Times New Roman" w:eastAsia="Times New Roman" w:hAnsi="Times New Roman" w:cs="Times New Roman"/>
          <w:sz w:val="24"/>
          <w:szCs w:val="24"/>
        </w:rPr>
        <w:t>TrOCR</w:t>
      </w:r>
      <w:proofErr w:type="spellEnd"/>
      <w:r w:rsidRPr="00E5078B">
        <w:rPr>
          <w:rFonts w:ascii="Times New Roman" w:eastAsia="Times New Roman" w:hAnsi="Times New Roman" w:cs="Times New Roman"/>
          <w:sz w:val="24"/>
          <w:szCs w:val="24"/>
        </w:rPr>
        <w:t xml:space="preserve"> is Microsoft's transformer-based OCR model designed primarily for printed text recognition. It was evaluated to compare its performance with other transformer-based OCR solutions.</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Key Observations:</w:t>
      </w:r>
    </w:p>
    <w:p w:rsidR="00E5078B" w:rsidRPr="00E5078B" w:rsidRDefault="00E5078B" w:rsidP="00E507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Lightweight and easy to integrate. </w:t>
      </w:r>
    </w:p>
    <w:p w:rsidR="00E5078B" w:rsidRPr="00E5078B" w:rsidRDefault="00E5078B" w:rsidP="00E507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Very fast CPU inference. </w:t>
      </w:r>
    </w:p>
    <w:p w:rsidR="00E5078B" w:rsidRPr="00E5078B" w:rsidRDefault="00E5078B" w:rsidP="00E507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Good recognition of simple printed text. </w:t>
      </w:r>
    </w:p>
    <w:p w:rsidR="00E5078B" w:rsidRPr="00E5078B" w:rsidRDefault="00E5078B" w:rsidP="00E507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Poor understanding of invoice layouts. </w:t>
      </w:r>
    </w:p>
    <w:p w:rsidR="00E5078B" w:rsidRPr="00E5078B" w:rsidRDefault="00E5078B" w:rsidP="00E507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Missed important invoice fields and table structures. </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Overall Assessment</w:t>
      </w:r>
      <w:proofErr w:type="gramStart"/>
      <w:r w:rsidRPr="00E5078B">
        <w:rPr>
          <w:rFonts w:ascii="Times New Roman" w:eastAsia="Times New Roman" w:hAnsi="Times New Roman" w:cs="Times New Roman"/>
          <w:b/>
          <w:bCs/>
          <w:sz w:val="24"/>
          <w:szCs w:val="24"/>
        </w:rPr>
        <w:t>:</w:t>
      </w:r>
      <w:proofErr w:type="gramEnd"/>
      <w:r w:rsidRPr="00E5078B">
        <w:rPr>
          <w:rFonts w:ascii="Times New Roman" w:eastAsia="Times New Roman" w:hAnsi="Times New Roman" w:cs="Times New Roman"/>
          <w:sz w:val="24"/>
          <w:szCs w:val="24"/>
        </w:rPr>
        <w:br/>
        <w:t>Provides excellent inference speed but is better suited for plain printed text than complex business documents.</w:t>
      </w:r>
    </w:p>
    <w:p w:rsidR="00032E32" w:rsidRDefault="00E5078B">
      <w:pPr>
        <w:pStyle w:val="Heading2"/>
      </w:pPr>
      <w:r>
        <w:t xml:space="preserve">4.3 </w:t>
      </w:r>
      <w:proofErr w:type="spellStart"/>
      <w:r w:rsidR="00CC7D31">
        <w:t>PaddleOCR</w:t>
      </w:r>
      <w:proofErr w:type="spellEnd"/>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Version:</w:t>
      </w:r>
      <w:r w:rsidRPr="00E5078B">
        <w:rPr>
          <w:rFonts w:ascii="Times New Roman" w:eastAsia="Times New Roman" w:hAnsi="Times New Roman" w:cs="Times New Roman"/>
          <w:sz w:val="24"/>
          <w:szCs w:val="24"/>
        </w:rPr>
        <w:t xml:space="preserve"> </w:t>
      </w:r>
      <w:proofErr w:type="spellStart"/>
      <w:r w:rsidRPr="00E5078B">
        <w:rPr>
          <w:rFonts w:ascii="Times New Roman" w:eastAsia="Times New Roman" w:hAnsi="Times New Roman" w:cs="Times New Roman"/>
          <w:sz w:val="24"/>
          <w:szCs w:val="24"/>
        </w:rPr>
        <w:t>PaddleOCR</w:t>
      </w:r>
      <w:proofErr w:type="spellEnd"/>
      <w:r w:rsidRPr="00E5078B">
        <w:rPr>
          <w:rFonts w:ascii="Times New Roman" w:eastAsia="Times New Roman" w:hAnsi="Times New Roman" w:cs="Times New Roman"/>
          <w:sz w:val="24"/>
          <w:szCs w:val="24"/>
        </w:rPr>
        <w:t xml:space="preserve"> 3.7.0 (PP-OCRv4 English Models)</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proofErr w:type="spellStart"/>
      <w:r w:rsidRPr="00E5078B">
        <w:rPr>
          <w:rFonts w:ascii="Times New Roman" w:eastAsia="Times New Roman" w:hAnsi="Times New Roman" w:cs="Times New Roman"/>
          <w:sz w:val="24"/>
          <w:szCs w:val="24"/>
        </w:rPr>
        <w:t>PaddleOCR</w:t>
      </w:r>
      <w:proofErr w:type="spellEnd"/>
      <w:r w:rsidRPr="00E5078B">
        <w:rPr>
          <w:rFonts w:ascii="Times New Roman" w:eastAsia="Times New Roman" w:hAnsi="Times New Roman" w:cs="Times New Roman"/>
          <w:sz w:val="24"/>
          <w:szCs w:val="24"/>
        </w:rPr>
        <w:t xml:space="preserve"> is a document-oriented OCR framework developed by </w:t>
      </w:r>
      <w:proofErr w:type="spellStart"/>
      <w:r w:rsidRPr="00E5078B">
        <w:rPr>
          <w:rFonts w:ascii="Times New Roman" w:eastAsia="Times New Roman" w:hAnsi="Times New Roman" w:cs="Times New Roman"/>
          <w:sz w:val="24"/>
          <w:szCs w:val="24"/>
        </w:rPr>
        <w:t>Baidu</w:t>
      </w:r>
      <w:proofErr w:type="spellEnd"/>
      <w:r w:rsidRPr="00E5078B">
        <w:rPr>
          <w:rFonts w:ascii="Times New Roman" w:eastAsia="Times New Roman" w:hAnsi="Times New Roman" w:cs="Times New Roman"/>
          <w:sz w:val="24"/>
          <w:szCs w:val="24"/>
        </w:rPr>
        <w:t>. It combines text detection, orientation classification, and text recognition, making it well suited for structured business documents such as invoices and forms.</w:t>
      </w:r>
    </w:p>
    <w:p w:rsidR="00E5078B" w:rsidRP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Key Observations:</w:t>
      </w:r>
    </w:p>
    <w:p w:rsidR="00E5078B" w:rsidRPr="00E5078B" w:rsidRDefault="00E5078B" w:rsidP="00E5078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Highest OCR accuracy among the evaluated engines. </w:t>
      </w:r>
    </w:p>
    <w:p w:rsidR="00E5078B" w:rsidRPr="00E5078B" w:rsidRDefault="00E5078B" w:rsidP="00E5078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Excellent preservation of invoice layout and reading order. </w:t>
      </w:r>
    </w:p>
    <w:p w:rsidR="00E5078B" w:rsidRPr="00E5078B" w:rsidRDefault="00E5078B" w:rsidP="00E5078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Reliable extraction of invoice numbers, dates, addresses, totals, and payment details. </w:t>
      </w:r>
    </w:p>
    <w:p w:rsidR="00E5078B" w:rsidRPr="00E5078B" w:rsidRDefault="00E5078B" w:rsidP="00E5078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Strong table recognition and business document support. </w:t>
      </w:r>
    </w:p>
    <w:p w:rsidR="00E5078B" w:rsidRPr="00E5078B" w:rsidRDefault="00E5078B" w:rsidP="00E5078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sz w:val="24"/>
          <w:szCs w:val="24"/>
        </w:rPr>
        <w:t xml:space="preserve">Fast CPU execution with stable memory usage. </w:t>
      </w:r>
    </w:p>
    <w:p w:rsidR="00E5078B" w:rsidRDefault="00E5078B" w:rsidP="00E5078B">
      <w:pPr>
        <w:spacing w:before="100" w:beforeAutospacing="1" w:after="100" w:afterAutospacing="1" w:line="240" w:lineRule="auto"/>
        <w:rPr>
          <w:rFonts w:ascii="Times New Roman" w:eastAsia="Times New Roman" w:hAnsi="Times New Roman" w:cs="Times New Roman"/>
          <w:sz w:val="24"/>
          <w:szCs w:val="24"/>
        </w:rPr>
      </w:pPr>
      <w:r w:rsidRPr="00E5078B">
        <w:rPr>
          <w:rFonts w:ascii="Times New Roman" w:eastAsia="Times New Roman" w:hAnsi="Times New Roman" w:cs="Times New Roman"/>
          <w:b/>
          <w:bCs/>
          <w:sz w:val="24"/>
          <w:szCs w:val="24"/>
        </w:rPr>
        <w:t>Overall Assessment</w:t>
      </w:r>
      <w:proofErr w:type="gramStart"/>
      <w:r w:rsidRPr="00E5078B">
        <w:rPr>
          <w:rFonts w:ascii="Times New Roman" w:eastAsia="Times New Roman" w:hAnsi="Times New Roman" w:cs="Times New Roman"/>
          <w:b/>
          <w:bCs/>
          <w:sz w:val="24"/>
          <w:szCs w:val="24"/>
        </w:rPr>
        <w:t>:</w:t>
      </w:r>
      <w:proofErr w:type="gramEnd"/>
      <w:r w:rsidRPr="00E5078B">
        <w:rPr>
          <w:rFonts w:ascii="Times New Roman" w:eastAsia="Times New Roman" w:hAnsi="Times New Roman" w:cs="Times New Roman"/>
          <w:sz w:val="24"/>
          <w:szCs w:val="24"/>
        </w:rPr>
        <w:br/>
      </w:r>
      <w:proofErr w:type="spellStart"/>
      <w:r w:rsidRPr="00E5078B">
        <w:rPr>
          <w:rFonts w:ascii="Times New Roman" w:eastAsia="Times New Roman" w:hAnsi="Times New Roman" w:cs="Times New Roman"/>
          <w:sz w:val="24"/>
          <w:szCs w:val="24"/>
        </w:rPr>
        <w:t>PaddleOCR</w:t>
      </w:r>
      <w:proofErr w:type="spellEnd"/>
      <w:r w:rsidRPr="00E5078B">
        <w:rPr>
          <w:rFonts w:ascii="Times New Roman" w:eastAsia="Times New Roman" w:hAnsi="Times New Roman" w:cs="Times New Roman"/>
          <w:sz w:val="24"/>
          <w:szCs w:val="24"/>
        </w:rPr>
        <w:t xml:space="preserve"> delivered the best balance of accuracy, speed, and layout preservation. Based on the benchmark results, it was selected as the primary OCR engine for the AI Document Intelligence Agent.</w:t>
      </w:r>
    </w:p>
    <w:p w:rsidR="00CC7D31" w:rsidRDefault="00CC7D31" w:rsidP="00E5078B">
      <w:pPr>
        <w:spacing w:before="100" w:beforeAutospacing="1" w:after="100" w:afterAutospacing="1" w:line="240" w:lineRule="auto"/>
        <w:rPr>
          <w:rFonts w:ascii="Times New Roman" w:eastAsia="Times New Roman" w:hAnsi="Times New Roman" w:cs="Times New Roman"/>
          <w:sz w:val="24"/>
          <w:szCs w:val="24"/>
        </w:rPr>
      </w:pPr>
    </w:p>
    <w:p w:rsidR="00CC7D31" w:rsidRDefault="00DC6942" w:rsidP="00CC7D31">
      <w:pPr>
        <w:pStyle w:val="Heading2"/>
      </w:pPr>
      <w:r>
        <w:lastRenderedPageBreak/>
        <w:t xml:space="preserve">4.4 </w:t>
      </w:r>
      <w:proofErr w:type="spellStart"/>
      <w:r>
        <w:t>Rapid</w:t>
      </w:r>
      <w:r w:rsidR="00CC7D31">
        <w:t>OCR</w:t>
      </w:r>
      <w:proofErr w:type="spellEnd"/>
    </w:p>
    <w:p w:rsidR="00CC7D31" w:rsidRDefault="00CC7D31" w:rsidP="00CC7D31">
      <w:pPr>
        <w:pStyle w:val="NormalWeb"/>
      </w:pPr>
      <w:r>
        <w:rPr>
          <w:rStyle w:val="Strong"/>
        </w:rPr>
        <w:t>Version:</w:t>
      </w:r>
      <w:r>
        <w:t xml:space="preserve"> </w:t>
      </w:r>
      <w:proofErr w:type="spellStart"/>
      <w:r>
        <w:t>RapidOCR</w:t>
      </w:r>
      <w:proofErr w:type="spellEnd"/>
      <w:r>
        <w:t xml:space="preserve"> (ONNX Runtime)</w:t>
      </w:r>
    </w:p>
    <w:p w:rsidR="00CC7D31" w:rsidRDefault="00CC7D31" w:rsidP="00CC7D31">
      <w:pPr>
        <w:pStyle w:val="NormalWeb"/>
      </w:pPr>
      <w:proofErr w:type="spellStart"/>
      <w:r>
        <w:t>RapidOCR</w:t>
      </w:r>
      <w:proofErr w:type="spellEnd"/>
      <w:r>
        <w:t xml:space="preserve"> is a lightweight OCR framework designed for high-speed text recognition on CPU-based environments. It combines efficient text detection and recognition models optimized through ONNX Runtime, making it suitable for applications requiring low latency and minimal resource consumption. </w:t>
      </w:r>
      <w:proofErr w:type="spellStart"/>
      <w:r>
        <w:t>RapidOCR</w:t>
      </w:r>
      <w:proofErr w:type="spellEnd"/>
      <w:r>
        <w:t xml:space="preserve"> was evaluated to determine its effectiveness for processing business documents in resource-constrained environments.</w:t>
      </w:r>
    </w:p>
    <w:p w:rsidR="00CC7D31" w:rsidRDefault="00CC7D31" w:rsidP="00CC7D31">
      <w:pPr>
        <w:pStyle w:val="Heading3"/>
      </w:pPr>
      <w:r>
        <w:t>Key Observations</w:t>
      </w:r>
    </w:p>
    <w:p w:rsidR="00CC7D31" w:rsidRDefault="00CC7D31" w:rsidP="00CC7D31">
      <w:pPr>
        <w:numPr>
          <w:ilvl w:val="0"/>
          <w:numId w:val="15"/>
        </w:numPr>
        <w:spacing w:before="100" w:beforeAutospacing="1" w:after="100" w:afterAutospacing="1" w:line="240" w:lineRule="auto"/>
      </w:pPr>
      <w:r>
        <w:t xml:space="preserve">Very fast CPU inference with low memory consumption. </w:t>
      </w:r>
    </w:p>
    <w:p w:rsidR="00CC7D31" w:rsidRDefault="00CC7D31" w:rsidP="00CC7D31">
      <w:pPr>
        <w:numPr>
          <w:ilvl w:val="0"/>
          <w:numId w:val="15"/>
        </w:numPr>
        <w:spacing w:before="100" w:beforeAutospacing="1" w:after="100" w:afterAutospacing="1" w:line="240" w:lineRule="auto"/>
      </w:pPr>
      <w:r>
        <w:t xml:space="preserve">Lightweight deployment with minimal dependencies. </w:t>
      </w:r>
    </w:p>
    <w:p w:rsidR="00CC7D31" w:rsidRDefault="00CC7D31" w:rsidP="00CC7D31">
      <w:pPr>
        <w:numPr>
          <w:ilvl w:val="0"/>
          <w:numId w:val="15"/>
        </w:numPr>
        <w:spacing w:before="100" w:beforeAutospacing="1" w:after="100" w:afterAutospacing="1" w:line="240" w:lineRule="auto"/>
      </w:pPr>
      <w:r>
        <w:t xml:space="preserve">Good recognition accuracy on clean scanned documents. </w:t>
      </w:r>
    </w:p>
    <w:p w:rsidR="00CC7D31" w:rsidRDefault="00CC7D31" w:rsidP="00CC7D31">
      <w:pPr>
        <w:numPr>
          <w:ilvl w:val="0"/>
          <w:numId w:val="15"/>
        </w:numPr>
        <w:spacing w:before="100" w:beforeAutospacing="1" w:after="100" w:afterAutospacing="1" w:line="240" w:lineRule="auto"/>
      </w:pPr>
      <w:r>
        <w:t xml:space="preserve">Successfully extracted printed text from invoices and forms. </w:t>
      </w:r>
    </w:p>
    <w:p w:rsidR="00CC7D31" w:rsidRDefault="00CC7D31" w:rsidP="00CC7D31">
      <w:pPr>
        <w:numPr>
          <w:ilvl w:val="0"/>
          <w:numId w:val="15"/>
        </w:numPr>
        <w:spacing w:before="100" w:beforeAutospacing="1" w:after="100" w:afterAutospacing="1" w:line="240" w:lineRule="auto"/>
      </w:pPr>
      <w:r>
        <w:t xml:space="preserve">Limited capability in preserving complex document layouts and reading order. </w:t>
      </w:r>
    </w:p>
    <w:p w:rsidR="00CC7D31" w:rsidRDefault="00CC7D31" w:rsidP="00CC7D31">
      <w:pPr>
        <w:numPr>
          <w:ilvl w:val="0"/>
          <w:numId w:val="15"/>
        </w:numPr>
        <w:spacing w:before="100" w:beforeAutospacing="1" w:after="100" w:afterAutospacing="1" w:line="240" w:lineRule="auto"/>
      </w:pPr>
      <w:r>
        <w:t xml:space="preserve">Table extraction performance was weaker compared to </w:t>
      </w:r>
      <w:proofErr w:type="spellStart"/>
      <w:r>
        <w:t>PaddleOCR</w:t>
      </w:r>
      <w:proofErr w:type="spellEnd"/>
      <w:r>
        <w:t xml:space="preserve"> and </w:t>
      </w:r>
      <w:proofErr w:type="spellStart"/>
      <w:r>
        <w:t>Docling</w:t>
      </w:r>
      <w:proofErr w:type="spellEnd"/>
      <w:r>
        <w:t xml:space="preserve"> OCR. </w:t>
      </w:r>
    </w:p>
    <w:p w:rsidR="00CC7D31" w:rsidRDefault="00CC7D31" w:rsidP="00CC7D31">
      <w:pPr>
        <w:pStyle w:val="Heading3"/>
      </w:pPr>
      <w:r>
        <w:t>Overall Assessment</w:t>
      </w:r>
    </w:p>
    <w:p w:rsidR="00CC7D31" w:rsidRDefault="00CC7D31" w:rsidP="00CC7D31">
      <w:pPr>
        <w:pStyle w:val="NormalWeb"/>
      </w:pPr>
      <w:proofErr w:type="spellStart"/>
      <w:r>
        <w:t>RapidOCR</w:t>
      </w:r>
      <w:proofErr w:type="spellEnd"/>
      <w:r>
        <w:t xml:space="preserve"> provides an excellent balance between speed and resource efficiency, making it well suited for lightweight OCR workloads and CPU-only deployments. However, its limited support for complex layouts and structured document analysis makes it less suitable as the primary OCR engine for enterprise document intelligence. It is best utilized for simple documents where processing speed is a higher priority than advanced layout understanding.</w:t>
      </w:r>
    </w:p>
    <w:p w:rsidR="00CC7D31" w:rsidRDefault="00DC6942" w:rsidP="00CC7D31">
      <w:pPr>
        <w:pStyle w:val="Heading2"/>
      </w:pPr>
      <w:r>
        <w:t xml:space="preserve">4.5 </w:t>
      </w:r>
      <w:proofErr w:type="spellStart"/>
      <w:r>
        <w:t>Docling</w:t>
      </w:r>
      <w:r w:rsidR="00CC7D31">
        <w:t>OCR</w:t>
      </w:r>
      <w:proofErr w:type="spellEnd"/>
    </w:p>
    <w:p w:rsidR="00CC7D31" w:rsidRDefault="00CC7D31" w:rsidP="00CC7D31">
      <w:pPr>
        <w:pStyle w:val="pdq2pgselectionanchorcontainer"/>
      </w:pPr>
      <w:r>
        <w:rPr>
          <w:rStyle w:val="Strong"/>
        </w:rPr>
        <w:t>Version:</w:t>
      </w:r>
      <w:r>
        <w:t xml:space="preserve"> </w:t>
      </w:r>
      <w:proofErr w:type="spellStart"/>
      <w:r>
        <w:t>Docling</w:t>
      </w:r>
      <w:proofErr w:type="spellEnd"/>
      <w:r>
        <w:t xml:space="preserve"> (Document Processing Framework)</w:t>
      </w:r>
    </w:p>
    <w:p w:rsidR="00CC7D31" w:rsidRDefault="00CC7D31" w:rsidP="00CC7D31">
      <w:pPr>
        <w:pStyle w:val="NormalWeb"/>
      </w:pPr>
      <w:proofErr w:type="spellStart"/>
      <w:r>
        <w:t>Docling</w:t>
      </w:r>
      <w:proofErr w:type="spellEnd"/>
      <w:r>
        <w:t xml:space="preserve"> is an advanced document processing framework designed for extracting structured information from complex documents such as invoices, reports, forms, manuals, and contracts. Unlike traditional OCR engines that focus primarily on text recognition, </w:t>
      </w:r>
      <w:proofErr w:type="spellStart"/>
      <w:r>
        <w:t>Docling</w:t>
      </w:r>
      <w:proofErr w:type="spellEnd"/>
      <w:r>
        <w:t xml:space="preserve"> combines OCR with document layout analysis, enabling accurate identification of headings, paragraphs, tables, lists, and other structural elements. It was evaluated to determine its suitability for enterprise-grade document intelligence workflows.</w:t>
      </w:r>
    </w:p>
    <w:p w:rsidR="00CC7D31" w:rsidRDefault="00CC7D31" w:rsidP="00CC7D31">
      <w:pPr>
        <w:pStyle w:val="Heading3"/>
      </w:pPr>
      <w:r>
        <w:t>Key Observations</w:t>
      </w:r>
    </w:p>
    <w:p w:rsidR="00CC7D31" w:rsidRDefault="00CC7D31" w:rsidP="00CC7D31">
      <w:pPr>
        <w:numPr>
          <w:ilvl w:val="0"/>
          <w:numId w:val="16"/>
        </w:numPr>
        <w:spacing w:before="100" w:beforeAutospacing="1" w:after="100" w:afterAutospacing="1" w:line="240" w:lineRule="auto"/>
      </w:pPr>
      <w:r>
        <w:t xml:space="preserve">Excellent preservation of document layout and logical reading order. </w:t>
      </w:r>
    </w:p>
    <w:p w:rsidR="00CC7D31" w:rsidRDefault="00CC7D31" w:rsidP="00CC7D31">
      <w:pPr>
        <w:numPr>
          <w:ilvl w:val="0"/>
          <w:numId w:val="16"/>
        </w:numPr>
        <w:spacing w:before="100" w:beforeAutospacing="1" w:after="100" w:afterAutospacing="1" w:line="240" w:lineRule="auto"/>
      </w:pPr>
      <w:r>
        <w:t xml:space="preserve">Highly accurate extraction of tables and structured business documents. </w:t>
      </w:r>
    </w:p>
    <w:p w:rsidR="00CC7D31" w:rsidRDefault="00CC7D31" w:rsidP="00CC7D31">
      <w:pPr>
        <w:numPr>
          <w:ilvl w:val="0"/>
          <w:numId w:val="16"/>
        </w:numPr>
        <w:spacing w:before="100" w:beforeAutospacing="1" w:after="100" w:afterAutospacing="1" w:line="240" w:lineRule="auto"/>
      </w:pPr>
      <w:r>
        <w:t xml:space="preserve">Reliable processing of multi-page PDF documents. </w:t>
      </w:r>
    </w:p>
    <w:p w:rsidR="00CC7D31" w:rsidRDefault="00CC7D31" w:rsidP="00CC7D31">
      <w:pPr>
        <w:numPr>
          <w:ilvl w:val="0"/>
          <w:numId w:val="16"/>
        </w:numPr>
        <w:spacing w:before="100" w:beforeAutospacing="1" w:after="100" w:afterAutospacing="1" w:line="240" w:lineRule="auto"/>
      </w:pPr>
      <w:r>
        <w:lastRenderedPageBreak/>
        <w:t xml:space="preserve">Produced well-structured OCR output suitable for downstream LLM processing. </w:t>
      </w:r>
    </w:p>
    <w:p w:rsidR="00CC7D31" w:rsidRDefault="00CC7D31" w:rsidP="00CC7D31">
      <w:pPr>
        <w:numPr>
          <w:ilvl w:val="0"/>
          <w:numId w:val="16"/>
        </w:numPr>
        <w:spacing w:before="100" w:beforeAutospacing="1" w:after="100" w:afterAutospacing="1" w:line="240" w:lineRule="auto"/>
      </w:pPr>
      <w:r>
        <w:t xml:space="preserve">Better handling of complex document formats compared to traditional OCR engines. </w:t>
      </w:r>
    </w:p>
    <w:p w:rsidR="00CC7D31" w:rsidRDefault="00CC7D31" w:rsidP="00CC7D31">
      <w:pPr>
        <w:numPr>
          <w:ilvl w:val="0"/>
          <w:numId w:val="16"/>
        </w:numPr>
        <w:spacing w:before="100" w:beforeAutospacing="1" w:after="100" w:afterAutospacing="1" w:line="240" w:lineRule="auto"/>
      </w:pPr>
      <w:r>
        <w:t xml:space="preserve">Higher computational requirements than </w:t>
      </w:r>
      <w:proofErr w:type="spellStart"/>
      <w:r>
        <w:t>RapidOCR</w:t>
      </w:r>
      <w:proofErr w:type="spellEnd"/>
      <w:r>
        <w:t xml:space="preserve"> and </w:t>
      </w:r>
      <w:proofErr w:type="spellStart"/>
      <w:r>
        <w:t>PaddleOCR</w:t>
      </w:r>
      <w:proofErr w:type="spellEnd"/>
      <w:r>
        <w:t xml:space="preserve"> during document processing. </w:t>
      </w:r>
    </w:p>
    <w:p w:rsidR="00CC7D31" w:rsidRDefault="00CC7D31" w:rsidP="00CC7D31">
      <w:pPr>
        <w:pStyle w:val="Heading3"/>
      </w:pPr>
      <w:r>
        <w:t>Overall Assessment</w:t>
      </w:r>
    </w:p>
    <w:p w:rsidR="00CC7D31" w:rsidRPr="00E5078B" w:rsidRDefault="00CC7D31" w:rsidP="00CC7D31">
      <w:pPr>
        <w:pStyle w:val="NormalWeb"/>
      </w:pPr>
      <w:proofErr w:type="spellStart"/>
      <w:r>
        <w:t>Docling</w:t>
      </w:r>
      <w:proofErr w:type="spellEnd"/>
      <w:r>
        <w:t xml:space="preserve"> OCR demonstrated outstanding performance in understanding complex document structures and preserving semantic layout information. Although it requires more processing resources than lightweight OCR engines, its superior document analysis capabilities make it highly suitable for enterprise document intelligence applications involving invoices, contracts, reports, and other structured business documents. </w:t>
      </w:r>
      <w:proofErr w:type="spellStart"/>
      <w:r>
        <w:t>Docling</w:t>
      </w:r>
      <w:proofErr w:type="spellEnd"/>
      <w:r>
        <w:t xml:space="preserve"> is recommended for documents where layout preservation and structured extraction are critical.</w:t>
      </w:r>
    </w:p>
    <w:p w:rsidR="00032E32" w:rsidRDefault="00CC7D31">
      <w:pPr>
        <w:pStyle w:val="Heading1"/>
      </w:pPr>
      <w:r>
        <w:t>5. Benchmark Results</w:t>
      </w:r>
    </w:p>
    <w:p w:rsidR="001A1C4A" w:rsidRPr="001A1C4A" w:rsidRDefault="001A1C4A" w:rsidP="001A1C4A"/>
    <w:p w:rsidR="001A1C4A" w:rsidRPr="001A1C4A" w:rsidRDefault="001A1C4A" w:rsidP="001A1C4A">
      <w:r>
        <w:t>The benchmark evaluated three OCR engines using business invoices and PDF documents. The comparison focused on recognition accuracy, invoice field extraction, layout preservation, table handling, CPU performance, memory usage, and the quality of OCR text generated for downstream LLM 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7"/>
        <w:gridCol w:w="1211"/>
        <w:gridCol w:w="894"/>
        <w:gridCol w:w="1321"/>
        <w:gridCol w:w="1444"/>
        <w:gridCol w:w="1453"/>
      </w:tblGrid>
      <w:tr w:rsidR="00CC7D31" w:rsidRPr="00CC7D31" w:rsidTr="00CC7D31">
        <w:trPr>
          <w:tblHeader/>
          <w:tblCellSpacing w:w="15" w:type="dxa"/>
        </w:trPr>
        <w:tc>
          <w:tcPr>
            <w:tcW w:w="0" w:type="auto"/>
            <w:vAlign w:val="center"/>
            <w:hideMark/>
          </w:tcPr>
          <w:p w:rsidR="00CC7D31" w:rsidRPr="00CC7D31" w:rsidRDefault="00CC7D31" w:rsidP="00CC7D31">
            <w:pPr>
              <w:spacing w:after="0" w:line="240" w:lineRule="auto"/>
              <w:jc w:val="center"/>
              <w:rPr>
                <w:rFonts w:ascii="Times New Roman" w:eastAsia="Times New Roman" w:hAnsi="Times New Roman" w:cs="Times New Roman"/>
                <w:b/>
                <w:bCs/>
                <w:sz w:val="24"/>
                <w:szCs w:val="24"/>
              </w:rPr>
            </w:pPr>
            <w:r w:rsidRPr="00CC7D31">
              <w:rPr>
                <w:rFonts w:ascii="Times New Roman" w:eastAsia="Times New Roman" w:hAnsi="Times New Roman" w:cs="Times New Roman"/>
                <w:b/>
                <w:bCs/>
                <w:sz w:val="24"/>
                <w:szCs w:val="24"/>
              </w:rPr>
              <w:t>Criteria</w:t>
            </w:r>
          </w:p>
        </w:tc>
        <w:tc>
          <w:tcPr>
            <w:tcW w:w="0" w:type="auto"/>
            <w:vAlign w:val="center"/>
            <w:hideMark/>
          </w:tcPr>
          <w:p w:rsidR="00CC7D31" w:rsidRPr="00CC7D31" w:rsidRDefault="00CC7D31" w:rsidP="00CC7D31">
            <w:pPr>
              <w:spacing w:after="0" w:line="240" w:lineRule="auto"/>
              <w:jc w:val="center"/>
              <w:rPr>
                <w:rFonts w:ascii="Times New Roman" w:eastAsia="Times New Roman" w:hAnsi="Times New Roman" w:cs="Times New Roman"/>
                <w:b/>
                <w:bCs/>
                <w:sz w:val="24"/>
                <w:szCs w:val="24"/>
              </w:rPr>
            </w:pPr>
            <w:r w:rsidRPr="00CC7D31">
              <w:rPr>
                <w:rFonts w:ascii="Times New Roman" w:eastAsia="Times New Roman" w:hAnsi="Times New Roman" w:cs="Times New Roman"/>
                <w:b/>
                <w:bCs/>
                <w:sz w:val="24"/>
                <w:szCs w:val="24"/>
              </w:rPr>
              <w:t>GOT-OCR</w:t>
            </w:r>
          </w:p>
        </w:tc>
        <w:tc>
          <w:tcPr>
            <w:tcW w:w="0" w:type="auto"/>
            <w:vAlign w:val="center"/>
            <w:hideMark/>
          </w:tcPr>
          <w:p w:rsidR="00CC7D31" w:rsidRPr="00CC7D31" w:rsidRDefault="00CC7D31" w:rsidP="00CC7D31">
            <w:pPr>
              <w:spacing w:after="0" w:line="240" w:lineRule="auto"/>
              <w:jc w:val="center"/>
              <w:rPr>
                <w:rFonts w:ascii="Times New Roman" w:eastAsia="Times New Roman" w:hAnsi="Times New Roman" w:cs="Times New Roman"/>
                <w:b/>
                <w:bCs/>
                <w:sz w:val="24"/>
                <w:szCs w:val="24"/>
              </w:rPr>
            </w:pPr>
            <w:proofErr w:type="spellStart"/>
            <w:r w:rsidRPr="00CC7D31">
              <w:rPr>
                <w:rFonts w:ascii="Times New Roman" w:eastAsia="Times New Roman" w:hAnsi="Times New Roman" w:cs="Times New Roman"/>
                <w:b/>
                <w:bCs/>
                <w:sz w:val="24"/>
                <w:szCs w:val="24"/>
              </w:rPr>
              <w:t>TrOCR</w:t>
            </w:r>
            <w:proofErr w:type="spellEnd"/>
          </w:p>
        </w:tc>
        <w:tc>
          <w:tcPr>
            <w:tcW w:w="0" w:type="auto"/>
            <w:vAlign w:val="center"/>
            <w:hideMark/>
          </w:tcPr>
          <w:p w:rsidR="00CC7D31" w:rsidRPr="00CC7D31" w:rsidRDefault="00CC7D31" w:rsidP="00CC7D31">
            <w:pPr>
              <w:spacing w:after="0" w:line="240" w:lineRule="auto"/>
              <w:jc w:val="center"/>
              <w:rPr>
                <w:rFonts w:ascii="Times New Roman" w:eastAsia="Times New Roman" w:hAnsi="Times New Roman" w:cs="Times New Roman"/>
                <w:b/>
                <w:bCs/>
                <w:sz w:val="24"/>
                <w:szCs w:val="24"/>
              </w:rPr>
            </w:pPr>
            <w:proofErr w:type="spellStart"/>
            <w:r w:rsidRPr="00CC7D31">
              <w:rPr>
                <w:rFonts w:ascii="Times New Roman" w:eastAsia="Times New Roman" w:hAnsi="Times New Roman" w:cs="Times New Roman"/>
                <w:b/>
                <w:bCs/>
                <w:sz w:val="24"/>
                <w:szCs w:val="24"/>
              </w:rPr>
              <w:t>PaddleOCR</w:t>
            </w:r>
            <w:proofErr w:type="spellEnd"/>
          </w:p>
        </w:tc>
        <w:tc>
          <w:tcPr>
            <w:tcW w:w="0" w:type="auto"/>
            <w:vAlign w:val="center"/>
            <w:hideMark/>
          </w:tcPr>
          <w:p w:rsidR="00CC7D31" w:rsidRPr="00CC7D31" w:rsidRDefault="00CC7D31" w:rsidP="00CC7D31">
            <w:pPr>
              <w:spacing w:after="0" w:line="240" w:lineRule="auto"/>
              <w:jc w:val="center"/>
              <w:rPr>
                <w:rFonts w:ascii="Times New Roman" w:eastAsia="Times New Roman" w:hAnsi="Times New Roman" w:cs="Times New Roman"/>
                <w:b/>
                <w:bCs/>
                <w:sz w:val="24"/>
                <w:szCs w:val="24"/>
              </w:rPr>
            </w:pPr>
            <w:proofErr w:type="spellStart"/>
            <w:r w:rsidRPr="00CC7D31">
              <w:rPr>
                <w:rFonts w:ascii="Times New Roman" w:eastAsia="Times New Roman" w:hAnsi="Times New Roman" w:cs="Times New Roman"/>
                <w:b/>
                <w:bCs/>
                <w:sz w:val="24"/>
                <w:szCs w:val="24"/>
              </w:rPr>
              <w:t>RapidOCR</w:t>
            </w:r>
            <w:proofErr w:type="spellEnd"/>
          </w:p>
        </w:tc>
        <w:tc>
          <w:tcPr>
            <w:tcW w:w="0" w:type="auto"/>
            <w:vAlign w:val="center"/>
            <w:hideMark/>
          </w:tcPr>
          <w:p w:rsidR="00CC7D31" w:rsidRPr="00CC7D31" w:rsidRDefault="00CC7D31" w:rsidP="00CC7D31">
            <w:pPr>
              <w:spacing w:after="0" w:line="240" w:lineRule="auto"/>
              <w:jc w:val="center"/>
              <w:rPr>
                <w:rFonts w:ascii="Times New Roman" w:eastAsia="Times New Roman" w:hAnsi="Times New Roman" w:cs="Times New Roman"/>
                <w:b/>
                <w:bCs/>
                <w:sz w:val="24"/>
                <w:szCs w:val="24"/>
              </w:rPr>
            </w:pPr>
            <w:proofErr w:type="spellStart"/>
            <w:r w:rsidRPr="00CC7D31">
              <w:rPr>
                <w:rFonts w:ascii="Times New Roman" w:eastAsia="Times New Roman" w:hAnsi="Times New Roman" w:cs="Times New Roman"/>
                <w:b/>
                <w:bCs/>
                <w:sz w:val="24"/>
                <w:szCs w:val="24"/>
              </w:rPr>
              <w:t>Docling</w:t>
            </w:r>
            <w:proofErr w:type="spellEnd"/>
            <w:r w:rsidRPr="00CC7D31">
              <w:rPr>
                <w:rFonts w:ascii="Times New Roman" w:eastAsia="Times New Roman" w:hAnsi="Times New Roman" w:cs="Times New Roman"/>
                <w:b/>
                <w:bCs/>
                <w:sz w:val="24"/>
                <w:szCs w:val="24"/>
              </w:rPr>
              <w:t xml:space="preserve"> OCR</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OCR Accuracy</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Invoice Recognition</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Low</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Layout Preservation</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Low</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Very High</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Table Extraction</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Low</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Low</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Very High</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CPU Performance</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Slow</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Fast</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Fast</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Very Fast</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Memory Usage</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Low</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Multi-page PDF Support</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Good</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Limited</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Excellent</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Good</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Excellent</w:t>
            </w:r>
          </w:p>
        </w:tc>
      </w:tr>
      <w:tr w:rsidR="00CC7D31" w:rsidRPr="00CC7D31" w:rsidTr="00CC7D31">
        <w:trPr>
          <w:tblCellSpacing w:w="15" w:type="dxa"/>
        </w:trPr>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LLM Output Quality</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Medium</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Low</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High</w:t>
            </w:r>
          </w:p>
        </w:tc>
        <w:tc>
          <w:tcPr>
            <w:tcW w:w="0" w:type="auto"/>
            <w:vAlign w:val="center"/>
            <w:hideMark/>
          </w:tcPr>
          <w:p w:rsidR="00CC7D31" w:rsidRPr="00CC7D31" w:rsidRDefault="00CC7D31" w:rsidP="00CC7D31">
            <w:pPr>
              <w:spacing w:after="0"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Very High</w:t>
            </w:r>
          </w:p>
        </w:tc>
      </w:tr>
    </w:tbl>
    <w:p w:rsidR="00CC7D31" w:rsidRDefault="00CC7D31" w:rsidP="001A1C4A">
      <w:pPr>
        <w:pStyle w:val="Heading3"/>
      </w:pPr>
    </w:p>
    <w:p w:rsidR="001A1C4A" w:rsidRDefault="001A1C4A" w:rsidP="001A1C4A">
      <w:pPr>
        <w:pStyle w:val="Heading3"/>
      </w:pPr>
      <w:r>
        <w:t>Result Analysis</w:t>
      </w:r>
    </w:p>
    <w:p w:rsidR="001A1C4A" w:rsidRDefault="001A1C4A" w:rsidP="001A1C4A">
      <w:pPr>
        <w:pStyle w:val="NormalWeb"/>
      </w:pPr>
      <w:r>
        <w:t>The benchmark results indicate significant differences in the performance of the evaluated OCR engines.</w:t>
      </w:r>
    </w:p>
    <w:p w:rsidR="00CC7D31" w:rsidRPr="00CC7D31" w:rsidRDefault="00CC7D31" w:rsidP="00CC7D31">
      <w:pPr>
        <w:spacing w:after="0" w:line="240" w:lineRule="auto"/>
        <w:rPr>
          <w:rFonts w:ascii="Times New Roman" w:eastAsia="Times New Roman" w:hAnsi="Times New Roman" w:cs="Times New Roman"/>
          <w:sz w:val="24"/>
          <w:szCs w:val="24"/>
        </w:rPr>
      </w:pPr>
      <w:proofErr w:type="gramStart"/>
      <w:r w:rsidRPr="00CC7D31">
        <w:rPr>
          <w:rFonts w:ascii="Times New Roman" w:eastAsia="Times New Roman" w:hAnsi="Symbol" w:cs="Times New Roman"/>
          <w:sz w:val="24"/>
          <w:szCs w:val="24"/>
        </w:rPr>
        <w:lastRenderedPageBreak/>
        <w:t></w:t>
      </w:r>
      <w:r w:rsidRPr="00CC7D31">
        <w:rPr>
          <w:rFonts w:ascii="Times New Roman" w:eastAsia="Times New Roman" w:hAnsi="Times New Roman" w:cs="Times New Roman"/>
          <w:sz w:val="24"/>
          <w:szCs w:val="24"/>
        </w:rPr>
        <w:t xml:space="preserve">  </w:t>
      </w:r>
      <w:r w:rsidRPr="00CC7D31">
        <w:rPr>
          <w:rFonts w:ascii="Times New Roman" w:eastAsia="Times New Roman" w:hAnsi="Times New Roman" w:cs="Times New Roman"/>
          <w:b/>
          <w:bCs/>
          <w:sz w:val="24"/>
          <w:szCs w:val="24"/>
        </w:rPr>
        <w:t>GOT</w:t>
      </w:r>
      <w:proofErr w:type="gramEnd"/>
      <w:r w:rsidRPr="00CC7D31">
        <w:rPr>
          <w:rFonts w:ascii="Times New Roman" w:eastAsia="Times New Roman" w:hAnsi="Times New Roman" w:cs="Times New Roman"/>
          <w:b/>
          <w:bCs/>
          <w:sz w:val="24"/>
          <w:szCs w:val="24"/>
        </w:rPr>
        <w:t>-OCR</w:t>
      </w:r>
      <w:r w:rsidRPr="00CC7D31">
        <w:rPr>
          <w:rFonts w:ascii="Times New Roman" w:eastAsia="Times New Roman" w:hAnsi="Times New Roman" w:cs="Times New Roman"/>
          <w:sz w:val="24"/>
          <w:szCs w:val="24"/>
        </w:rPr>
        <w:t xml:space="preserve"> produced moderate OCR accuracy but required longer processing time on CPU hardware. It also showed limitations in preserving invoice layouts and extracting tabular information. </w:t>
      </w:r>
    </w:p>
    <w:p w:rsidR="00CC7D31" w:rsidRPr="00CC7D31" w:rsidRDefault="00CC7D31" w:rsidP="00CC7D31">
      <w:pPr>
        <w:spacing w:after="0" w:line="240" w:lineRule="auto"/>
        <w:rPr>
          <w:rFonts w:ascii="Times New Roman" w:eastAsia="Times New Roman" w:hAnsi="Times New Roman" w:cs="Times New Roman"/>
          <w:sz w:val="24"/>
          <w:szCs w:val="24"/>
        </w:rPr>
      </w:pPr>
      <w:proofErr w:type="gramStart"/>
      <w:r w:rsidRPr="00CC7D31">
        <w:rPr>
          <w:rFonts w:ascii="Times New Roman" w:eastAsia="Times New Roman" w:hAnsi="Symbol" w:cs="Times New Roman"/>
          <w:sz w:val="24"/>
          <w:szCs w:val="24"/>
        </w:rPr>
        <w:t></w:t>
      </w:r>
      <w:r w:rsidRPr="00CC7D31">
        <w:rPr>
          <w:rFonts w:ascii="Times New Roman" w:eastAsia="Times New Roman" w:hAnsi="Times New Roman" w:cs="Times New Roman"/>
          <w:sz w:val="24"/>
          <w:szCs w:val="24"/>
        </w:rPr>
        <w:t xml:space="preserve">  </w:t>
      </w:r>
      <w:proofErr w:type="spellStart"/>
      <w:r w:rsidRPr="00CC7D31">
        <w:rPr>
          <w:rFonts w:ascii="Times New Roman" w:eastAsia="Times New Roman" w:hAnsi="Times New Roman" w:cs="Times New Roman"/>
          <w:b/>
          <w:bCs/>
          <w:sz w:val="24"/>
          <w:szCs w:val="24"/>
        </w:rPr>
        <w:t>TrOCR</w:t>
      </w:r>
      <w:proofErr w:type="spellEnd"/>
      <w:proofErr w:type="gramEnd"/>
      <w:r w:rsidRPr="00CC7D31">
        <w:rPr>
          <w:rFonts w:ascii="Times New Roman" w:eastAsia="Times New Roman" w:hAnsi="Times New Roman" w:cs="Times New Roman"/>
          <w:sz w:val="24"/>
          <w:szCs w:val="24"/>
        </w:rPr>
        <w:t xml:space="preserve"> delivered the fastest inference speed; however, it struggled to recognize complete invoice structures and frequently missed important business fields, making it less suitable for document intelligence applications. </w:t>
      </w:r>
    </w:p>
    <w:p w:rsidR="00CC7D31" w:rsidRPr="00CC7D31" w:rsidRDefault="00CC7D31" w:rsidP="00CC7D31">
      <w:pPr>
        <w:spacing w:after="0" w:line="240" w:lineRule="auto"/>
        <w:rPr>
          <w:rFonts w:ascii="Times New Roman" w:eastAsia="Times New Roman" w:hAnsi="Times New Roman" w:cs="Times New Roman"/>
          <w:sz w:val="24"/>
          <w:szCs w:val="24"/>
        </w:rPr>
      </w:pPr>
      <w:proofErr w:type="gramStart"/>
      <w:r w:rsidRPr="00CC7D31">
        <w:rPr>
          <w:rFonts w:ascii="Times New Roman" w:eastAsia="Times New Roman" w:hAnsi="Symbol" w:cs="Times New Roman"/>
          <w:sz w:val="24"/>
          <w:szCs w:val="24"/>
        </w:rPr>
        <w:t></w:t>
      </w:r>
      <w:r w:rsidRPr="00CC7D31">
        <w:rPr>
          <w:rFonts w:ascii="Times New Roman" w:eastAsia="Times New Roman" w:hAnsi="Times New Roman" w:cs="Times New Roman"/>
          <w:sz w:val="24"/>
          <w:szCs w:val="24"/>
        </w:rPr>
        <w:t xml:space="preserve">  </w:t>
      </w:r>
      <w:proofErr w:type="spellStart"/>
      <w:r w:rsidRPr="00CC7D31">
        <w:rPr>
          <w:rFonts w:ascii="Times New Roman" w:eastAsia="Times New Roman" w:hAnsi="Times New Roman" w:cs="Times New Roman"/>
          <w:b/>
          <w:bCs/>
          <w:sz w:val="24"/>
          <w:szCs w:val="24"/>
        </w:rPr>
        <w:t>PaddleOCR</w:t>
      </w:r>
      <w:proofErr w:type="spellEnd"/>
      <w:proofErr w:type="gramEnd"/>
      <w:r w:rsidRPr="00CC7D31">
        <w:rPr>
          <w:rFonts w:ascii="Times New Roman" w:eastAsia="Times New Roman" w:hAnsi="Times New Roman" w:cs="Times New Roman"/>
          <w:sz w:val="24"/>
          <w:szCs w:val="24"/>
        </w:rPr>
        <w:t xml:space="preserve"> achieved the highest overall performance by accurately extracting invoice content while preserving document layout and table structure. The OCR output was cleaner and more suitable for downstream LLM-based structured JSON extraction. </w:t>
      </w:r>
    </w:p>
    <w:p w:rsidR="00CC7D31" w:rsidRPr="00CC7D31" w:rsidRDefault="00CC7D31" w:rsidP="00CC7D31">
      <w:pPr>
        <w:spacing w:after="0" w:line="240" w:lineRule="auto"/>
        <w:rPr>
          <w:rFonts w:ascii="Times New Roman" w:eastAsia="Times New Roman" w:hAnsi="Times New Roman" w:cs="Times New Roman"/>
          <w:sz w:val="24"/>
          <w:szCs w:val="24"/>
        </w:rPr>
      </w:pPr>
      <w:proofErr w:type="gramStart"/>
      <w:r w:rsidRPr="00CC7D31">
        <w:rPr>
          <w:rFonts w:ascii="Times New Roman" w:eastAsia="Times New Roman" w:hAnsi="Symbol" w:cs="Times New Roman"/>
          <w:sz w:val="24"/>
          <w:szCs w:val="24"/>
        </w:rPr>
        <w:t></w:t>
      </w:r>
      <w:r w:rsidRPr="00CC7D31">
        <w:rPr>
          <w:rFonts w:ascii="Times New Roman" w:eastAsia="Times New Roman" w:hAnsi="Times New Roman" w:cs="Times New Roman"/>
          <w:sz w:val="24"/>
          <w:szCs w:val="24"/>
        </w:rPr>
        <w:t xml:space="preserve">  </w:t>
      </w:r>
      <w:proofErr w:type="spellStart"/>
      <w:r w:rsidRPr="00CC7D31">
        <w:rPr>
          <w:rFonts w:ascii="Times New Roman" w:eastAsia="Times New Roman" w:hAnsi="Times New Roman" w:cs="Times New Roman"/>
          <w:b/>
          <w:bCs/>
          <w:sz w:val="24"/>
          <w:szCs w:val="24"/>
        </w:rPr>
        <w:t>RapidOCR</w:t>
      </w:r>
      <w:proofErr w:type="spellEnd"/>
      <w:proofErr w:type="gramEnd"/>
      <w:r w:rsidRPr="00CC7D31">
        <w:rPr>
          <w:rFonts w:ascii="Times New Roman" w:eastAsia="Times New Roman" w:hAnsi="Times New Roman" w:cs="Times New Roman"/>
          <w:sz w:val="24"/>
          <w:szCs w:val="24"/>
        </w:rPr>
        <w:t xml:space="preserve"> demonstrated excellent CPU performance with low memory consumption and fast inference speed. It performed well on clean scanned documents and simple business forms but showed limitations when processing complex layouts, tables, and multi-column documents. </w:t>
      </w:r>
    </w:p>
    <w:p w:rsidR="00CC7D31" w:rsidRDefault="00CC7D31" w:rsidP="00CC7D31">
      <w:pPr>
        <w:pStyle w:val="NormalWeb"/>
      </w:pPr>
      <w:proofErr w:type="gramStart"/>
      <w:r w:rsidRPr="00CC7D31">
        <w:rPr>
          <w:rFonts w:hAnsi="Symbol"/>
        </w:rPr>
        <w:t></w:t>
      </w:r>
      <w:r w:rsidRPr="00CC7D31">
        <w:t xml:space="preserve">  </w:t>
      </w:r>
      <w:proofErr w:type="spellStart"/>
      <w:r w:rsidRPr="00CC7D31">
        <w:rPr>
          <w:b/>
          <w:bCs/>
        </w:rPr>
        <w:t>Docling</w:t>
      </w:r>
      <w:proofErr w:type="spellEnd"/>
      <w:proofErr w:type="gramEnd"/>
      <w:r w:rsidRPr="00CC7D31">
        <w:rPr>
          <w:b/>
          <w:bCs/>
        </w:rPr>
        <w:t xml:space="preserve"> OCR</w:t>
      </w:r>
      <w:r w:rsidRPr="00CC7D31">
        <w:t xml:space="preserve"> provided outstanding document layout preservation and superior extraction of structured elements such as tables, headings, and multi-page business documents. Although it required higher computational resources than </w:t>
      </w:r>
      <w:proofErr w:type="spellStart"/>
      <w:r w:rsidRPr="00CC7D31">
        <w:t>RapidOCR</w:t>
      </w:r>
      <w:proofErr w:type="spellEnd"/>
      <w:r w:rsidRPr="00CC7D31">
        <w:t xml:space="preserve"> and </w:t>
      </w:r>
      <w:proofErr w:type="spellStart"/>
      <w:r w:rsidRPr="00CC7D31">
        <w:t>PaddleOCR</w:t>
      </w:r>
      <w:proofErr w:type="spellEnd"/>
      <w:r w:rsidRPr="00CC7D31">
        <w:t>, it generated well-structured output that is highly suitable for downstream LLM-based information extraction.</w:t>
      </w:r>
    </w:p>
    <w:p w:rsidR="001A1C4A" w:rsidRDefault="001A1C4A" w:rsidP="00CC7D31">
      <w:pPr>
        <w:pStyle w:val="NormalWeb"/>
      </w:pPr>
      <w:r>
        <w:t xml:space="preserve">Overall, </w:t>
      </w:r>
      <w:proofErr w:type="spellStart"/>
      <w:r>
        <w:rPr>
          <w:rStyle w:val="Strong"/>
        </w:rPr>
        <w:t>PaddleOCR</w:t>
      </w:r>
      <w:proofErr w:type="spellEnd"/>
      <w:r>
        <w:rPr>
          <w:rStyle w:val="Strong"/>
        </w:rPr>
        <w:t xml:space="preserve"> provided the best balance between recognition accuracy, processing speed, and business document suitability</w:t>
      </w:r>
      <w:r>
        <w:t>, making it the preferred OCR engine for the current implementation of the AI Document Intelligence Agent.</w:t>
      </w:r>
    </w:p>
    <w:p w:rsidR="00032E32" w:rsidRDefault="00CC7D31">
      <w:pPr>
        <w:pStyle w:val="Heading1"/>
      </w:pPr>
      <w:r>
        <w:t>6. Comparative Analysis</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The benchmark demonstrated that each OCR engine has distinct strengths and limitations when applied to business document processing.</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b/>
          <w:bCs/>
          <w:sz w:val="24"/>
          <w:szCs w:val="24"/>
        </w:rPr>
        <w:t>GOT-OCR</w:t>
      </w:r>
      <w:r w:rsidRPr="001A1C4A">
        <w:rPr>
          <w:rFonts w:ascii="Times New Roman" w:eastAsia="Times New Roman" w:hAnsi="Times New Roman" w:cs="Times New Roman"/>
          <w:sz w:val="24"/>
          <w:szCs w:val="24"/>
        </w:rPr>
        <w:t xml:space="preserve"> provided moderate recognition accuracy and validated the feasibility of transformer-based OCR integration within the project. However, its slower CPU inference, inconsistent layout preservation, and limited table extraction reduced its effectiveness for invoice processing.</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proofErr w:type="spellStart"/>
      <w:r w:rsidRPr="001A1C4A">
        <w:rPr>
          <w:rFonts w:ascii="Times New Roman" w:eastAsia="Times New Roman" w:hAnsi="Times New Roman" w:cs="Times New Roman"/>
          <w:b/>
          <w:bCs/>
          <w:sz w:val="24"/>
          <w:szCs w:val="24"/>
        </w:rPr>
        <w:t>TrOCR</w:t>
      </w:r>
      <w:proofErr w:type="spellEnd"/>
      <w:r w:rsidRPr="001A1C4A">
        <w:rPr>
          <w:rFonts w:ascii="Times New Roman" w:eastAsia="Times New Roman" w:hAnsi="Times New Roman" w:cs="Times New Roman"/>
          <w:sz w:val="24"/>
          <w:szCs w:val="24"/>
        </w:rPr>
        <w:t xml:space="preserve"> achieved the fastest processing speed and performed well on simple printed text. However, it struggled with complex invoice layouts and failed to accurately extract several important business fields, making it less suitable for structured document processing.</w:t>
      </w:r>
    </w:p>
    <w:p w:rsid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proofErr w:type="spellStart"/>
      <w:r w:rsidRPr="001A1C4A">
        <w:rPr>
          <w:rFonts w:ascii="Times New Roman" w:eastAsia="Times New Roman" w:hAnsi="Times New Roman" w:cs="Times New Roman"/>
          <w:b/>
          <w:bCs/>
          <w:sz w:val="24"/>
          <w:szCs w:val="24"/>
        </w:rPr>
        <w:t>PaddleOCR</w:t>
      </w:r>
      <w:proofErr w:type="spellEnd"/>
      <w:r w:rsidRPr="001A1C4A">
        <w:rPr>
          <w:rFonts w:ascii="Times New Roman" w:eastAsia="Times New Roman" w:hAnsi="Times New Roman" w:cs="Times New Roman"/>
          <w:sz w:val="24"/>
          <w:szCs w:val="24"/>
        </w:rPr>
        <w:t xml:space="preserve"> consistently delivered the best overall performance by combining high OCR accuracy, reliable invoice field recognition, excellent layout preservation, strong table extraction, and efficient CPU execution. The cleaner OCR output also improved the quality of downstream LLM-based structured JSON generation.</w:t>
      </w:r>
    </w:p>
    <w:p w:rsidR="00CC7D31" w:rsidRPr="00CC7D31" w:rsidRDefault="00CC7D31" w:rsidP="00CC7D31">
      <w:pPr>
        <w:spacing w:before="100" w:beforeAutospacing="1" w:after="100" w:afterAutospacing="1" w:line="240" w:lineRule="auto"/>
        <w:rPr>
          <w:rFonts w:ascii="Times New Roman" w:eastAsia="Times New Roman" w:hAnsi="Times New Roman" w:cs="Times New Roman"/>
          <w:sz w:val="24"/>
          <w:szCs w:val="24"/>
        </w:rPr>
      </w:pPr>
      <w:proofErr w:type="spellStart"/>
      <w:r w:rsidRPr="00CC7D31">
        <w:rPr>
          <w:rFonts w:ascii="Times New Roman" w:eastAsia="Times New Roman" w:hAnsi="Times New Roman" w:cs="Times New Roman"/>
          <w:b/>
          <w:bCs/>
          <w:sz w:val="24"/>
          <w:szCs w:val="24"/>
        </w:rPr>
        <w:t>RapidOCR</w:t>
      </w:r>
      <w:proofErr w:type="spellEnd"/>
    </w:p>
    <w:p w:rsidR="00CC7D31" w:rsidRPr="00CC7D31" w:rsidRDefault="00CC7D31" w:rsidP="00CC7D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lastRenderedPageBreak/>
        <w:t xml:space="preserve">Lightweight OCR engine. </w:t>
      </w:r>
    </w:p>
    <w:p w:rsidR="00CC7D31" w:rsidRPr="00CC7D31" w:rsidRDefault="00CC7D31" w:rsidP="00CC7D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Very fast CPU inference. </w:t>
      </w:r>
    </w:p>
    <w:p w:rsidR="00CC7D31" w:rsidRPr="00CC7D31" w:rsidRDefault="00CC7D31" w:rsidP="00CC7D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Good for simple scanned documents. </w:t>
      </w:r>
    </w:p>
    <w:p w:rsidR="00CC7D31" w:rsidRPr="00CC7D31" w:rsidRDefault="00CC7D31" w:rsidP="00CC7D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Limited layout and table understanding compared to </w:t>
      </w:r>
      <w:proofErr w:type="spellStart"/>
      <w:r w:rsidRPr="00CC7D31">
        <w:rPr>
          <w:rFonts w:ascii="Times New Roman" w:eastAsia="Times New Roman" w:hAnsi="Times New Roman" w:cs="Times New Roman"/>
          <w:sz w:val="24"/>
          <w:szCs w:val="24"/>
        </w:rPr>
        <w:t>PaddleOCR</w:t>
      </w:r>
      <w:proofErr w:type="spellEnd"/>
      <w:r w:rsidRPr="00CC7D31">
        <w:rPr>
          <w:rFonts w:ascii="Times New Roman" w:eastAsia="Times New Roman" w:hAnsi="Times New Roman" w:cs="Times New Roman"/>
          <w:sz w:val="24"/>
          <w:szCs w:val="24"/>
        </w:rPr>
        <w:t xml:space="preserve"> and </w:t>
      </w:r>
      <w:proofErr w:type="spellStart"/>
      <w:r w:rsidRPr="00CC7D31">
        <w:rPr>
          <w:rFonts w:ascii="Times New Roman" w:eastAsia="Times New Roman" w:hAnsi="Times New Roman" w:cs="Times New Roman"/>
          <w:sz w:val="24"/>
          <w:szCs w:val="24"/>
        </w:rPr>
        <w:t>Docling</w:t>
      </w:r>
      <w:proofErr w:type="spellEnd"/>
      <w:r w:rsidRPr="00CC7D31">
        <w:rPr>
          <w:rFonts w:ascii="Times New Roman" w:eastAsia="Times New Roman" w:hAnsi="Times New Roman" w:cs="Times New Roman"/>
          <w:sz w:val="24"/>
          <w:szCs w:val="24"/>
        </w:rPr>
        <w:t xml:space="preserve">. </w:t>
      </w:r>
    </w:p>
    <w:p w:rsidR="00CC7D31" w:rsidRPr="00CC7D31" w:rsidRDefault="00CC7D31" w:rsidP="00CC7D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Suitable for low-resource environments. </w:t>
      </w:r>
    </w:p>
    <w:p w:rsidR="00CC7D31" w:rsidRPr="00CC7D31" w:rsidRDefault="00CC7D31" w:rsidP="00CC7D31">
      <w:pPr>
        <w:spacing w:before="100" w:beforeAutospacing="1" w:after="100" w:afterAutospacing="1" w:line="240" w:lineRule="auto"/>
        <w:rPr>
          <w:rFonts w:ascii="Times New Roman" w:eastAsia="Times New Roman" w:hAnsi="Times New Roman" w:cs="Times New Roman"/>
          <w:sz w:val="24"/>
          <w:szCs w:val="24"/>
        </w:rPr>
      </w:pPr>
      <w:proofErr w:type="spellStart"/>
      <w:r w:rsidRPr="00CC7D31">
        <w:rPr>
          <w:rFonts w:ascii="Times New Roman" w:eastAsia="Times New Roman" w:hAnsi="Times New Roman" w:cs="Times New Roman"/>
          <w:b/>
          <w:bCs/>
          <w:sz w:val="24"/>
          <w:szCs w:val="24"/>
        </w:rPr>
        <w:t>Docling</w:t>
      </w:r>
      <w:proofErr w:type="spellEnd"/>
      <w:r w:rsidRPr="00CC7D31">
        <w:rPr>
          <w:rFonts w:ascii="Times New Roman" w:eastAsia="Times New Roman" w:hAnsi="Times New Roman" w:cs="Times New Roman"/>
          <w:b/>
          <w:bCs/>
          <w:sz w:val="24"/>
          <w:szCs w:val="24"/>
        </w:rPr>
        <w:t xml:space="preserve"> OCR</w:t>
      </w:r>
    </w:p>
    <w:p w:rsidR="00CC7D31" w:rsidRPr="00CC7D31" w:rsidRDefault="00CC7D31" w:rsidP="00CC7D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Excellent document layout analysis. </w:t>
      </w:r>
    </w:p>
    <w:p w:rsidR="00CC7D31" w:rsidRPr="00CC7D31" w:rsidRDefault="00CC7D31" w:rsidP="00CC7D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Strong table and structured document extraction. </w:t>
      </w:r>
    </w:p>
    <w:p w:rsidR="00CC7D31" w:rsidRPr="00CC7D31" w:rsidRDefault="00CC7D31" w:rsidP="00CC7D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Best suited for complex business documents and multi-page PDFs. </w:t>
      </w:r>
    </w:p>
    <w:p w:rsidR="00CC7D31" w:rsidRPr="00CC7D31" w:rsidRDefault="00CC7D31" w:rsidP="00CC7D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 xml:space="preserve">Higher resource consumption than </w:t>
      </w:r>
      <w:proofErr w:type="spellStart"/>
      <w:r w:rsidRPr="00CC7D31">
        <w:rPr>
          <w:rFonts w:ascii="Times New Roman" w:eastAsia="Times New Roman" w:hAnsi="Times New Roman" w:cs="Times New Roman"/>
          <w:sz w:val="24"/>
          <w:szCs w:val="24"/>
        </w:rPr>
        <w:t>RapidOCR</w:t>
      </w:r>
      <w:proofErr w:type="spellEnd"/>
      <w:r w:rsidRPr="00CC7D31">
        <w:rPr>
          <w:rFonts w:ascii="Times New Roman" w:eastAsia="Times New Roman" w:hAnsi="Times New Roman" w:cs="Times New Roman"/>
          <w:sz w:val="24"/>
          <w:szCs w:val="24"/>
        </w:rPr>
        <w:t xml:space="preserve">. </w:t>
      </w:r>
    </w:p>
    <w:p w:rsidR="00CC7D31" w:rsidRPr="00CC7D31" w:rsidRDefault="00CC7D31" w:rsidP="00CC7D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7D31">
        <w:rPr>
          <w:rFonts w:ascii="Times New Roman" w:eastAsia="Times New Roman" w:hAnsi="Times New Roman" w:cs="Times New Roman"/>
          <w:sz w:val="24"/>
          <w:szCs w:val="24"/>
        </w:rPr>
        <w:t>Produces high-quality structured output for downstream LLMs.</w:t>
      </w:r>
    </w:p>
    <w:p w:rsidR="00CC7D31" w:rsidRPr="001A1C4A" w:rsidRDefault="00CC7D31" w:rsidP="001A1C4A">
      <w:pPr>
        <w:spacing w:before="100" w:beforeAutospacing="1" w:after="100" w:afterAutospacing="1" w:line="240" w:lineRule="auto"/>
        <w:rPr>
          <w:rFonts w:ascii="Times New Roman" w:eastAsia="Times New Roman" w:hAnsi="Times New Roman" w:cs="Times New Roman"/>
          <w:sz w:val="24"/>
          <w:szCs w:val="24"/>
        </w:rPr>
      </w:pPr>
    </w:p>
    <w:p w:rsidR="00032E32" w:rsidRDefault="00CC7D31">
      <w:pPr>
        <w:pStyle w:val="Heading1"/>
      </w:pPr>
      <w:r>
        <w:t>7. Final OCR Selection</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 xml:space="preserve">Based on the benchmark results, </w:t>
      </w:r>
      <w:proofErr w:type="spellStart"/>
      <w:r w:rsidRPr="001A1C4A">
        <w:rPr>
          <w:rFonts w:ascii="Times New Roman" w:eastAsia="Times New Roman" w:hAnsi="Times New Roman" w:cs="Times New Roman"/>
          <w:b/>
          <w:bCs/>
          <w:sz w:val="24"/>
          <w:szCs w:val="24"/>
        </w:rPr>
        <w:t>PaddleOCR</w:t>
      </w:r>
      <w:proofErr w:type="spellEnd"/>
      <w:r w:rsidRPr="001A1C4A">
        <w:rPr>
          <w:rFonts w:ascii="Times New Roman" w:eastAsia="Times New Roman" w:hAnsi="Times New Roman" w:cs="Times New Roman"/>
          <w:sz w:val="24"/>
          <w:szCs w:val="24"/>
        </w:rPr>
        <w:t xml:space="preserve"> was selected as the primary OCR engine for the AI Document Intelligence Agent. It provided the best balance of recognition accuracy, processing speed, layout preservation, and business document compatibility.</w:t>
      </w:r>
    </w:p>
    <w:p w:rsid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 xml:space="preserve">The application follows an </w:t>
      </w:r>
      <w:r w:rsidRPr="001A1C4A">
        <w:rPr>
          <w:rFonts w:ascii="Times New Roman" w:eastAsia="Times New Roman" w:hAnsi="Times New Roman" w:cs="Times New Roman"/>
          <w:b/>
          <w:bCs/>
          <w:sz w:val="24"/>
          <w:szCs w:val="24"/>
        </w:rPr>
        <w:t>OCR Factory Pattern</w:t>
      </w:r>
      <w:r w:rsidRPr="001A1C4A">
        <w:rPr>
          <w:rFonts w:ascii="Times New Roman" w:eastAsia="Times New Roman" w:hAnsi="Times New Roman" w:cs="Times New Roman"/>
          <w:sz w:val="24"/>
          <w:szCs w:val="24"/>
        </w:rPr>
        <w:t xml:space="preserve">, allowing OCR engines to be integrated through a common interface. This modular architecture enables future integration of additional OCR solutions such as </w:t>
      </w:r>
      <w:proofErr w:type="spellStart"/>
      <w:r w:rsidRPr="001A1C4A">
        <w:rPr>
          <w:rFonts w:ascii="Times New Roman" w:eastAsia="Times New Roman" w:hAnsi="Times New Roman" w:cs="Times New Roman"/>
          <w:sz w:val="24"/>
          <w:szCs w:val="24"/>
        </w:rPr>
        <w:t>RapidOCR</w:t>
      </w:r>
      <w:proofErr w:type="spellEnd"/>
      <w:r w:rsidRPr="001A1C4A">
        <w:rPr>
          <w:rFonts w:ascii="Times New Roman" w:eastAsia="Times New Roman" w:hAnsi="Times New Roman" w:cs="Times New Roman"/>
          <w:sz w:val="24"/>
          <w:szCs w:val="24"/>
        </w:rPr>
        <w:t xml:space="preserve">, </w:t>
      </w:r>
      <w:proofErr w:type="spellStart"/>
      <w:r w:rsidRPr="001A1C4A">
        <w:rPr>
          <w:rFonts w:ascii="Times New Roman" w:eastAsia="Times New Roman" w:hAnsi="Times New Roman" w:cs="Times New Roman"/>
          <w:sz w:val="24"/>
          <w:szCs w:val="24"/>
        </w:rPr>
        <w:t>Docling</w:t>
      </w:r>
      <w:proofErr w:type="spellEnd"/>
      <w:r w:rsidRPr="001A1C4A">
        <w:rPr>
          <w:rFonts w:ascii="Times New Roman" w:eastAsia="Times New Roman" w:hAnsi="Times New Roman" w:cs="Times New Roman"/>
          <w:sz w:val="24"/>
          <w:szCs w:val="24"/>
        </w:rPr>
        <w:t>, and Surya OCR without requiring significant architectural changes.</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PDF / Image</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proofErr w:type="spellStart"/>
      <w:r w:rsidRPr="001A1C4A">
        <w:rPr>
          <w:rFonts w:ascii="Times New Roman" w:eastAsia="Times New Roman" w:hAnsi="Times New Roman" w:cs="Times New Roman"/>
          <w:sz w:val="24"/>
          <w:szCs w:val="24"/>
        </w:rPr>
        <w:t>PyMuPDF</w:t>
      </w:r>
      <w:proofErr w:type="spellEnd"/>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OCR Factory</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lastRenderedPageBreak/>
        <w:t xml:space="preserve"> │    │             </w:t>
      </w:r>
      <w:r w:rsidR="00CC7D31">
        <w:rPr>
          <w:rFonts w:ascii="Times New Roman" w:eastAsia="Times New Roman" w:hAnsi="Times New Roman" w:cs="Times New Roman"/>
          <w:sz w:val="24"/>
          <w:szCs w:val="24"/>
        </w:rPr>
        <w:t xml:space="preserve">   </w:t>
      </w:r>
      <w:r w:rsidRPr="001A1C4A">
        <w:rPr>
          <w:rFonts w:ascii="Times New Roman" w:eastAsia="Times New Roman" w:hAnsi="Times New Roman" w:cs="Times New Roman" w:hint="eastAsia"/>
          <w:sz w:val="24"/>
          <w:szCs w:val="24"/>
        </w:rPr>
        <w:t>│</w:t>
      </w:r>
      <w:r w:rsidR="00CC7D31">
        <w:rPr>
          <w:rFonts w:ascii="Times New Roman" w:eastAsia="Times New Roman" w:hAnsi="Times New Roman" w:cs="Times New Roman"/>
          <w:sz w:val="24"/>
          <w:szCs w:val="24"/>
        </w:rPr>
        <w:t xml:space="preserve">                            |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    ▼             ▼</w:t>
      </w:r>
      <w:r w:rsidR="00CC7D31">
        <w:rPr>
          <w:rFonts w:ascii="Times New Roman" w:eastAsia="Times New Roman" w:hAnsi="Times New Roman" w:cs="Times New Roman"/>
          <w:sz w:val="24"/>
          <w:szCs w:val="24"/>
        </w:rPr>
        <w:t xml:space="preserve">                          </w:t>
      </w:r>
      <w:r w:rsidR="00CC7D31" w:rsidRPr="001A1C4A">
        <w:rPr>
          <w:rFonts w:ascii="Times New Roman" w:eastAsia="Times New Roman" w:hAnsi="Times New Roman" w:cs="Times New Roman" w:hint="eastAsia"/>
          <w:sz w:val="24"/>
          <w:szCs w:val="24"/>
        </w:rPr>
        <w:t>▼</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proofErr w:type="gramStart"/>
      <w:r w:rsidRPr="001A1C4A">
        <w:rPr>
          <w:rFonts w:ascii="Times New Roman" w:eastAsia="Times New Roman" w:hAnsi="Times New Roman" w:cs="Times New Roman"/>
          <w:sz w:val="24"/>
          <w:szCs w:val="24"/>
        </w:rPr>
        <w:t xml:space="preserve">GOT  </w:t>
      </w:r>
      <w:proofErr w:type="spellStart"/>
      <w:r w:rsidRPr="001A1C4A">
        <w:rPr>
          <w:rFonts w:ascii="Times New Roman" w:eastAsia="Times New Roman" w:hAnsi="Times New Roman" w:cs="Times New Roman"/>
          <w:sz w:val="24"/>
          <w:szCs w:val="24"/>
        </w:rPr>
        <w:t>TrOCR</w:t>
      </w:r>
      <w:proofErr w:type="spellEnd"/>
      <w:proofErr w:type="gramEnd"/>
      <w:r w:rsidRPr="001A1C4A">
        <w:rPr>
          <w:rFonts w:ascii="Times New Roman" w:eastAsia="Times New Roman" w:hAnsi="Times New Roman" w:cs="Times New Roman"/>
          <w:sz w:val="24"/>
          <w:szCs w:val="24"/>
        </w:rPr>
        <w:t xml:space="preserve">     </w:t>
      </w:r>
      <w:proofErr w:type="spellStart"/>
      <w:r w:rsidRPr="001A1C4A">
        <w:rPr>
          <w:rFonts w:ascii="Times New Roman" w:eastAsia="Times New Roman" w:hAnsi="Times New Roman" w:cs="Times New Roman"/>
          <w:sz w:val="24"/>
          <w:szCs w:val="24"/>
        </w:rPr>
        <w:t>PaddleOCR</w:t>
      </w:r>
      <w:proofErr w:type="spellEnd"/>
      <w:r w:rsidR="00CC7D31">
        <w:rPr>
          <w:rFonts w:ascii="Times New Roman" w:eastAsia="Times New Roman" w:hAnsi="Times New Roman" w:cs="Times New Roman"/>
          <w:sz w:val="24"/>
          <w:szCs w:val="24"/>
        </w:rPr>
        <w:t xml:space="preserve">       </w:t>
      </w:r>
      <w:proofErr w:type="spellStart"/>
      <w:r w:rsidR="00CC7D31">
        <w:rPr>
          <w:rFonts w:ascii="Times New Roman" w:eastAsia="Times New Roman" w:hAnsi="Times New Roman" w:cs="Times New Roman"/>
          <w:sz w:val="24"/>
          <w:szCs w:val="24"/>
        </w:rPr>
        <w:t>Docling</w:t>
      </w:r>
      <w:proofErr w:type="spellEnd"/>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Extracted Text</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Qwen2.5-0.5B-Instruct</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hint="eastAsia"/>
          <w:sz w:val="24"/>
          <w:szCs w:val="24"/>
        </w:rPr>
        <w:t xml:space="preserve">      ▼</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Structured JSON</w:t>
      </w:r>
    </w:p>
    <w:p w:rsidR="00032E32" w:rsidRDefault="00CC7D31">
      <w:pPr>
        <w:pStyle w:val="Heading1"/>
      </w:pPr>
      <w:r>
        <w:t>8. Conclusion</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 xml:space="preserve">This benchmark evaluated </w:t>
      </w:r>
      <w:r w:rsidR="00793045">
        <w:rPr>
          <w:rFonts w:ascii="Times New Roman" w:eastAsia="Times New Roman" w:hAnsi="Times New Roman" w:cs="Times New Roman"/>
          <w:sz w:val="24"/>
          <w:szCs w:val="24"/>
        </w:rPr>
        <w:t>Five</w:t>
      </w:r>
      <w:r w:rsidRPr="001A1C4A">
        <w:rPr>
          <w:rFonts w:ascii="Times New Roman" w:eastAsia="Times New Roman" w:hAnsi="Times New Roman" w:cs="Times New Roman"/>
          <w:sz w:val="24"/>
          <w:szCs w:val="24"/>
        </w:rPr>
        <w:t xml:space="preserve"> OCR engines—</w:t>
      </w:r>
      <w:r w:rsidRPr="001A1C4A">
        <w:rPr>
          <w:rFonts w:ascii="Times New Roman" w:eastAsia="Times New Roman" w:hAnsi="Times New Roman" w:cs="Times New Roman"/>
          <w:b/>
          <w:bCs/>
          <w:sz w:val="24"/>
          <w:szCs w:val="24"/>
        </w:rPr>
        <w:t>GOT-OCR</w:t>
      </w:r>
      <w:r w:rsidRPr="001A1C4A">
        <w:rPr>
          <w:rFonts w:ascii="Times New Roman" w:eastAsia="Times New Roman" w:hAnsi="Times New Roman" w:cs="Times New Roman"/>
          <w:sz w:val="24"/>
          <w:szCs w:val="24"/>
        </w:rPr>
        <w:t xml:space="preserve">, </w:t>
      </w:r>
      <w:proofErr w:type="spellStart"/>
      <w:r w:rsidRPr="001A1C4A">
        <w:rPr>
          <w:rFonts w:ascii="Times New Roman" w:eastAsia="Times New Roman" w:hAnsi="Times New Roman" w:cs="Times New Roman"/>
          <w:b/>
          <w:bCs/>
          <w:sz w:val="24"/>
          <w:szCs w:val="24"/>
        </w:rPr>
        <w:t>TrOCR</w:t>
      </w:r>
      <w:r w:rsidRPr="001A1C4A">
        <w:rPr>
          <w:rFonts w:ascii="Times New Roman" w:eastAsia="Times New Roman" w:hAnsi="Times New Roman" w:cs="Times New Roman"/>
          <w:sz w:val="24"/>
          <w:szCs w:val="24"/>
        </w:rPr>
        <w:t>,</w:t>
      </w:r>
      <w:r w:rsidR="00793045">
        <w:rPr>
          <w:rFonts w:ascii="Times New Roman" w:eastAsia="Times New Roman" w:hAnsi="Times New Roman" w:cs="Times New Roman"/>
          <w:sz w:val="24"/>
          <w:szCs w:val="24"/>
        </w:rPr>
        <w:t>Docling,Rapid</w:t>
      </w:r>
      <w:bookmarkStart w:id="0" w:name="_GoBack"/>
      <w:bookmarkEnd w:id="0"/>
      <w:proofErr w:type="spellEnd"/>
      <w:r w:rsidRPr="001A1C4A">
        <w:rPr>
          <w:rFonts w:ascii="Times New Roman" w:eastAsia="Times New Roman" w:hAnsi="Times New Roman" w:cs="Times New Roman"/>
          <w:sz w:val="24"/>
          <w:szCs w:val="24"/>
        </w:rPr>
        <w:t xml:space="preserve"> and </w:t>
      </w:r>
      <w:proofErr w:type="spellStart"/>
      <w:r w:rsidRPr="001A1C4A">
        <w:rPr>
          <w:rFonts w:ascii="Times New Roman" w:eastAsia="Times New Roman" w:hAnsi="Times New Roman" w:cs="Times New Roman"/>
          <w:b/>
          <w:bCs/>
          <w:sz w:val="24"/>
          <w:szCs w:val="24"/>
        </w:rPr>
        <w:t>PaddleOCR</w:t>
      </w:r>
      <w:proofErr w:type="spellEnd"/>
      <w:r w:rsidRPr="001A1C4A">
        <w:rPr>
          <w:rFonts w:ascii="Times New Roman" w:eastAsia="Times New Roman" w:hAnsi="Times New Roman" w:cs="Times New Roman"/>
          <w:sz w:val="24"/>
          <w:szCs w:val="24"/>
        </w:rPr>
        <w:t>—to determine the most suitable solution for business document processing within the AI Document Intelligence Agent.</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 xml:space="preserve">The results confirmed that </w:t>
      </w:r>
      <w:proofErr w:type="spellStart"/>
      <w:r w:rsidRPr="001A1C4A">
        <w:rPr>
          <w:rFonts w:ascii="Times New Roman" w:eastAsia="Times New Roman" w:hAnsi="Times New Roman" w:cs="Times New Roman"/>
          <w:b/>
          <w:bCs/>
          <w:sz w:val="24"/>
          <w:szCs w:val="24"/>
        </w:rPr>
        <w:t>PaddleOCR</w:t>
      </w:r>
      <w:proofErr w:type="spellEnd"/>
      <w:r w:rsidRPr="001A1C4A">
        <w:rPr>
          <w:rFonts w:ascii="Times New Roman" w:eastAsia="Times New Roman" w:hAnsi="Times New Roman" w:cs="Times New Roman"/>
          <w:sz w:val="24"/>
          <w:szCs w:val="24"/>
        </w:rPr>
        <w:t xml:space="preserve"> achieved the highest overall performance in terms of OCR accuracy, invoice field recognition, layout preservation, table extraction, and CPU efficiency. Consequently, it was selected as the preferred OCR engine for the current implementation.</w:t>
      </w:r>
    </w:p>
    <w:p w:rsidR="001A1C4A" w:rsidRPr="001A1C4A" w:rsidRDefault="001A1C4A" w:rsidP="001A1C4A">
      <w:pPr>
        <w:spacing w:before="100" w:beforeAutospacing="1" w:after="100" w:afterAutospacing="1" w:line="240" w:lineRule="auto"/>
        <w:rPr>
          <w:rFonts w:ascii="Times New Roman" w:eastAsia="Times New Roman" w:hAnsi="Times New Roman" w:cs="Times New Roman"/>
          <w:sz w:val="24"/>
          <w:szCs w:val="24"/>
        </w:rPr>
      </w:pPr>
      <w:r w:rsidRPr="001A1C4A">
        <w:rPr>
          <w:rFonts w:ascii="Times New Roman" w:eastAsia="Times New Roman" w:hAnsi="Times New Roman" w:cs="Times New Roman"/>
          <w:sz w:val="24"/>
          <w:szCs w:val="24"/>
        </w:rPr>
        <w:t>The modular OCR Factory architecture provides flexibility for future enhancements, allowing additional OCR engines and intelligent OCR selection strategies to be incorporated as the AI Document Intelligence Agent evolves.</w:t>
      </w:r>
    </w:p>
    <w:p w:rsidR="00032E32" w:rsidRDefault="00032E32" w:rsidP="001A1C4A"/>
    <w:sectPr w:rsidR="00032E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EA32E4E"/>
    <w:multiLevelType w:val="multilevel"/>
    <w:tmpl w:val="3C6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AE7AD9"/>
    <w:multiLevelType w:val="multilevel"/>
    <w:tmpl w:val="723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4A6033"/>
    <w:multiLevelType w:val="multilevel"/>
    <w:tmpl w:val="941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AF7616"/>
    <w:multiLevelType w:val="multilevel"/>
    <w:tmpl w:val="E89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F11427"/>
    <w:multiLevelType w:val="multilevel"/>
    <w:tmpl w:val="94F8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5C622F"/>
    <w:multiLevelType w:val="multilevel"/>
    <w:tmpl w:val="C7F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C17767"/>
    <w:multiLevelType w:val="multilevel"/>
    <w:tmpl w:val="058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4B2821"/>
    <w:multiLevelType w:val="multilevel"/>
    <w:tmpl w:val="560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E764790"/>
    <w:multiLevelType w:val="multilevel"/>
    <w:tmpl w:val="5DAE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0"/>
  </w:num>
  <w:num w:numId="12">
    <w:abstractNumId w:val="9"/>
  </w:num>
  <w:num w:numId="13">
    <w:abstractNumId w:val="11"/>
  </w:num>
  <w:num w:numId="14">
    <w:abstractNumId w:val="13"/>
  </w:num>
  <w:num w:numId="15">
    <w:abstractNumId w:val="12"/>
  </w:num>
  <w:num w:numId="16">
    <w:abstractNumId w:val="17"/>
  </w:num>
  <w:num w:numId="17">
    <w:abstractNumId w:val="1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2E32"/>
    <w:rsid w:val="00034616"/>
    <w:rsid w:val="0006063C"/>
    <w:rsid w:val="0015074B"/>
    <w:rsid w:val="001A1C4A"/>
    <w:rsid w:val="0029639D"/>
    <w:rsid w:val="00326F90"/>
    <w:rsid w:val="00793045"/>
    <w:rsid w:val="00AA1D8D"/>
    <w:rsid w:val="00B47730"/>
    <w:rsid w:val="00CB0664"/>
    <w:rsid w:val="00CC7D31"/>
    <w:rsid w:val="00D17196"/>
    <w:rsid w:val="00DC6942"/>
    <w:rsid w:val="00E50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507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E507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078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507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E507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07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597970">
      <w:bodyDiv w:val="1"/>
      <w:marLeft w:val="0"/>
      <w:marRight w:val="0"/>
      <w:marTop w:val="0"/>
      <w:marBottom w:val="0"/>
      <w:divBdr>
        <w:top w:val="none" w:sz="0" w:space="0" w:color="auto"/>
        <w:left w:val="none" w:sz="0" w:space="0" w:color="auto"/>
        <w:bottom w:val="none" w:sz="0" w:space="0" w:color="auto"/>
        <w:right w:val="none" w:sz="0" w:space="0" w:color="auto"/>
      </w:divBdr>
    </w:div>
    <w:div w:id="679310487">
      <w:bodyDiv w:val="1"/>
      <w:marLeft w:val="0"/>
      <w:marRight w:val="0"/>
      <w:marTop w:val="0"/>
      <w:marBottom w:val="0"/>
      <w:divBdr>
        <w:top w:val="none" w:sz="0" w:space="0" w:color="auto"/>
        <w:left w:val="none" w:sz="0" w:space="0" w:color="auto"/>
        <w:bottom w:val="none" w:sz="0" w:space="0" w:color="auto"/>
        <w:right w:val="none" w:sz="0" w:space="0" w:color="auto"/>
      </w:divBdr>
    </w:div>
    <w:div w:id="787361679">
      <w:bodyDiv w:val="1"/>
      <w:marLeft w:val="0"/>
      <w:marRight w:val="0"/>
      <w:marTop w:val="0"/>
      <w:marBottom w:val="0"/>
      <w:divBdr>
        <w:top w:val="none" w:sz="0" w:space="0" w:color="auto"/>
        <w:left w:val="none" w:sz="0" w:space="0" w:color="auto"/>
        <w:bottom w:val="none" w:sz="0" w:space="0" w:color="auto"/>
        <w:right w:val="none" w:sz="0" w:space="0" w:color="auto"/>
      </w:divBdr>
    </w:div>
    <w:div w:id="1161434372">
      <w:bodyDiv w:val="1"/>
      <w:marLeft w:val="0"/>
      <w:marRight w:val="0"/>
      <w:marTop w:val="0"/>
      <w:marBottom w:val="0"/>
      <w:divBdr>
        <w:top w:val="none" w:sz="0" w:space="0" w:color="auto"/>
        <w:left w:val="none" w:sz="0" w:space="0" w:color="auto"/>
        <w:bottom w:val="none" w:sz="0" w:space="0" w:color="auto"/>
        <w:right w:val="none" w:sz="0" w:space="0" w:color="auto"/>
      </w:divBdr>
    </w:div>
    <w:div w:id="1227181158">
      <w:bodyDiv w:val="1"/>
      <w:marLeft w:val="0"/>
      <w:marRight w:val="0"/>
      <w:marTop w:val="0"/>
      <w:marBottom w:val="0"/>
      <w:divBdr>
        <w:top w:val="none" w:sz="0" w:space="0" w:color="auto"/>
        <w:left w:val="none" w:sz="0" w:space="0" w:color="auto"/>
        <w:bottom w:val="none" w:sz="0" w:space="0" w:color="auto"/>
        <w:right w:val="none" w:sz="0" w:space="0" w:color="auto"/>
      </w:divBdr>
    </w:div>
    <w:div w:id="1431781139">
      <w:bodyDiv w:val="1"/>
      <w:marLeft w:val="0"/>
      <w:marRight w:val="0"/>
      <w:marTop w:val="0"/>
      <w:marBottom w:val="0"/>
      <w:divBdr>
        <w:top w:val="none" w:sz="0" w:space="0" w:color="auto"/>
        <w:left w:val="none" w:sz="0" w:space="0" w:color="auto"/>
        <w:bottom w:val="none" w:sz="0" w:space="0" w:color="auto"/>
        <w:right w:val="none" w:sz="0" w:space="0" w:color="auto"/>
      </w:divBdr>
    </w:div>
    <w:div w:id="1506745630">
      <w:bodyDiv w:val="1"/>
      <w:marLeft w:val="0"/>
      <w:marRight w:val="0"/>
      <w:marTop w:val="0"/>
      <w:marBottom w:val="0"/>
      <w:divBdr>
        <w:top w:val="none" w:sz="0" w:space="0" w:color="auto"/>
        <w:left w:val="none" w:sz="0" w:space="0" w:color="auto"/>
        <w:bottom w:val="none" w:sz="0" w:space="0" w:color="auto"/>
        <w:right w:val="none" w:sz="0" w:space="0" w:color="auto"/>
      </w:divBdr>
    </w:div>
    <w:div w:id="1760785195">
      <w:bodyDiv w:val="1"/>
      <w:marLeft w:val="0"/>
      <w:marRight w:val="0"/>
      <w:marTop w:val="0"/>
      <w:marBottom w:val="0"/>
      <w:divBdr>
        <w:top w:val="none" w:sz="0" w:space="0" w:color="auto"/>
        <w:left w:val="none" w:sz="0" w:space="0" w:color="auto"/>
        <w:bottom w:val="none" w:sz="0" w:space="0" w:color="auto"/>
        <w:right w:val="none" w:sz="0" w:space="0" w:color="auto"/>
      </w:divBdr>
    </w:div>
    <w:div w:id="1773434109">
      <w:bodyDiv w:val="1"/>
      <w:marLeft w:val="0"/>
      <w:marRight w:val="0"/>
      <w:marTop w:val="0"/>
      <w:marBottom w:val="0"/>
      <w:divBdr>
        <w:top w:val="none" w:sz="0" w:space="0" w:color="auto"/>
        <w:left w:val="none" w:sz="0" w:space="0" w:color="auto"/>
        <w:bottom w:val="none" w:sz="0" w:space="0" w:color="auto"/>
        <w:right w:val="none" w:sz="0" w:space="0" w:color="auto"/>
      </w:divBdr>
    </w:div>
    <w:div w:id="1776826461">
      <w:bodyDiv w:val="1"/>
      <w:marLeft w:val="0"/>
      <w:marRight w:val="0"/>
      <w:marTop w:val="0"/>
      <w:marBottom w:val="0"/>
      <w:divBdr>
        <w:top w:val="none" w:sz="0" w:space="0" w:color="auto"/>
        <w:left w:val="none" w:sz="0" w:space="0" w:color="auto"/>
        <w:bottom w:val="none" w:sz="0" w:space="0" w:color="auto"/>
        <w:right w:val="none" w:sz="0" w:space="0" w:color="auto"/>
      </w:divBdr>
    </w:div>
    <w:div w:id="1913928056">
      <w:bodyDiv w:val="1"/>
      <w:marLeft w:val="0"/>
      <w:marRight w:val="0"/>
      <w:marTop w:val="0"/>
      <w:marBottom w:val="0"/>
      <w:divBdr>
        <w:top w:val="none" w:sz="0" w:space="0" w:color="auto"/>
        <w:left w:val="none" w:sz="0" w:space="0" w:color="auto"/>
        <w:bottom w:val="none" w:sz="0" w:space="0" w:color="auto"/>
        <w:right w:val="none" w:sz="0" w:space="0" w:color="auto"/>
      </w:divBdr>
    </w:div>
    <w:div w:id="1928608651">
      <w:bodyDiv w:val="1"/>
      <w:marLeft w:val="0"/>
      <w:marRight w:val="0"/>
      <w:marTop w:val="0"/>
      <w:marBottom w:val="0"/>
      <w:divBdr>
        <w:top w:val="none" w:sz="0" w:space="0" w:color="auto"/>
        <w:left w:val="none" w:sz="0" w:space="0" w:color="auto"/>
        <w:bottom w:val="none" w:sz="0" w:space="0" w:color="auto"/>
        <w:right w:val="none" w:sz="0" w:space="0" w:color="auto"/>
      </w:divBdr>
    </w:div>
    <w:div w:id="21062194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B9DFE-A18F-4BDB-93AC-34C3CE5EF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9</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kumar</cp:lastModifiedBy>
  <cp:revision>8</cp:revision>
  <dcterms:created xsi:type="dcterms:W3CDTF">2013-12-23T23:15:00Z</dcterms:created>
  <dcterms:modified xsi:type="dcterms:W3CDTF">2026-07-10T12:04:00Z</dcterms:modified>
  <cp:category/>
</cp:coreProperties>
</file>