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5B9" w:rsidRDefault="002445CD">
      <w:pPr>
        <w:pStyle w:val="Title"/>
        <w:jc w:val="center"/>
      </w:pPr>
      <w:r>
        <w:t>07 API Documentation</w:t>
      </w:r>
    </w:p>
    <w:p w:rsidR="00B165B9" w:rsidRDefault="002445CD">
      <w:pPr>
        <w:jc w:val="center"/>
      </w:pPr>
      <w:r>
        <w:rPr>
          <w:b/>
        </w:rPr>
        <w:t>Project: AI Document Intelligence Agent</w:t>
      </w:r>
      <w:r>
        <w:rPr>
          <w:b/>
        </w:rPr>
        <w:br/>
      </w:r>
      <w:r>
        <w:t>API Documentation</w:t>
      </w:r>
      <w:r>
        <w:br/>
      </w:r>
      <w:r>
        <w:br/>
        <w:t>Internship Project Documentation</w:t>
      </w:r>
    </w:p>
    <w:p w:rsidR="00B165B9" w:rsidRDefault="002445CD">
      <w:r>
        <w:br w:type="page"/>
      </w:r>
    </w:p>
    <w:p w:rsidR="00B165B9" w:rsidRDefault="002445CD">
      <w:pPr>
        <w:pStyle w:val="Heading1"/>
      </w:pPr>
      <w:r>
        <w:lastRenderedPageBreak/>
        <w:t>1. Introduction</w:t>
      </w:r>
    </w:p>
    <w:p w:rsidR="00B165B9" w:rsidRDefault="002445CD">
      <w:r>
        <w:t>This document describes the REST APIs implemented for the AI Document Intelligence Agent. The application is developed using FastAPI and provides endpoints for document upload, OCR processing, AI-based invoice extraction, dashboard visualization, and invoice retrieval.</w:t>
      </w:r>
    </w:p>
    <w:p w:rsidR="00B165B9" w:rsidRDefault="002445CD">
      <w:pPr>
        <w:pStyle w:val="Heading1"/>
      </w:pPr>
      <w:r>
        <w:t>2. API Overview</w:t>
      </w:r>
    </w:p>
    <w:tbl>
      <w:tblPr>
        <w:tblStyle w:val="TableGrid"/>
        <w:tblW w:w="0" w:type="auto"/>
        <w:tblLook w:val="04A0" w:firstRow="1" w:lastRow="0" w:firstColumn="1" w:lastColumn="0" w:noHBand="0" w:noVBand="1"/>
      </w:tblPr>
      <w:tblGrid>
        <w:gridCol w:w="2160"/>
        <w:gridCol w:w="2160"/>
        <w:gridCol w:w="2160"/>
        <w:gridCol w:w="2160"/>
      </w:tblGrid>
      <w:tr w:rsidR="00B165B9">
        <w:tc>
          <w:tcPr>
            <w:tcW w:w="2160" w:type="dxa"/>
          </w:tcPr>
          <w:p w:rsidR="00B165B9" w:rsidRDefault="002445CD">
            <w:r>
              <w:t>Method</w:t>
            </w:r>
          </w:p>
        </w:tc>
        <w:tc>
          <w:tcPr>
            <w:tcW w:w="2160" w:type="dxa"/>
          </w:tcPr>
          <w:p w:rsidR="00B165B9" w:rsidRDefault="002445CD">
            <w:r>
              <w:t>Endpoint</w:t>
            </w:r>
          </w:p>
        </w:tc>
        <w:tc>
          <w:tcPr>
            <w:tcW w:w="2160" w:type="dxa"/>
          </w:tcPr>
          <w:p w:rsidR="00B165B9" w:rsidRDefault="002445CD">
            <w:r>
              <w:t>Purpose</w:t>
            </w:r>
          </w:p>
        </w:tc>
        <w:tc>
          <w:tcPr>
            <w:tcW w:w="2160" w:type="dxa"/>
          </w:tcPr>
          <w:p w:rsidR="00B165B9" w:rsidRDefault="002445CD">
            <w:r>
              <w:t>Status</w:t>
            </w:r>
          </w:p>
        </w:tc>
      </w:tr>
      <w:tr w:rsidR="00B165B9">
        <w:tc>
          <w:tcPr>
            <w:tcW w:w="2160" w:type="dxa"/>
          </w:tcPr>
          <w:p w:rsidR="00B165B9" w:rsidRDefault="002445CD">
            <w:r>
              <w:t>GET</w:t>
            </w:r>
          </w:p>
        </w:tc>
        <w:tc>
          <w:tcPr>
            <w:tcW w:w="2160" w:type="dxa"/>
          </w:tcPr>
          <w:p w:rsidR="00B165B9" w:rsidRDefault="002445CD">
            <w:r>
              <w:t>/</w:t>
            </w:r>
          </w:p>
        </w:tc>
        <w:tc>
          <w:tcPr>
            <w:tcW w:w="2160" w:type="dxa"/>
          </w:tcPr>
          <w:p w:rsidR="00B165B9" w:rsidRDefault="002445CD">
            <w:r>
              <w:t>Load Home Page</w:t>
            </w:r>
          </w:p>
        </w:tc>
        <w:tc>
          <w:tcPr>
            <w:tcW w:w="2160" w:type="dxa"/>
          </w:tcPr>
          <w:p w:rsidR="00B165B9" w:rsidRDefault="002445CD">
            <w:r>
              <w:t>Implemented</w:t>
            </w:r>
          </w:p>
        </w:tc>
      </w:tr>
      <w:tr w:rsidR="00B165B9">
        <w:tc>
          <w:tcPr>
            <w:tcW w:w="2160" w:type="dxa"/>
          </w:tcPr>
          <w:p w:rsidR="00B165B9" w:rsidRDefault="002445CD">
            <w:r>
              <w:t>GET</w:t>
            </w:r>
          </w:p>
        </w:tc>
        <w:tc>
          <w:tcPr>
            <w:tcW w:w="2160" w:type="dxa"/>
          </w:tcPr>
          <w:p w:rsidR="00B165B9" w:rsidRDefault="002445CD">
            <w:r>
              <w:t>/dashboard</w:t>
            </w:r>
          </w:p>
        </w:tc>
        <w:tc>
          <w:tcPr>
            <w:tcW w:w="2160" w:type="dxa"/>
          </w:tcPr>
          <w:p w:rsidR="00B165B9" w:rsidRDefault="002445CD">
            <w:r>
              <w:t>Load Dashboard</w:t>
            </w:r>
          </w:p>
        </w:tc>
        <w:tc>
          <w:tcPr>
            <w:tcW w:w="2160" w:type="dxa"/>
          </w:tcPr>
          <w:p w:rsidR="00B165B9" w:rsidRDefault="002445CD">
            <w:r>
              <w:t>Implemented</w:t>
            </w:r>
          </w:p>
        </w:tc>
      </w:tr>
      <w:tr w:rsidR="00B165B9">
        <w:tc>
          <w:tcPr>
            <w:tcW w:w="2160" w:type="dxa"/>
          </w:tcPr>
          <w:p w:rsidR="00B165B9" w:rsidRDefault="002445CD">
            <w:r>
              <w:t>GET</w:t>
            </w:r>
          </w:p>
        </w:tc>
        <w:tc>
          <w:tcPr>
            <w:tcW w:w="2160" w:type="dxa"/>
          </w:tcPr>
          <w:p w:rsidR="00B165B9" w:rsidRDefault="002445CD">
            <w:r>
              <w:t>/dashboard-data</w:t>
            </w:r>
          </w:p>
        </w:tc>
        <w:tc>
          <w:tcPr>
            <w:tcW w:w="2160" w:type="dxa"/>
          </w:tcPr>
          <w:p w:rsidR="00B165B9" w:rsidRDefault="002445CD">
            <w:r>
              <w:t>Return Stored Invoice Data</w:t>
            </w:r>
          </w:p>
        </w:tc>
        <w:tc>
          <w:tcPr>
            <w:tcW w:w="2160" w:type="dxa"/>
          </w:tcPr>
          <w:p w:rsidR="00B165B9" w:rsidRDefault="002445CD">
            <w:r>
              <w:t>Implemented</w:t>
            </w:r>
          </w:p>
        </w:tc>
      </w:tr>
      <w:tr w:rsidR="00B165B9">
        <w:tc>
          <w:tcPr>
            <w:tcW w:w="2160" w:type="dxa"/>
          </w:tcPr>
          <w:p w:rsidR="00B165B9" w:rsidRDefault="002445CD">
            <w:r>
              <w:t>POST</w:t>
            </w:r>
          </w:p>
        </w:tc>
        <w:tc>
          <w:tcPr>
            <w:tcW w:w="2160" w:type="dxa"/>
          </w:tcPr>
          <w:p w:rsidR="00B165B9" w:rsidRDefault="002445CD">
            <w:r>
              <w:t>/extract</w:t>
            </w:r>
          </w:p>
        </w:tc>
        <w:tc>
          <w:tcPr>
            <w:tcW w:w="2160" w:type="dxa"/>
          </w:tcPr>
          <w:p w:rsidR="00B165B9" w:rsidRDefault="002445CD">
            <w:r>
              <w:t>Extract Invoice Information</w:t>
            </w:r>
          </w:p>
        </w:tc>
        <w:tc>
          <w:tcPr>
            <w:tcW w:w="2160" w:type="dxa"/>
          </w:tcPr>
          <w:p w:rsidR="00B165B9" w:rsidRDefault="002445CD">
            <w:r>
              <w:t>Implemented</w:t>
            </w:r>
          </w:p>
        </w:tc>
      </w:tr>
    </w:tbl>
    <w:p w:rsidR="00B165B9" w:rsidRDefault="002445CD">
      <w:pPr>
        <w:pStyle w:val="Heading1"/>
      </w:pPr>
      <w:r>
        <w:t>3. Technology Stack</w:t>
      </w:r>
    </w:p>
    <w:p w:rsidR="00B165B9" w:rsidRDefault="002445CD">
      <w:r>
        <w:t>Framework: FastAPI</w:t>
      </w:r>
      <w:r>
        <w:br/>
        <w:t>Language: Python 3.11</w:t>
      </w:r>
      <w:r>
        <w:br/>
        <w:t>OCR: Docling, RapidOCR, GOT-OCR, TrOCR, PaddleOCR</w:t>
      </w:r>
      <w:r>
        <w:br/>
        <w:t>LLM: Qwen2.5-0.5B-Instruct</w:t>
      </w:r>
      <w:r>
        <w:br/>
        <w:t>PDF Processing: PyMuPDF</w:t>
      </w:r>
      <w:r>
        <w:br/>
        <w:t>Template Engine: Jinja2</w:t>
      </w:r>
    </w:p>
    <w:p w:rsidR="00B165B9" w:rsidRDefault="002445CD">
      <w:pPr>
        <w:pStyle w:val="Heading2"/>
      </w:pPr>
      <w:r>
        <w:t>4. Endpoint Details</w:t>
      </w:r>
    </w:p>
    <w:p w:rsidR="00B165B9" w:rsidRDefault="002445CD">
      <w:pPr>
        <w:pStyle w:val="Heading3"/>
      </w:pPr>
      <w:r>
        <w:t>GET /</w:t>
      </w:r>
    </w:p>
    <w:p w:rsidR="00B165B9" w:rsidRDefault="002445CD">
      <w:r>
        <w:t>Returns the application's home page using the Jinja2 template engine.</w:t>
      </w:r>
      <w:r>
        <w:br/>
        <w:t>Response: HTML page (index.html).</w:t>
      </w:r>
    </w:p>
    <w:p w:rsidR="00B165B9" w:rsidRDefault="002445CD">
      <w:pPr>
        <w:pStyle w:val="Heading3"/>
      </w:pPr>
      <w:r>
        <w:t>GET /dashboard</w:t>
      </w:r>
    </w:p>
    <w:p w:rsidR="00B165B9" w:rsidRDefault="002445CD">
      <w:r>
        <w:t>Loads the dashboard interface displaying extracted invoice information.</w:t>
      </w:r>
      <w:r>
        <w:br/>
        <w:t>Response: HTML page (dashboard.html).</w:t>
      </w:r>
    </w:p>
    <w:p w:rsidR="00B165B9" w:rsidRDefault="002445CD">
      <w:pPr>
        <w:pStyle w:val="Heading3"/>
      </w:pPr>
      <w:r>
        <w:t>GET /dashboard-data</w:t>
      </w:r>
    </w:p>
    <w:p w:rsidR="00B165B9" w:rsidRDefault="002445CD">
      <w:r>
        <w:t>Reads invoice data from data/invoices.json and returns it as JSON for dashboard visualization.</w:t>
      </w:r>
      <w:r>
        <w:br/>
        <w:t>Response: JSON array containing extracted invoices.</w:t>
      </w:r>
    </w:p>
    <w:p w:rsidR="00B165B9" w:rsidRDefault="002445CD">
      <w:pPr>
        <w:pStyle w:val="Heading3"/>
      </w:pPr>
      <w:r>
        <w:t>POST /extract</w:t>
      </w:r>
    </w:p>
    <w:p w:rsidR="00B165B9" w:rsidRDefault="002445CD">
      <w:r>
        <w:t>Main API endpoint responsible for processing uploaded business documents and extracting structured invoice information.</w:t>
      </w:r>
    </w:p>
    <w:tbl>
      <w:tblPr>
        <w:tblStyle w:val="TableGrid"/>
        <w:tblW w:w="0" w:type="auto"/>
        <w:tblLook w:val="04A0" w:firstRow="1" w:lastRow="0" w:firstColumn="1" w:lastColumn="0" w:noHBand="0" w:noVBand="1"/>
      </w:tblPr>
      <w:tblGrid>
        <w:gridCol w:w="4320"/>
        <w:gridCol w:w="4320"/>
      </w:tblGrid>
      <w:tr w:rsidR="00B165B9">
        <w:tc>
          <w:tcPr>
            <w:tcW w:w="4320" w:type="dxa"/>
          </w:tcPr>
          <w:p w:rsidR="00B165B9" w:rsidRDefault="002445CD">
            <w:r>
              <w:t>Parameter</w:t>
            </w:r>
          </w:p>
        </w:tc>
        <w:tc>
          <w:tcPr>
            <w:tcW w:w="4320" w:type="dxa"/>
          </w:tcPr>
          <w:p w:rsidR="00B165B9" w:rsidRDefault="002445CD">
            <w:r>
              <w:t>Description</w:t>
            </w:r>
          </w:p>
        </w:tc>
      </w:tr>
      <w:tr w:rsidR="00B165B9">
        <w:tc>
          <w:tcPr>
            <w:tcW w:w="4320" w:type="dxa"/>
          </w:tcPr>
          <w:p w:rsidR="00B165B9" w:rsidRDefault="002445CD">
            <w:r>
              <w:lastRenderedPageBreak/>
              <w:t>file</w:t>
            </w:r>
          </w:p>
        </w:tc>
        <w:tc>
          <w:tcPr>
            <w:tcW w:w="4320" w:type="dxa"/>
          </w:tcPr>
          <w:p w:rsidR="00B165B9" w:rsidRDefault="002445CD">
            <w:r>
              <w:t>Uploaded PDF, PNG, JPG or JPEG document</w:t>
            </w:r>
          </w:p>
        </w:tc>
      </w:tr>
      <w:tr w:rsidR="00B165B9">
        <w:tc>
          <w:tcPr>
            <w:tcW w:w="4320" w:type="dxa"/>
          </w:tcPr>
          <w:p w:rsidR="00B165B9" w:rsidRDefault="002445CD">
            <w:r>
              <w:t>Response</w:t>
            </w:r>
          </w:p>
        </w:tc>
        <w:tc>
          <w:tcPr>
            <w:tcW w:w="4320" w:type="dxa"/>
          </w:tcPr>
          <w:p w:rsidR="00B165B9" w:rsidRDefault="002445CD">
            <w:r>
              <w:t>OCR engine, OCR text and structured invoice JSON</w:t>
            </w:r>
          </w:p>
        </w:tc>
      </w:tr>
    </w:tbl>
    <w:p w:rsidR="00B165B9" w:rsidRDefault="002445CD">
      <w:pPr>
        <w:pStyle w:val="Heading1"/>
      </w:pPr>
      <w:r>
        <w:t>5. Processing Workflow</w:t>
      </w:r>
    </w:p>
    <w:p w:rsidR="00F66236" w:rsidRDefault="002445CD" w:rsidP="00F66236">
      <w:r>
        <w:t>Client Upload</w:t>
      </w:r>
      <w:r>
        <w:br/>
        <w:t xml:space="preserve">      │</w:t>
      </w:r>
      <w:r>
        <w:br/>
        <w:t xml:space="preserve">      ▼</w:t>
      </w:r>
      <w:r>
        <w:br/>
      </w:r>
      <w:proofErr w:type="spellStart"/>
      <w:r>
        <w:t>FastAPI</w:t>
      </w:r>
      <w:proofErr w:type="spellEnd"/>
      <w:r>
        <w:br/>
        <w:t xml:space="preserve">      │</w:t>
      </w:r>
      <w:r>
        <w:br/>
        <w:t xml:space="preserve">      ▼</w:t>
      </w:r>
      <w:r>
        <w:br/>
      </w:r>
      <w:proofErr w:type="gramStart"/>
      <w:r>
        <w:t>Save</w:t>
      </w:r>
      <w:proofErr w:type="gramEnd"/>
      <w:r>
        <w:t xml:space="preserve"> Temporary File</w:t>
      </w:r>
      <w:r>
        <w:br/>
        <w:t xml:space="preserve">      │</w:t>
      </w:r>
      <w:r>
        <w:br/>
        <w:t xml:space="preserve">      ▼</w:t>
      </w:r>
      <w:r>
        <w:br/>
      </w:r>
      <w:r w:rsidR="00F66236">
        <w:t>Document Agent</w:t>
      </w:r>
    </w:p>
    <w:p w:rsidR="00F66236" w:rsidRDefault="00F66236" w:rsidP="00F66236">
      <w:r>
        <w:t xml:space="preserve">      │</w:t>
      </w:r>
      <w:r>
        <w:br/>
        <w:t xml:space="preserve">      ▼</w:t>
      </w:r>
    </w:p>
    <w:p w:rsidR="00F66236" w:rsidRDefault="00F66236" w:rsidP="00F66236">
      <w:r>
        <w:t>Document Analyzer</w:t>
      </w:r>
    </w:p>
    <w:p w:rsidR="00F66236" w:rsidRDefault="00F66236" w:rsidP="00F66236">
      <w:r>
        <w:t xml:space="preserve">      │</w:t>
      </w:r>
      <w:r>
        <w:br/>
        <w:t xml:space="preserve">      ▼</w:t>
      </w:r>
    </w:p>
    <w:p w:rsidR="00F66236" w:rsidRDefault="00F66236" w:rsidP="00F66236">
      <w:r>
        <w:t>Rule Engine</w:t>
      </w:r>
    </w:p>
    <w:p w:rsidR="00F66236" w:rsidRDefault="00F66236" w:rsidP="00F66236">
      <w:r>
        <w:t xml:space="preserve">      │</w:t>
      </w:r>
      <w:r>
        <w:br/>
        <w:t xml:space="preserve">      ▼</w:t>
      </w:r>
    </w:p>
    <w:p w:rsidR="00F66236" w:rsidRDefault="00F66236" w:rsidP="00F66236">
      <w:r>
        <w:t>Engine Selector</w:t>
      </w:r>
    </w:p>
    <w:p w:rsidR="00F66236" w:rsidRDefault="00F66236" w:rsidP="00F66236">
      <w:r>
        <w:t xml:space="preserve">      │</w:t>
      </w:r>
      <w:r>
        <w:br/>
        <w:t xml:space="preserve">      ▼</w:t>
      </w:r>
    </w:p>
    <w:p w:rsidR="00B165B9" w:rsidRDefault="00F66236" w:rsidP="00F66236">
      <w:r>
        <w:t>OCR Factory</w:t>
      </w:r>
      <w:r w:rsidR="002445CD">
        <w:br/>
        <w:t xml:space="preserve">      │</w:t>
      </w:r>
      <w:bookmarkStart w:id="0" w:name="_GoBack"/>
      <w:bookmarkEnd w:id="0"/>
      <w:r w:rsidR="002445CD">
        <w:br/>
        <w:t xml:space="preserve">      ▼</w:t>
      </w:r>
      <w:r w:rsidR="002445CD">
        <w:br/>
      </w:r>
      <w:proofErr w:type="spellStart"/>
      <w:r w:rsidR="002445CD">
        <w:t>Docling</w:t>
      </w:r>
      <w:proofErr w:type="spellEnd"/>
      <w:r w:rsidR="002445CD">
        <w:t xml:space="preserve"> / RapidOCR / GOT-OCR / TrOCR / PaddleOCR</w:t>
      </w:r>
      <w:r w:rsidR="002445CD">
        <w:br/>
        <w:t xml:space="preserve">      │</w:t>
      </w:r>
      <w:r w:rsidR="002445CD">
        <w:br/>
        <w:t xml:space="preserve">      ▼</w:t>
      </w:r>
      <w:r w:rsidR="002445CD">
        <w:br/>
        <w:t>Extract OCR Text</w:t>
      </w:r>
      <w:r w:rsidR="002445CD">
        <w:br/>
        <w:t xml:space="preserve">      │</w:t>
      </w:r>
      <w:r w:rsidR="002445CD">
        <w:br/>
        <w:t xml:space="preserve">      ▼</w:t>
      </w:r>
      <w:r w:rsidR="002445CD">
        <w:br/>
        <w:t>Qwen2.5-0.5B</w:t>
      </w:r>
      <w:r w:rsidR="002445CD">
        <w:br/>
        <w:t xml:space="preserve">      │</w:t>
      </w:r>
      <w:r w:rsidR="002445CD">
        <w:br/>
      </w:r>
      <w:r w:rsidR="002445CD">
        <w:lastRenderedPageBreak/>
        <w:t xml:space="preserve">      ▼</w:t>
      </w:r>
      <w:r w:rsidR="002445CD">
        <w:br/>
        <w:t>Business Logic Enrichment</w:t>
      </w:r>
      <w:r w:rsidR="002445CD">
        <w:br/>
        <w:t xml:space="preserve">      │</w:t>
      </w:r>
      <w:r w:rsidR="002445CD">
        <w:br/>
        <w:t xml:space="preserve">      ▼</w:t>
      </w:r>
      <w:r w:rsidR="002445CD">
        <w:br/>
        <w:t>Save invoices.json</w:t>
      </w:r>
      <w:r w:rsidR="002445CD">
        <w:br/>
        <w:t xml:space="preserve">      │</w:t>
      </w:r>
      <w:r w:rsidR="002445CD">
        <w:br/>
        <w:t xml:space="preserve">      ▼</w:t>
      </w:r>
      <w:r w:rsidR="002445CD">
        <w:br/>
        <w:t>Return JSON Response</w:t>
      </w:r>
    </w:p>
    <w:p w:rsidR="00B165B9" w:rsidRDefault="002445CD">
      <w:r>
        <w:t>[Insert API Workflow Diagram Here]</w:t>
      </w:r>
    </w:p>
    <w:p w:rsidR="00B165B9" w:rsidRDefault="002445CD">
      <w:pPr>
        <w:pStyle w:val="Heading1"/>
      </w:pPr>
      <w:r>
        <w:t>6. Response Format</w:t>
      </w:r>
    </w:p>
    <w:p w:rsidR="00B165B9" w:rsidRDefault="002445CD">
      <w:r>
        <w:t>Successful Response:</w:t>
      </w:r>
      <w:r>
        <w:br/>
        <w:t>{</w:t>
      </w:r>
      <w:r>
        <w:br/>
        <w:t xml:space="preserve">  "status": "success",</w:t>
      </w:r>
      <w:r>
        <w:br/>
        <w:t xml:space="preserve">  "filename": "...",</w:t>
      </w:r>
      <w:r>
        <w:br/>
        <w:t xml:space="preserve">  "ocr_engine": "...",</w:t>
      </w:r>
      <w:r>
        <w:br/>
        <w:t xml:space="preserve">  "ocr_text": "...",</w:t>
      </w:r>
      <w:r>
        <w:br/>
        <w:t xml:space="preserve">  "invoice": {...}</w:t>
      </w:r>
      <w:r>
        <w:br/>
        <w:t>}</w:t>
      </w:r>
    </w:p>
    <w:p w:rsidR="00B165B9" w:rsidRDefault="002445CD">
      <w:pPr>
        <w:pStyle w:val="Heading1"/>
      </w:pPr>
      <w:r>
        <w:t>7. Error Handling</w:t>
      </w:r>
    </w:p>
    <w:p w:rsidR="00B165B9" w:rsidRDefault="002445CD">
      <w:r>
        <w:t>The API validates supported file formats, captures processing exceptions, logs complete stack traces for debugging, and returns appropriate HTTP status codes such as 400 (Bad Request) and 500 (Internal Server Error).</w:t>
      </w:r>
    </w:p>
    <w:p w:rsidR="00B165B9" w:rsidRDefault="002445CD">
      <w:pPr>
        <w:pStyle w:val="Heading1"/>
      </w:pPr>
      <w:r>
        <w:t>8. Features</w:t>
      </w:r>
    </w:p>
    <w:p w:rsidR="00B165B9" w:rsidRDefault="002445CD">
      <w:pPr>
        <w:pStyle w:val="ListBullet"/>
      </w:pPr>
      <w:r>
        <w:t>Supports PDF, PNG, JPG and JPEG documents</w:t>
      </w:r>
    </w:p>
    <w:p w:rsidR="00B165B9" w:rsidRDefault="002445CD">
      <w:pPr>
        <w:pStyle w:val="ListBullet"/>
      </w:pPr>
      <w:r>
        <w:t>Dynamic OCR engine selection through Document Agent</w:t>
      </w:r>
    </w:p>
    <w:p w:rsidR="00B165B9" w:rsidRDefault="002445CD">
      <w:pPr>
        <w:pStyle w:val="ListBullet"/>
      </w:pPr>
      <w:r>
        <w:t>OCR Factory Pattern implementation</w:t>
      </w:r>
    </w:p>
    <w:p w:rsidR="00B165B9" w:rsidRDefault="002445CD">
      <w:pPr>
        <w:pStyle w:val="ListBullet"/>
      </w:pPr>
      <w:r>
        <w:t>Automatic PDF-to-image conversion when required</w:t>
      </w:r>
    </w:p>
    <w:p w:rsidR="00B165B9" w:rsidRDefault="002445CD">
      <w:pPr>
        <w:pStyle w:val="ListBullet"/>
      </w:pPr>
      <w:r>
        <w:t>LLM-based structured invoice extraction</w:t>
      </w:r>
    </w:p>
    <w:p w:rsidR="00B165B9" w:rsidRDefault="002445CD">
      <w:pPr>
        <w:pStyle w:val="ListBullet"/>
      </w:pPr>
      <w:r>
        <w:t>Business logic enrichment</w:t>
      </w:r>
    </w:p>
    <w:p w:rsidR="00B165B9" w:rsidRDefault="002445CD">
      <w:pPr>
        <w:pStyle w:val="ListBullet"/>
      </w:pPr>
      <w:r>
        <w:t>Persistent invoice storage in JSON</w:t>
      </w:r>
    </w:p>
    <w:p w:rsidR="00B165B9" w:rsidRDefault="002445CD">
      <w:pPr>
        <w:pStyle w:val="ListBullet"/>
      </w:pPr>
      <w:r>
        <w:t>Dashboard integration</w:t>
      </w:r>
    </w:p>
    <w:p w:rsidR="00B165B9" w:rsidRDefault="002445CD">
      <w:pPr>
        <w:pStyle w:val="Heading1"/>
      </w:pPr>
      <w:r>
        <w:t>9. Conclusion</w:t>
      </w:r>
    </w:p>
    <w:p w:rsidR="00B165B9" w:rsidRDefault="002445CD">
      <w:r>
        <w:t xml:space="preserve">The implemented FastAPI APIs provide a modular interface for AI-powered document processing. The architecture supports multiple OCR engines, structured JSON extraction </w:t>
      </w:r>
      <w:r>
        <w:lastRenderedPageBreak/>
        <w:t>using Qwen2.5, and future extension toward intelligent document routing and additional AI services.</w:t>
      </w:r>
    </w:p>
    <w:sectPr w:rsidR="00B16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5CD"/>
    <w:rsid w:val="0029639D"/>
    <w:rsid w:val="00326F90"/>
    <w:rsid w:val="00AA1D8D"/>
    <w:rsid w:val="00B165B9"/>
    <w:rsid w:val="00B47730"/>
    <w:rsid w:val="00CB0664"/>
    <w:rsid w:val="00F662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C3374-1AC7-4A28-A55A-62070372B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kumar</cp:lastModifiedBy>
  <cp:revision>3</cp:revision>
  <dcterms:created xsi:type="dcterms:W3CDTF">2013-12-23T23:15:00Z</dcterms:created>
  <dcterms:modified xsi:type="dcterms:W3CDTF">2026-07-10T12:08:00Z</dcterms:modified>
  <cp:category/>
</cp:coreProperties>
</file>