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0D0" w:rsidRDefault="00AA6243">
      <w:pPr>
        <w:pStyle w:val="Title"/>
        <w:jc w:val="center"/>
      </w:pPr>
      <w:r>
        <w:t xml:space="preserve">09 Performance </w:t>
      </w:r>
      <w:r>
        <w:t>Report</w:t>
      </w:r>
    </w:p>
    <w:p w:rsidR="006B30D0" w:rsidRDefault="00AA6243">
      <w:pPr>
        <w:jc w:val="center"/>
      </w:pPr>
      <w:r>
        <w:rPr>
          <w:b/>
        </w:rPr>
        <w:t>AI Document Intelligence Agent</w:t>
      </w:r>
      <w:r>
        <w:rPr>
          <w:b/>
        </w:rPr>
        <w:br/>
      </w:r>
      <w:r>
        <w:t>Performance Evaluation Report</w:t>
      </w:r>
      <w:r>
        <w:br/>
        <w:t>Internship Project Documentation</w:t>
      </w:r>
      <w:bookmarkStart w:id="0" w:name="_GoBack"/>
      <w:bookmarkEnd w:id="0"/>
    </w:p>
    <w:p w:rsidR="006B30D0" w:rsidRDefault="00AA6243">
      <w:r>
        <w:br w:type="page"/>
      </w:r>
    </w:p>
    <w:p w:rsidR="006B30D0" w:rsidRDefault="00AA6243">
      <w:pPr>
        <w:pStyle w:val="Heading1"/>
      </w:pPr>
      <w:r>
        <w:lastRenderedPageBreak/>
        <w:t>1. Introduction</w:t>
      </w:r>
    </w:p>
    <w:p w:rsidR="006B30D0" w:rsidRDefault="00AA6243">
      <w:r>
        <w:t xml:space="preserve">This report summarizes the performance evaluation of the AI Document Intelligence Agent. The objective is to assess OCR </w:t>
      </w:r>
      <w:r>
        <w:t>quality, processing efficiency, memory usage, and overall suitability for CPU-based business document processing.</w:t>
      </w:r>
    </w:p>
    <w:p w:rsidR="006B30D0" w:rsidRDefault="00AA6243">
      <w:pPr>
        <w:pStyle w:val="Heading1"/>
      </w:pPr>
      <w:r>
        <w:t>2. Test Environment</w:t>
      </w:r>
    </w:p>
    <w:tbl>
      <w:tblPr>
        <w:tblStyle w:val="TableGrid"/>
        <w:tblW w:w="0" w:type="auto"/>
        <w:tblLook w:val="04A0" w:firstRow="1" w:lastRow="0" w:firstColumn="1" w:lastColumn="0" w:noHBand="0" w:noVBand="1"/>
      </w:tblPr>
      <w:tblGrid>
        <w:gridCol w:w="4320"/>
        <w:gridCol w:w="4320"/>
      </w:tblGrid>
      <w:tr w:rsidR="006B30D0">
        <w:tc>
          <w:tcPr>
            <w:tcW w:w="4320" w:type="dxa"/>
          </w:tcPr>
          <w:p w:rsidR="006B30D0" w:rsidRDefault="00AA6243">
            <w:r>
              <w:t>Component</w:t>
            </w:r>
          </w:p>
        </w:tc>
        <w:tc>
          <w:tcPr>
            <w:tcW w:w="4320" w:type="dxa"/>
          </w:tcPr>
          <w:p w:rsidR="006B30D0" w:rsidRDefault="00AA6243">
            <w:r>
              <w:t>Configuration</w:t>
            </w:r>
          </w:p>
        </w:tc>
      </w:tr>
      <w:tr w:rsidR="006B30D0">
        <w:tc>
          <w:tcPr>
            <w:tcW w:w="4320" w:type="dxa"/>
          </w:tcPr>
          <w:p w:rsidR="006B30D0" w:rsidRDefault="00AA6243">
            <w:r>
              <w:t>Operating System</w:t>
            </w:r>
          </w:p>
        </w:tc>
        <w:tc>
          <w:tcPr>
            <w:tcW w:w="4320" w:type="dxa"/>
          </w:tcPr>
          <w:p w:rsidR="006B30D0" w:rsidRDefault="00AA6243">
            <w:r>
              <w:t>Windows 11</w:t>
            </w:r>
          </w:p>
        </w:tc>
      </w:tr>
      <w:tr w:rsidR="006B30D0">
        <w:tc>
          <w:tcPr>
            <w:tcW w:w="4320" w:type="dxa"/>
          </w:tcPr>
          <w:p w:rsidR="006B30D0" w:rsidRDefault="00AA6243">
            <w:r>
              <w:t>Processor</w:t>
            </w:r>
          </w:p>
        </w:tc>
        <w:tc>
          <w:tcPr>
            <w:tcW w:w="4320" w:type="dxa"/>
          </w:tcPr>
          <w:p w:rsidR="006B30D0" w:rsidRDefault="00AA6243">
            <w:r>
              <w:t>Intel CPU</w:t>
            </w:r>
          </w:p>
        </w:tc>
      </w:tr>
      <w:tr w:rsidR="006B30D0">
        <w:tc>
          <w:tcPr>
            <w:tcW w:w="4320" w:type="dxa"/>
          </w:tcPr>
          <w:p w:rsidR="006B30D0" w:rsidRDefault="00AA6243">
            <w:r>
              <w:t>RAM</w:t>
            </w:r>
          </w:p>
        </w:tc>
        <w:tc>
          <w:tcPr>
            <w:tcW w:w="4320" w:type="dxa"/>
          </w:tcPr>
          <w:p w:rsidR="006B30D0" w:rsidRDefault="00AA6243">
            <w:r>
              <w:t>16 GB</w:t>
            </w:r>
          </w:p>
        </w:tc>
      </w:tr>
      <w:tr w:rsidR="006B30D0">
        <w:tc>
          <w:tcPr>
            <w:tcW w:w="4320" w:type="dxa"/>
          </w:tcPr>
          <w:p w:rsidR="006B30D0" w:rsidRDefault="00AA6243">
            <w:r>
              <w:t>GPU</w:t>
            </w:r>
          </w:p>
        </w:tc>
        <w:tc>
          <w:tcPr>
            <w:tcW w:w="4320" w:type="dxa"/>
          </w:tcPr>
          <w:p w:rsidR="006B30D0" w:rsidRDefault="00AA6243">
            <w:r>
              <w:t>Integrated Graphics</w:t>
            </w:r>
          </w:p>
        </w:tc>
      </w:tr>
      <w:tr w:rsidR="006B30D0">
        <w:tc>
          <w:tcPr>
            <w:tcW w:w="4320" w:type="dxa"/>
          </w:tcPr>
          <w:p w:rsidR="006B30D0" w:rsidRDefault="00AA6243">
            <w:r>
              <w:t>Python</w:t>
            </w:r>
          </w:p>
        </w:tc>
        <w:tc>
          <w:tcPr>
            <w:tcW w:w="4320" w:type="dxa"/>
          </w:tcPr>
          <w:p w:rsidR="006B30D0" w:rsidRDefault="00AA6243">
            <w:r>
              <w:t>3.11</w:t>
            </w:r>
          </w:p>
        </w:tc>
      </w:tr>
      <w:tr w:rsidR="006B30D0">
        <w:tc>
          <w:tcPr>
            <w:tcW w:w="4320" w:type="dxa"/>
          </w:tcPr>
          <w:p w:rsidR="006B30D0" w:rsidRDefault="00AA6243">
            <w:r>
              <w:t>Backend</w:t>
            </w:r>
          </w:p>
        </w:tc>
        <w:tc>
          <w:tcPr>
            <w:tcW w:w="4320" w:type="dxa"/>
          </w:tcPr>
          <w:p w:rsidR="006B30D0" w:rsidRDefault="00AA6243">
            <w:r>
              <w:t>FastAPI</w:t>
            </w:r>
          </w:p>
        </w:tc>
      </w:tr>
      <w:tr w:rsidR="006B30D0">
        <w:tc>
          <w:tcPr>
            <w:tcW w:w="4320" w:type="dxa"/>
          </w:tcPr>
          <w:p w:rsidR="006B30D0" w:rsidRDefault="00AA6243">
            <w:r>
              <w:t>PDF Processing</w:t>
            </w:r>
          </w:p>
        </w:tc>
        <w:tc>
          <w:tcPr>
            <w:tcW w:w="4320" w:type="dxa"/>
          </w:tcPr>
          <w:p w:rsidR="006B30D0" w:rsidRDefault="00AA6243">
            <w:r>
              <w:t>PyMuPDF</w:t>
            </w:r>
          </w:p>
        </w:tc>
      </w:tr>
      <w:tr w:rsidR="006B30D0">
        <w:tc>
          <w:tcPr>
            <w:tcW w:w="4320" w:type="dxa"/>
          </w:tcPr>
          <w:p w:rsidR="006B30D0" w:rsidRDefault="00AA6243">
            <w:r>
              <w:t>LLM</w:t>
            </w:r>
          </w:p>
        </w:tc>
        <w:tc>
          <w:tcPr>
            <w:tcW w:w="4320" w:type="dxa"/>
          </w:tcPr>
          <w:p w:rsidR="006B30D0" w:rsidRDefault="00AA6243">
            <w:r>
              <w:t>Qwen2.5-0.5B-Instruct</w:t>
            </w:r>
          </w:p>
        </w:tc>
      </w:tr>
      <w:tr w:rsidR="006B30D0">
        <w:tc>
          <w:tcPr>
            <w:tcW w:w="4320" w:type="dxa"/>
          </w:tcPr>
          <w:p w:rsidR="006B30D0" w:rsidRDefault="00AA6243">
            <w:r>
              <w:t>OCR Engines</w:t>
            </w:r>
          </w:p>
        </w:tc>
        <w:tc>
          <w:tcPr>
            <w:tcW w:w="4320" w:type="dxa"/>
          </w:tcPr>
          <w:p w:rsidR="006B30D0" w:rsidRDefault="00AA6243">
            <w:r>
              <w:t>Docling, RapidOCR, GOT-OCR, TrOCR, PaddleOCR</w:t>
            </w:r>
          </w:p>
        </w:tc>
      </w:tr>
    </w:tbl>
    <w:p w:rsidR="006B30D0" w:rsidRDefault="00AA6243">
      <w:pPr>
        <w:pStyle w:val="Heading1"/>
      </w:pPr>
      <w:r>
        <w:t>3. Evaluation Metrics</w:t>
      </w:r>
    </w:p>
    <w:p w:rsidR="006B30D0" w:rsidRDefault="00AA6243">
      <w:pPr>
        <w:pStyle w:val="ListBullet"/>
      </w:pPr>
      <w:r>
        <w:t>OCR Accuracy</w:t>
      </w:r>
    </w:p>
    <w:p w:rsidR="006B30D0" w:rsidRDefault="00AA6243">
      <w:pPr>
        <w:pStyle w:val="ListBullet"/>
      </w:pPr>
      <w:r>
        <w:t>Invoice Field Recognition</w:t>
      </w:r>
    </w:p>
    <w:p w:rsidR="006B30D0" w:rsidRDefault="00AA6243">
      <w:pPr>
        <w:pStyle w:val="ListBullet"/>
      </w:pPr>
      <w:r>
        <w:t>Layout Preservation</w:t>
      </w:r>
    </w:p>
    <w:p w:rsidR="006B30D0" w:rsidRDefault="00AA6243">
      <w:pPr>
        <w:pStyle w:val="ListBullet"/>
      </w:pPr>
      <w:r>
        <w:t>Table Extraction</w:t>
      </w:r>
    </w:p>
    <w:p w:rsidR="006B30D0" w:rsidRDefault="00AA6243">
      <w:pPr>
        <w:pStyle w:val="ListBullet"/>
      </w:pPr>
      <w:r>
        <w:t>CPU Processing Speed</w:t>
      </w:r>
    </w:p>
    <w:p w:rsidR="006B30D0" w:rsidRDefault="00AA6243">
      <w:pPr>
        <w:pStyle w:val="ListBullet"/>
      </w:pPr>
      <w:r>
        <w:t xml:space="preserve">Memory </w:t>
      </w:r>
      <w:r>
        <w:t>Usage</w:t>
      </w:r>
    </w:p>
    <w:p w:rsidR="006B30D0" w:rsidRDefault="00AA6243">
      <w:pPr>
        <w:pStyle w:val="ListBullet"/>
      </w:pPr>
      <w:r>
        <w:t>Multi-page PDF Support</w:t>
      </w:r>
    </w:p>
    <w:p w:rsidR="006B30D0" w:rsidRDefault="00AA6243">
      <w:pPr>
        <w:pStyle w:val="ListBullet"/>
      </w:pPr>
      <w:r>
        <w:t>LLM-ready OCR Output</w:t>
      </w:r>
    </w:p>
    <w:p w:rsidR="006B30D0" w:rsidRDefault="00AA6243">
      <w:pPr>
        <w:pStyle w:val="Heading1"/>
      </w:pPr>
      <w:r>
        <w:t>4. OCR Performance Summary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B30D0">
        <w:tc>
          <w:tcPr>
            <w:tcW w:w="1440" w:type="dxa"/>
          </w:tcPr>
          <w:p w:rsidR="006B30D0" w:rsidRDefault="00AA6243">
            <w:r>
              <w:t>Criteria</w:t>
            </w:r>
          </w:p>
        </w:tc>
        <w:tc>
          <w:tcPr>
            <w:tcW w:w="1440" w:type="dxa"/>
          </w:tcPr>
          <w:p w:rsidR="006B30D0" w:rsidRDefault="00AA6243">
            <w:r>
              <w:t>Docling</w:t>
            </w:r>
          </w:p>
        </w:tc>
        <w:tc>
          <w:tcPr>
            <w:tcW w:w="1440" w:type="dxa"/>
          </w:tcPr>
          <w:p w:rsidR="006B30D0" w:rsidRDefault="00AA6243">
            <w:r>
              <w:t>RapidOCR</w:t>
            </w:r>
          </w:p>
        </w:tc>
        <w:tc>
          <w:tcPr>
            <w:tcW w:w="1440" w:type="dxa"/>
          </w:tcPr>
          <w:p w:rsidR="006B30D0" w:rsidRDefault="00AA6243">
            <w:r>
              <w:t>GOT-OCR</w:t>
            </w:r>
          </w:p>
        </w:tc>
        <w:tc>
          <w:tcPr>
            <w:tcW w:w="1440" w:type="dxa"/>
          </w:tcPr>
          <w:p w:rsidR="006B30D0" w:rsidRDefault="00AA6243">
            <w:r>
              <w:t>TrOCR</w:t>
            </w:r>
          </w:p>
        </w:tc>
        <w:tc>
          <w:tcPr>
            <w:tcW w:w="1440" w:type="dxa"/>
          </w:tcPr>
          <w:p w:rsidR="006B30D0" w:rsidRDefault="00AA6243">
            <w:r>
              <w:t>PaddleOCR</w:t>
            </w:r>
          </w:p>
        </w:tc>
      </w:tr>
      <w:tr w:rsidR="006B30D0">
        <w:tc>
          <w:tcPr>
            <w:tcW w:w="1440" w:type="dxa"/>
          </w:tcPr>
          <w:p w:rsidR="006B30D0" w:rsidRDefault="00AA6243">
            <w:r>
              <w:t>OCR Accuracy</w:t>
            </w:r>
          </w:p>
        </w:tc>
        <w:tc>
          <w:tcPr>
            <w:tcW w:w="1440" w:type="dxa"/>
          </w:tcPr>
          <w:p w:rsidR="006B30D0" w:rsidRDefault="00AA6243">
            <w:r>
              <w:t>High</w:t>
            </w:r>
          </w:p>
        </w:tc>
        <w:tc>
          <w:tcPr>
            <w:tcW w:w="1440" w:type="dxa"/>
          </w:tcPr>
          <w:p w:rsidR="006B30D0" w:rsidRDefault="00AA6243">
            <w:r>
              <w:t>Medium</w:t>
            </w:r>
          </w:p>
        </w:tc>
        <w:tc>
          <w:tcPr>
            <w:tcW w:w="1440" w:type="dxa"/>
          </w:tcPr>
          <w:p w:rsidR="006B30D0" w:rsidRDefault="00AA6243">
            <w:r>
              <w:t>Medium</w:t>
            </w:r>
          </w:p>
        </w:tc>
        <w:tc>
          <w:tcPr>
            <w:tcW w:w="1440" w:type="dxa"/>
          </w:tcPr>
          <w:p w:rsidR="006B30D0" w:rsidRDefault="00AA6243">
            <w:r>
              <w:t>Low</w:t>
            </w:r>
          </w:p>
        </w:tc>
        <w:tc>
          <w:tcPr>
            <w:tcW w:w="1440" w:type="dxa"/>
          </w:tcPr>
          <w:p w:rsidR="006B30D0" w:rsidRDefault="00AA6243">
            <w:r>
              <w:t>High</w:t>
            </w:r>
          </w:p>
        </w:tc>
      </w:tr>
      <w:tr w:rsidR="006B30D0">
        <w:tc>
          <w:tcPr>
            <w:tcW w:w="1440" w:type="dxa"/>
          </w:tcPr>
          <w:p w:rsidR="006B30D0" w:rsidRDefault="00AA6243">
            <w:r>
              <w:t>CPU Speed</w:t>
            </w:r>
          </w:p>
        </w:tc>
        <w:tc>
          <w:tcPr>
            <w:tcW w:w="1440" w:type="dxa"/>
          </w:tcPr>
          <w:p w:rsidR="006B30D0" w:rsidRDefault="00AA6243">
            <w:r>
              <w:t>Medium</w:t>
            </w:r>
          </w:p>
        </w:tc>
        <w:tc>
          <w:tcPr>
            <w:tcW w:w="1440" w:type="dxa"/>
          </w:tcPr>
          <w:p w:rsidR="006B30D0" w:rsidRDefault="00AA6243">
            <w:r>
              <w:t>Very Fast</w:t>
            </w:r>
          </w:p>
        </w:tc>
        <w:tc>
          <w:tcPr>
            <w:tcW w:w="1440" w:type="dxa"/>
          </w:tcPr>
          <w:p w:rsidR="006B30D0" w:rsidRDefault="00AA6243">
            <w:r>
              <w:t>Slow</w:t>
            </w:r>
          </w:p>
        </w:tc>
        <w:tc>
          <w:tcPr>
            <w:tcW w:w="1440" w:type="dxa"/>
          </w:tcPr>
          <w:p w:rsidR="006B30D0" w:rsidRDefault="00AA6243">
            <w:r>
              <w:t>Very Fast</w:t>
            </w:r>
          </w:p>
        </w:tc>
        <w:tc>
          <w:tcPr>
            <w:tcW w:w="1440" w:type="dxa"/>
          </w:tcPr>
          <w:p w:rsidR="006B30D0" w:rsidRDefault="00AA6243">
            <w:r>
              <w:t>Fast</w:t>
            </w:r>
          </w:p>
        </w:tc>
      </w:tr>
      <w:tr w:rsidR="006B30D0">
        <w:tc>
          <w:tcPr>
            <w:tcW w:w="1440" w:type="dxa"/>
          </w:tcPr>
          <w:p w:rsidR="006B30D0" w:rsidRDefault="00AA6243">
            <w:r>
              <w:t>Layout Preservation</w:t>
            </w:r>
          </w:p>
        </w:tc>
        <w:tc>
          <w:tcPr>
            <w:tcW w:w="1440" w:type="dxa"/>
          </w:tcPr>
          <w:p w:rsidR="006B30D0" w:rsidRDefault="00AA6243">
            <w:r>
              <w:t>High</w:t>
            </w:r>
          </w:p>
        </w:tc>
        <w:tc>
          <w:tcPr>
            <w:tcW w:w="1440" w:type="dxa"/>
          </w:tcPr>
          <w:p w:rsidR="006B30D0" w:rsidRDefault="00AA6243">
            <w:r>
              <w:t>Medium</w:t>
            </w:r>
          </w:p>
        </w:tc>
        <w:tc>
          <w:tcPr>
            <w:tcW w:w="1440" w:type="dxa"/>
          </w:tcPr>
          <w:p w:rsidR="006B30D0" w:rsidRDefault="00AA6243">
            <w:r>
              <w:t>Medium</w:t>
            </w:r>
          </w:p>
        </w:tc>
        <w:tc>
          <w:tcPr>
            <w:tcW w:w="1440" w:type="dxa"/>
          </w:tcPr>
          <w:p w:rsidR="006B30D0" w:rsidRDefault="00AA6243">
            <w:r>
              <w:t>Low</w:t>
            </w:r>
          </w:p>
        </w:tc>
        <w:tc>
          <w:tcPr>
            <w:tcW w:w="1440" w:type="dxa"/>
          </w:tcPr>
          <w:p w:rsidR="006B30D0" w:rsidRDefault="00AA6243">
            <w:r>
              <w:t>High</w:t>
            </w:r>
          </w:p>
        </w:tc>
      </w:tr>
      <w:tr w:rsidR="006B30D0">
        <w:tc>
          <w:tcPr>
            <w:tcW w:w="1440" w:type="dxa"/>
          </w:tcPr>
          <w:p w:rsidR="006B30D0" w:rsidRDefault="00AA6243">
            <w:r>
              <w:t>Table Extraction</w:t>
            </w:r>
          </w:p>
        </w:tc>
        <w:tc>
          <w:tcPr>
            <w:tcW w:w="1440" w:type="dxa"/>
          </w:tcPr>
          <w:p w:rsidR="006B30D0" w:rsidRDefault="00AA6243">
            <w:r>
              <w:t>High</w:t>
            </w:r>
          </w:p>
        </w:tc>
        <w:tc>
          <w:tcPr>
            <w:tcW w:w="1440" w:type="dxa"/>
          </w:tcPr>
          <w:p w:rsidR="006B30D0" w:rsidRDefault="00AA6243">
            <w:r>
              <w:t>Low</w:t>
            </w:r>
          </w:p>
        </w:tc>
        <w:tc>
          <w:tcPr>
            <w:tcW w:w="1440" w:type="dxa"/>
          </w:tcPr>
          <w:p w:rsidR="006B30D0" w:rsidRDefault="00AA6243">
            <w:r>
              <w:t>Low</w:t>
            </w:r>
          </w:p>
        </w:tc>
        <w:tc>
          <w:tcPr>
            <w:tcW w:w="1440" w:type="dxa"/>
          </w:tcPr>
          <w:p w:rsidR="006B30D0" w:rsidRDefault="00AA6243">
            <w:r>
              <w:t>Low</w:t>
            </w:r>
          </w:p>
        </w:tc>
        <w:tc>
          <w:tcPr>
            <w:tcW w:w="1440" w:type="dxa"/>
          </w:tcPr>
          <w:p w:rsidR="006B30D0" w:rsidRDefault="00AA6243">
            <w:r>
              <w:t>High</w:t>
            </w:r>
          </w:p>
        </w:tc>
      </w:tr>
      <w:tr w:rsidR="006B30D0">
        <w:tc>
          <w:tcPr>
            <w:tcW w:w="1440" w:type="dxa"/>
          </w:tcPr>
          <w:p w:rsidR="006B30D0" w:rsidRDefault="00AA6243">
            <w:r>
              <w:t>Memory Usage</w:t>
            </w:r>
          </w:p>
        </w:tc>
        <w:tc>
          <w:tcPr>
            <w:tcW w:w="1440" w:type="dxa"/>
          </w:tcPr>
          <w:p w:rsidR="006B30D0" w:rsidRDefault="00AA6243">
            <w:r>
              <w:t>High</w:t>
            </w:r>
          </w:p>
        </w:tc>
        <w:tc>
          <w:tcPr>
            <w:tcW w:w="1440" w:type="dxa"/>
          </w:tcPr>
          <w:p w:rsidR="006B30D0" w:rsidRDefault="00AA6243">
            <w:r>
              <w:t>Low</w:t>
            </w:r>
          </w:p>
        </w:tc>
        <w:tc>
          <w:tcPr>
            <w:tcW w:w="1440" w:type="dxa"/>
          </w:tcPr>
          <w:p w:rsidR="006B30D0" w:rsidRDefault="00AA6243">
            <w:r>
              <w:t>High</w:t>
            </w:r>
          </w:p>
        </w:tc>
        <w:tc>
          <w:tcPr>
            <w:tcW w:w="1440" w:type="dxa"/>
          </w:tcPr>
          <w:p w:rsidR="006B30D0" w:rsidRDefault="00AA6243">
            <w:r>
              <w:t>Medium</w:t>
            </w:r>
          </w:p>
        </w:tc>
        <w:tc>
          <w:tcPr>
            <w:tcW w:w="1440" w:type="dxa"/>
          </w:tcPr>
          <w:p w:rsidR="006B30D0" w:rsidRDefault="00AA6243">
            <w:r>
              <w:t>Medium</w:t>
            </w:r>
          </w:p>
        </w:tc>
      </w:tr>
      <w:tr w:rsidR="006B30D0">
        <w:tc>
          <w:tcPr>
            <w:tcW w:w="1440" w:type="dxa"/>
          </w:tcPr>
          <w:p w:rsidR="006B30D0" w:rsidRDefault="00AA6243">
            <w:r>
              <w:t>Business Documents</w:t>
            </w:r>
          </w:p>
        </w:tc>
        <w:tc>
          <w:tcPr>
            <w:tcW w:w="1440" w:type="dxa"/>
          </w:tcPr>
          <w:p w:rsidR="006B30D0" w:rsidRDefault="00AA6243">
            <w:r>
              <w:t>High</w:t>
            </w:r>
          </w:p>
        </w:tc>
        <w:tc>
          <w:tcPr>
            <w:tcW w:w="1440" w:type="dxa"/>
          </w:tcPr>
          <w:p w:rsidR="006B30D0" w:rsidRDefault="00AA6243">
            <w:r>
              <w:t>Medium</w:t>
            </w:r>
          </w:p>
        </w:tc>
        <w:tc>
          <w:tcPr>
            <w:tcW w:w="1440" w:type="dxa"/>
          </w:tcPr>
          <w:p w:rsidR="006B30D0" w:rsidRDefault="00AA6243">
            <w:r>
              <w:t>Medium</w:t>
            </w:r>
          </w:p>
        </w:tc>
        <w:tc>
          <w:tcPr>
            <w:tcW w:w="1440" w:type="dxa"/>
          </w:tcPr>
          <w:p w:rsidR="006B30D0" w:rsidRDefault="00AA6243">
            <w:r>
              <w:t>Low</w:t>
            </w:r>
          </w:p>
        </w:tc>
        <w:tc>
          <w:tcPr>
            <w:tcW w:w="1440" w:type="dxa"/>
          </w:tcPr>
          <w:p w:rsidR="006B30D0" w:rsidRDefault="00AA6243">
            <w:r>
              <w:t>High</w:t>
            </w:r>
          </w:p>
        </w:tc>
      </w:tr>
    </w:tbl>
    <w:p w:rsidR="006B30D0" w:rsidRDefault="00AA6243">
      <w:pPr>
        <w:pStyle w:val="Heading1"/>
      </w:pPr>
      <w:r>
        <w:lastRenderedPageBreak/>
        <w:t>5. Observations</w:t>
      </w:r>
    </w:p>
    <w:p w:rsidR="006B30D0" w:rsidRDefault="00AA6243">
      <w:r>
        <w:t>GOT-OCR successfully validated the transformer-based OCR workflow but required longer CPU execution</w:t>
      </w:r>
      <w:r>
        <w:t xml:space="preserve"> times. TrOCR achieved the fastest inference for printed text but struggled with invoice layouts. PaddleOCR consistently produced the most accurate OCR output with superior layout preservation and table recognition, resulting in higher-quality input for th</w:t>
      </w:r>
      <w:r>
        <w:t>e downstream LLM. Docling and RapidOCR were integrated into the architecture to support future intelligent OCR routing.</w:t>
      </w:r>
    </w:p>
    <w:p w:rsidR="006B30D0" w:rsidRDefault="00AA6243">
      <w:pPr>
        <w:pStyle w:val="Heading1"/>
      </w:pPr>
      <w:r>
        <w:t>6. Resource Utilization</w:t>
      </w:r>
    </w:p>
    <w:p w:rsidR="006B30D0" w:rsidRDefault="00AA6243">
      <w:r>
        <w:t>The application follows an on-demand model loading strategy. OCR models and the Qwen LLM are loaded only when re</w:t>
      </w:r>
      <w:r>
        <w:t>quired and released immediately after inference using garbage collection and memory cleanup. This approach enables the system to run efficiently on a 16 GB RAM CPU-only environment.</w:t>
      </w:r>
    </w:p>
    <w:p w:rsidR="006B30D0" w:rsidRDefault="00AA6243">
      <w:pPr>
        <w:pStyle w:val="Heading1"/>
      </w:pPr>
      <w:r>
        <w:t>7. Performance Optimization</w:t>
      </w:r>
    </w:p>
    <w:p w:rsidR="006B30D0" w:rsidRDefault="00AA6243">
      <w:pPr>
        <w:pStyle w:val="ListBullet"/>
      </w:pPr>
      <w:r>
        <w:t>PyMuPDF used instead of Poppler for PDF conver</w:t>
      </w:r>
      <w:r>
        <w:t>sion.</w:t>
      </w:r>
    </w:p>
    <w:p w:rsidR="006B30D0" w:rsidRDefault="00AA6243">
      <w:pPr>
        <w:pStyle w:val="ListBullet"/>
      </w:pPr>
      <w:r>
        <w:t>Dynamic model loading and unloading.</w:t>
      </w:r>
    </w:p>
    <w:p w:rsidR="006B30D0" w:rsidRDefault="00AA6243">
      <w:pPr>
        <w:pStyle w:val="ListBullet"/>
      </w:pPr>
      <w:r>
        <w:t>Factory Pattern for modular OCR integration.</w:t>
      </w:r>
    </w:p>
    <w:p w:rsidR="006B30D0" w:rsidRDefault="00AA6243">
      <w:pPr>
        <w:pStyle w:val="ListBullet"/>
      </w:pPr>
      <w:r>
        <w:t>CPU-compatible open-source OCR models.</w:t>
      </w:r>
    </w:p>
    <w:p w:rsidR="006B30D0" w:rsidRDefault="00AA6243">
      <w:pPr>
        <w:pStyle w:val="ListBullet"/>
      </w:pPr>
      <w:r>
        <w:t>Reusable OCR interface for future engines.</w:t>
      </w:r>
    </w:p>
    <w:p w:rsidR="006B30D0" w:rsidRDefault="00AA6243">
      <w:pPr>
        <w:pStyle w:val="Heading1"/>
      </w:pPr>
      <w:r>
        <w:t>8. Performance Architecture</w:t>
      </w:r>
    </w:p>
    <w:p w:rsidR="006B30D0" w:rsidRDefault="00AA6243">
      <w:r>
        <w:t>[Insert Performance Flow Diagram Here]</w:t>
      </w:r>
    </w:p>
    <w:p w:rsidR="006B30D0" w:rsidRDefault="00AA6243">
      <w:r>
        <w:t xml:space="preserve">Upload → PDF/Image </w:t>
      </w:r>
      <w:r>
        <w:t>→ OCR Factory → Selected OCR Engine → OCR Text → Qwen2.5 → Structured JSON</w:t>
      </w:r>
    </w:p>
    <w:p w:rsidR="006B30D0" w:rsidRDefault="00AA6243">
      <w:pPr>
        <w:pStyle w:val="Heading1"/>
      </w:pPr>
      <w:r>
        <w:t>9. Conclusion</w:t>
      </w:r>
    </w:p>
    <w:p w:rsidR="006B30D0" w:rsidRDefault="00AA6243">
      <w:r>
        <w:t xml:space="preserve">The evaluation confirmed that PaddleOCR provides the best balance of OCR accuracy, processing speed, and business document suitability for the current implementation. </w:t>
      </w:r>
      <w:r>
        <w:t>The modular architecture supports future benchmarking, dynamic OCR selection, and integration of additional OCR and Vision Language Models without major architectural changes.</w:t>
      </w:r>
    </w:p>
    <w:sectPr w:rsidR="006B30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30D0"/>
    <w:rsid w:val="00AA1D8D"/>
    <w:rsid w:val="00AA62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18D4D-A5D3-428D-BD3B-E36473CE6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kumar</cp:lastModifiedBy>
  <cp:revision>2</cp:revision>
  <dcterms:created xsi:type="dcterms:W3CDTF">2013-12-23T23:15:00Z</dcterms:created>
  <dcterms:modified xsi:type="dcterms:W3CDTF">2026-07-09T15:39:00Z</dcterms:modified>
  <cp:category/>
</cp:coreProperties>
</file>