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78D" w:rsidRDefault="00DC6756" w:rsidP="00085189">
      <w:pPr>
        <w:contextualSpacing/>
        <w:jc w:val="both"/>
      </w:pPr>
      <w:r>
        <w:t>Programming for Bioinformatics</w:t>
      </w:r>
    </w:p>
    <w:p w:rsidR="00DC6756" w:rsidRDefault="00DC6756" w:rsidP="00085189">
      <w:pPr>
        <w:contextualSpacing/>
        <w:jc w:val="both"/>
      </w:pPr>
      <w:r>
        <w:t>BIOL 7200</w:t>
      </w:r>
    </w:p>
    <w:p w:rsidR="00DC6756" w:rsidRDefault="006370B4" w:rsidP="00085189">
      <w:pPr>
        <w:contextualSpacing/>
        <w:jc w:val="both"/>
      </w:pPr>
      <w:r>
        <w:t xml:space="preserve">October </w:t>
      </w:r>
      <w:r w:rsidR="0031738D">
        <w:t>17</w:t>
      </w:r>
      <w:r w:rsidR="0031738D" w:rsidRPr="0031738D">
        <w:rPr>
          <w:vertAlign w:val="superscript"/>
        </w:rPr>
        <w:t>th</w:t>
      </w:r>
      <w:r w:rsidR="00B15FDE">
        <w:t>, 2016</w:t>
      </w:r>
    </w:p>
    <w:p w:rsidR="00DC6756" w:rsidRDefault="00DC6756" w:rsidP="00085189">
      <w:pPr>
        <w:jc w:val="both"/>
      </w:pPr>
    </w:p>
    <w:p w:rsidR="00DC6756" w:rsidRDefault="00B15FDE" w:rsidP="00085189">
      <w:pPr>
        <w:contextualSpacing/>
        <w:jc w:val="both"/>
      </w:pPr>
      <w:r>
        <w:t xml:space="preserve">This </w:t>
      </w:r>
      <w:r w:rsidR="0031738D">
        <w:t>is a wrap up week for shell.  Everything that you have learned so far, all of the bits and pieces, will be used this week to create a pipeline.</w:t>
      </w:r>
    </w:p>
    <w:p w:rsidR="00416382" w:rsidRDefault="00416382" w:rsidP="00085189">
      <w:pPr>
        <w:contextualSpacing/>
        <w:jc w:val="both"/>
      </w:pPr>
    </w:p>
    <w:p w:rsidR="0031738D" w:rsidRPr="0031738D" w:rsidRDefault="0031738D" w:rsidP="0031738D">
      <w:pPr>
        <w:jc w:val="both"/>
        <w:rPr>
          <w:b/>
        </w:rPr>
      </w:pPr>
      <w:r w:rsidRPr="0031738D">
        <w:rPr>
          <w:b/>
        </w:rPr>
        <w:t>SNP-calling pipeline</w:t>
      </w:r>
    </w:p>
    <w:p w:rsidR="0031738D" w:rsidRDefault="0031738D" w:rsidP="0031738D">
      <w:pPr>
        <w:jc w:val="both"/>
      </w:pPr>
      <w:r>
        <w:t>This week, you will be required to create a pipeline for calling Single Nucleotide Polymorphisms (SNPs).</w:t>
      </w:r>
    </w:p>
    <w:p w:rsidR="0031738D" w:rsidRDefault="0031738D" w:rsidP="0031738D">
      <w:pPr>
        <w:jc w:val="both"/>
      </w:pPr>
      <w:r w:rsidRPr="0031738D">
        <w:rPr>
          <w:b/>
        </w:rPr>
        <w:t>Underlying biology and problem description:</w:t>
      </w:r>
      <w:r>
        <w:t xml:space="preserve"> We are living in the post-genomic era where sequencing genomes now takes under a day.  Thousands of genomes have been sequenced and assembled.  Most (not all) of the organisms, whether prokaryote or eukaryote, now have a complete reference (or a canonical) genome sequenced and assembled already.  Given that assembling genomes de novo requires a substantial expertise, computational and human resources, a more practical approach of analyzing genomes that is being widely adopted worldwide is to map the genomic reads to an existing reference.  This approach is also referred as genome resequencing.</w:t>
      </w:r>
    </w:p>
    <w:p w:rsidR="00DC6756" w:rsidRDefault="0031738D" w:rsidP="0031738D">
      <w:pPr>
        <w:jc w:val="both"/>
      </w:pPr>
      <w:r>
        <w:t>Having the genomic reads mapped to an existing reference strain, the process can diverge into multiple directions depending on the nature and objective of the project.  One common direction is to call variants in your genome of interest.  You have done variant calling in the past (week 4).  Variants are simply the bases in your genome of interest that are different from the corresponding bases in the reference genome.  These differences can (or cannot) yield to a range of phenotypic differences either directly (as is the case in amino acid changes or non-synonymous changes) or indirectly (a change of base in the splice site leading to change in splicing pattern or change in the regulatory region leading to enhanced or depleted gene expression).  In this exercise, we will write a pipeline for mapping genomic reads to a reference genome and calling SNPs from the mapping.  Since you have written most parts of the script in the past, I do not anticipate a lot of trouble here.</w:t>
      </w:r>
    </w:p>
    <w:p w:rsidR="00CF2ED4" w:rsidRDefault="00CF2ED4" w:rsidP="0031738D">
      <w:pPr>
        <w:jc w:val="both"/>
        <w:rPr>
          <w:b/>
        </w:rPr>
      </w:pPr>
    </w:p>
    <w:p w:rsidR="0031738D" w:rsidRPr="0031738D" w:rsidRDefault="0031738D" w:rsidP="0031738D">
      <w:pPr>
        <w:jc w:val="both"/>
        <w:rPr>
          <w:b/>
        </w:rPr>
      </w:pPr>
      <w:r w:rsidRPr="0031738D">
        <w:rPr>
          <w:b/>
        </w:rPr>
        <w:t>Pipeline requirements:</w:t>
      </w:r>
    </w:p>
    <w:p w:rsidR="0031738D" w:rsidRDefault="0031738D" w:rsidP="0031738D">
      <w:pPr>
        <w:jc w:val="both"/>
      </w:pPr>
      <w:r>
        <w:t>The pipeline will have the following steps:</w:t>
      </w:r>
    </w:p>
    <w:p w:rsidR="0031738D" w:rsidRDefault="0031738D" w:rsidP="0031738D">
      <w:pPr>
        <w:pStyle w:val="ListParagraph"/>
        <w:numPr>
          <w:ilvl w:val="0"/>
          <w:numId w:val="6"/>
        </w:numPr>
        <w:jc w:val="both"/>
      </w:pPr>
      <w:r>
        <w:t>Aligning genomic reads to the reference genome</w:t>
      </w:r>
    </w:p>
    <w:p w:rsidR="0031738D" w:rsidRDefault="0031738D" w:rsidP="0031738D">
      <w:pPr>
        <w:pStyle w:val="ListParagraph"/>
        <w:numPr>
          <w:ilvl w:val="0"/>
          <w:numId w:val="6"/>
        </w:numPr>
        <w:jc w:val="both"/>
      </w:pPr>
      <w:r>
        <w:t>Processing the alignment file (conversion, sorting, alignment improvement)</w:t>
      </w:r>
    </w:p>
    <w:p w:rsidR="0031738D" w:rsidRDefault="0031738D" w:rsidP="0031738D">
      <w:pPr>
        <w:pStyle w:val="ListParagraph"/>
        <w:numPr>
          <w:ilvl w:val="0"/>
          <w:numId w:val="6"/>
        </w:numPr>
        <w:jc w:val="both"/>
      </w:pPr>
      <w:r>
        <w:t>Calling the variants</w:t>
      </w:r>
    </w:p>
    <w:p w:rsidR="0031738D" w:rsidRDefault="0031738D" w:rsidP="0031738D">
      <w:pPr>
        <w:jc w:val="both"/>
      </w:pPr>
      <w:r>
        <w:t>You will be using the following tools for the development of the pipeline:</w:t>
      </w:r>
    </w:p>
    <w:p w:rsidR="0031738D" w:rsidRDefault="0031738D" w:rsidP="0031738D">
      <w:pPr>
        <w:pStyle w:val="ListParagraph"/>
        <w:numPr>
          <w:ilvl w:val="0"/>
          <w:numId w:val="7"/>
        </w:numPr>
        <w:jc w:val="both"/>
      </w:pPr>
      <w:r w:rsidRPr="0031738D">
        <w:rPr>
          <w:rFonts w:ascii="Courier New" w:hAnsi="Courier New" w:cs="Courier New"/>
        </w:rPr>
        <w:t>bwa</w:t>
      </w:r>
      <w:r>
        <w:t xml:space="preserve"> for the alignment: </w:t>
      </w:r>
      <w:hyperlink r:id="rId5" w:history="1">
        <w:r w:rsidRPr="00571A42">
          <w:rPr>
            <w:rStyle w:val="Hyperlink"/>
          </w:rPr>
          <w:t>http://bio-bwa.sourceforge.net/</w:t>
        </w:r>
      </w:hyperlink>
      <w:r>
        <w:t xml:space="preserve"> </w:t>
      </w:r>
    </w:p>
    <w:p w:rsidR="0031738D" w:rsidRDefault="0031738D" w:rsidP="0031738D">
      <w:pPr>
        <w:pStyle w:val="ListParagraph"/>
        <w:numPr>
          <w:ilvl w:val="0"/>
          <w:numId w:val="7"/>
        </w:numPr>
        <w:jc w:val="both"/>
      </w:pPr>
      <w:r w:rsidRPr="0031738D">
        <w:rPr>
          <w:rFonts w:ascii="Courier New" w:hAnsi="Courier New" w:cs="Courier New"/>
        </w:rPr>
        <w:t>samtools</w:t>
      </w:r>
      <w:r>
        <w:t>/</w:t>
      </w:r>
      <w:r w:rsidRPr="0031738D">
        <w:rPr>
          <w:rFonts w:ascii="Courier New" w:hAnsi="Courier New" w:cs="Courier New"/>
        </w:rPr>
        <w:t>HTS</w:t>
      </w:r>
      <w:r>
        <w:t xml:space="preserve"> package for processing and calling variants: </w:t>
      </w:r>
      <w:hyperlink r:id="rId6" w:history="1">
        <w:r w:rsidRPr="00571A42">
          <w:rPr>
            <w:rStyle w:val="Hyperlink"/>
          </w:rPr>
          <w:t>http://www.htslib.org/</w:t>
        </w:r>
      </w:hyperlink>
      <w:r>
        <w:t xml:space="preserve"> </w:t>
      </w:r>
    </w:p>
    <w:p w:rsidR="0031738D" w:rsidRDefault="0031738D" w:rsidP="0031738D">
      <w:pPr>
        <w:pStyle w:val="ListParagraph"/>
        <w:numPr>
          <w:ilvl w:val="0"/>
          <w:numId w:val="7"/>
        </w:numPr>
        <w:jc w:val="both"/>
      </w:pPr>
      <w:r w:rsidRPr="0031738D">
        <w:rPr>
          <w:rFonts w:ascii="Courier New" w:hAnsi="Courier New" w:cs="Courier New"/>
        </w:rPr>
        <w:t>GATK</w:t>
      </w:r>
      <w:r>
        <w:t xml:space="preserve"> for improving the alignment: </w:t>
      </w:r>
      <w:hyperlink r:id="rId7" w:history="1">
        <w:r w:rsidRPr="00571A42">
          <w:rPr>
            <w:rStyle w:val="Hyperlink"/>
          </w:rPr>
          <w:t>https://software.broadinstitute.org/gatk/</w:t>
        </w:r>
      </w:hyperlink>
      <w:r>
        <w:t xml:space="preserve"> </w:t>
      </w:r>
    </w:p>
    <w:p w:rsidR="0031738D" w:rsidRDefault="0031738D" w:rsidP="0031738D">
      <w:pPr>
        <w:jc w:val="both"/>
      </w:pPr>
      <w:r>
        <w:t xml:space="preserve">The workflow that you will be adopting is outlined here: </w:t>
      </w:r>
      <w:hyperlink r:id="rId8" w:history="1">
        <w:r w:rsidRPr="00571A42">
          <w:rPr>
            <w:rStyle w:val="Hyperlink"/>
          </w:rPr>
          <w:t>http://www.htslib.org/workflow/</w:t>
        </w:r>
      </w:hyperlink>
      <w:r>
        <w:t xml:space="preserve"> </w:t>
      </w:r>
      <w:r w:rsidR="00963136">
        <w:t>(</w:t>
      </w:r>
      <w:r w:rsidR="00963136" w:rsidRPr="00963136">
        <w:t>WGS/WES Mapping to Variant Calls - Version 1.0</w:t>
      </w:r>
      <w:r w:rsidR="00963136">
        <w:t>)</w:t>
      </w:r>
    </w:p>
    <w:p w:rsidR="0031738D" w:rsidRPr="0031738D" w:rsidRDefault="0031738D" w:rsidP="0031738D">
      <w:pPr>
        <w:jc w:val="both"/>
        <w:rPr>
          <w:b/>
        </w:rPr>
      </w:pPr>
      <w:r w:rsidRPr="0031738D">
        <w:rPr>
          <w:b/>
        </w:rPr>
        <w:lastRenderedPageBreak/>
        <w:t>Code requirements:</w:t>
      </w:r>
    </w:p>
    <w:p w:rsidR="0031738D" w:rsidRDefault="0031738D" w:rsidP="0031738D">
      <w:pPr>
        <w:pStyle w:val="ListParagraph"/>
        <w:numPr>
          <w:ilvl w:val="0"/>
          <w:numId w:val="8"/>
        </w:numPr>
        <w:jc w:val="both"/>
      </w:pPr>
      <w:r w:rsidRPr="0031738D">
        <w:rPr>
          <w:b/>
          <w:color w:val="FF0000"/>
        </w:rPr>
        <w:t>Comment your script!</w:t>
      </w:r>
      <w:r w:rsidRPr="0031738D">
        <w:rPr>
          <w:b/>
        </w:rPr>
        <w:t xml:space="preserve">  I cannot stress this enough.</w:t>
      </w:r>
      <w:r w:rsidRPr="0031738D">
        <w:t xml:space="preserve">  Commenting in programming is as important as the code itself.  Even the best in the field do it and so should you.  By commenting I simply mean this – have a brief explanation in your code to explain </w:t>
      </w:r>
      <w:r>
        <w:t xml:space="preserve">exactly </w:t>
      </w:r>
      <w:r w:rsidRPr="0031738D">
        <w:t>what you are doing to your future self or someone else who is looking into your code.  Here is an example if you still do not understand what I mean</w:t>
      </w:r>
      <w:r>
        <w:t xml:space="preserve">: </w:t>
      </w:r>
      <w:hyperlink r:id="rId9" w:history="1">
        <w:r w:rsidRPr="00571A42">
          <w:rPr>
            <w:rStyle w:val="Hyperlink"/>
          </w:rPr>
          <w:t>https://en.wikipedia.org/wiki/Comment_(computer_programming)</w:t>
        </w:r>
      </w:hyperlink>
      <w:r>
        <w:t xml:space="preserve"> </w:t>
      </w:r>
    </w:p>
    <w:p w:rsidR="0031738D" w:rsidRDefault="0031738D" w:rsidP="0031738D">
      <w:pPr>
        <w:pStyle w:val="ListParagraph"/>
        <w:jc w:val="both"/>
      </w:pPr>
    </w:p>
    <w:p w:rsidR="0031738D" w:rsidRDefault="0031738D" w:rsidP="0031738D">
      <w:pPr>
        <w:pStyle w:val="ListParagraph"/>
        <w:numPr>
          <w:ilvl w:val="0"/>
          <w:numId w:val="8"/>
        </w:numPr>
        <w:jc w:val="both"/>
      </w:pPr>
      <w:r>
        <w:t>Input command line options:</w:t>
      </w:r>
    </w:p>
    <w:tbl>
      <w:tblPr>
        <w:tblStyle w:val="TableGrid"/>
        <w:tblW w:w="81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7515"/>
      </w:tblGrid>
      <w:tr w:rsidR="0031738D" w:rsidTr="00CF2ED4">
        <w:trPr>
          <w:jc w:val="center"/>
        </w:trPr>
        <w:tc>
          <w:tcPr>
            <w:tcW w:w="630" w:type="dxa"/>
          </w:tcPr>
          <w:p w:rsidR="0031738D" w:rsidRPr="0031738D" w:rsidRDefault="00AC7F1E" w:rsidP="0077708F">
            <w:pPr>
              <w:pStyle w:val="ListParagraph"/>
              <w:ind w:left="0"/>
              <w:jc w:val="both"/>
              <w:rPr>
                <w:rFonts w:ascii="Courier New" w:hAnsi="Courier New" w:cs="Courier New"/>
              </w:rPr>
            </w:pPr>
            <w:r>
              <w:rPr>
                <w:rFonts w:ascii="Courier New" w:hAnsi="Courier New" w:cs="Courier New"/>
              </w:rPr>
              <w:t>-a</w:t>
            </w:r>
          </w:p>
        </w:tc>
        <w:tc>
          <w:tcPr>
            <w:tcW w:w="7515" w:type="dxa"/>
          </w:tcPr>
          <w:p w:rsidR="0031738D" w:rsidRDefault="0031738D" w:rsidP="0031738D">
            <w:pPr>
              <w:pStyle w:val="ListParagraph"/>
              <w:ind w:left="0"/>
              <w:jc w:val="both"/>
            </w:pPr>
            <w:r>
              <w:t>Input reads file – pair 1</w:t>
            </w:r>
          </w:p>
        </w:tc>
      </w:tr>
      <w:tr w:rsidR="0031738D" w:rsidTr="00CF2ED4">
        <w:trPr>
          <w:jc w:val="center"/>
        </w:trPr>
        <w:tc>
          <w:tcPr>
            <w:tcW w:w="630" w:type="dxa"/>
          </w:tcPr>
          <w:p w:rsidR="0031738D" w:rsidRPr="0031738D" w:rsidRDefault="00AC7F1E" w:rsidP="0077708F">
            <w:pPr>
              <w:pStyle w:val="ListParagraph"/>
              <w:ind w:left="0"/>
              <w:jc w:val="both"/>
              <w:rPr>
                <w:rFonts w:ascii="Courier New" w:hAnsi="Courier New" w:cs="Courier New"/>
              </w:rPr>
            </w:pPr>
            <w:r>
              <w:rPr>
                <w:rFonts w:ascii="Courier New" w:hAnsi="Courier New" w:cs="Courier New"/>
              </w:rPr>
              <w:t>-b</w:t>
            </w:r>
          </w:p>
        </w:tc>
        <w:tc>
          <w:tcPr>
            <w:tcW w:w="7515" w:type="dxa"/>
          </w:tcPr>
          <w:p w:rsidR="0031738D" w:rsidRDefault="0031738D" w:rsidP="0031738D">
            <w:pPr>
              <w:pStyle w:val="ListParagraph"/>
              <w:ind w:left="0"/>
              <w:jc w:val="both"/>
            </w:pPr>
            <w:r>
              <w:t>Input reads file – pair 2</w:t>
            </w:r>
          </w:p>
        </w:tc>
      </w:tr>
      <w:tr w:rsidR="0031738D" w:rsidTr="00CF2ED4">
        <w:trPr>
          <w:jc w:val="center"/>
        </w:trPr>
        <w:tc>
          <w:tcPr>
            <w:tcW w:w="630" w:type="dxa"/>
          </w:tcPr>
          <w:p w:rsidR="0031738D" w:rsidRPr="0031738D" w:rsidRDefault="0031738D" w:rsidP="0077708F">
            <w:pPr>
              <w:pStyle w:val="ListParagraph"/>
              <w:ind w:left="0"/>
              <w:jc w:val="both"/>
              <w:rPr>
                <w:rFonts w:ascii="Courier New" w:hAnsi="Courier New" w:cs="Courier New"/>
              </w:rPr>
            </w:pPr>
            <w:r w:rsidRPr="0031738D">
              <w:rPr>
                <w:rFonts w:ascii="Courier New" w:hAnsi="Courier New" w:cs="Courier New"/>
              </w:rPr>
              <w:t>-r</w:t>
            </w:r>
          </w:p>
        </w:tc>
        <w:tc>
          <w:tcPr>
            <w:tcW w:w="7515" w:type="dxa"/>
          </w:tcPr>
          <w:p w:rsidR="0031738D" w:rsidRDefault="0031738D" w:rsidP="0077708F">
            <w:pPr>
              <w:pStyle w:val="ListParagraph"/>
              <w:ind w:left="0"/>
              <w:jc w:val="both"/>
            </w:pPr>
            <w:r>
              <w:t>Reference genome file</w:t>
            </w:r>
          </w:p>
        </w:tc>
      </w:tr>
      <w:tr w:rsidR="0031738D" w:rsidTr="00CF2ED4">
        <w:trPr>
          <w:jc w:val="center"/>
        </w:trPr>
        <w:tc>
          <w:tcPr>
            <w:tcW w:w="630" w:type="dxa"/>
          </w:tcPr>
          <w:p w:rsidR="0031738D" w:rsidRPr="0031738D" w:rsidRDefault="0031738D" w:rsidP="0077708F">
            <w:pPr>
              <w:pStyle w:val="ListParagraph"/>
              <w:ind w:left="0"/>
              <w:jc w:val="both"/>
              <w:rPr>
                <w:rFonts w:ascii="Courier New" w:hAnsi="Courier New" w:cs="Courier New"/>
              </w:rPr>
            </w:pPr>
            <w:r w:rsidRPr="0031738D">
              <w:rPr>
                <w:rFonts w:ascii="Courier New" w:hAnsi="Courier New" w:cs="Courier New"/>
              </w:rPr>
              <w:t>-o</w:t>
            </w:r>
          </w:p>
        </w:tc>
        <w:tc>
          <w:tcPr>
            <w:tcW w:w="7515" w:type="dxa"/>
          </w:tcPr>
          <w:p w:rsidR="0031738D" w:rsidRDefault="0031738D" w:rsidP="0077708F">
            <w:pPr>
              <w:pStyle w:val="ListParagraph"/>
              <w:ind w:left="0"/>
              <w:jc w:val="both"/>
            </w:pPr>
            <w:r>
              <w:t>The output VCF file</w:t>
            </w:r>
          </w:p>
        </w:tc>
      </w:tr>
      <w:tr w:rsidR="0031738D" w:rsidTr="00CF2ED4">
        <w:trPr>
          <w:jc w:val="center"/>
        </w:trPr>
        <w:tc>
          <w:tcPr>
            <w:tcW w:w="630" w:type="dxa"/>
          </w:tcPr>
          <w:p w:rsidR="0031738D" w:rsidRPr="0031738D" w:rsidRDefault="0031738D" w:rsidP="0077708F">
            <w:pPr>
              <w:pStyle w:val="ListParagraph"/>
              <w:ind w:left="0"/>
              <w:jc w:val="both"/>
              <w:rPr>
                <w:rFonts w:ascii="Courier New" w:hAnsi="Courier New" w:cs="Courier New"/>
              </w:rPr>
            </w:pPr>
            <w:r w:rsidRPr="0031738D">
              <w:rPr>
                <w:rFonts w:ascii="Courier New" w:hAnsi="Courier New" w:cs="Courier New"/>
              </w:rPr>
              <w:t>-e</w:t>
            </w:r>
          </w:p>
        </w:tc>
        <w:tc>
          <w:tcPr>
            <w:tcW w:w="7515" w:type="dxa"/>
          </w:tcPr>
          <w:p w:rsidR="0031738D" w:rsidRDefault="0031738D" w:rsidP="0077708F">
            <w:pPr>
              <w:pStyle w:val="ListParagraph"/>
              <w:ind w:left="0"/>
              <w:jc w:val="both"/>
            </w:pPr>
            <w:r>
              <w:t>Do reads re-alignment</w:t>
            </w:r>
          </w:p>
        </w:tc>
      </w:tr>
      <w:tr w:rsidR="0031738D" w:rsidTr="00CF2ED4">
        <w:trPr>
          <w:jc w:val="center"/>
        </w:trPr>
        <w:tc>
          <w:tcPr>
            <w:tcW w:w="630" w:type="dxa"/>
          </w:tcPr>
          <w:p w:rsidR="0031738D" w:rsidRPr="0031738D" w:rsidRDefault="0031738D" w:rsidP="0077708F">
            <w:pPr>
              <w:pStyle w:val="ListParagraph"/>
              <w:ind w:left="0"/>
              <w:jc w:val="both"/>
              <w:rPr>
                <w:rFonts w:ascii="Courier New" w:hAnsi="Courier New" w:cs="Courier New"/>
              </w:rPr>
            </w:pPr>
            <w:r w:rsidRPr="0031738D">
              <w:rPr>
                <w:rFonts w:ascii="Courier New" w:hAnsi="Courier New" w:cs="Courier New"/>
              </w:rPr>
              <w:t xml:space="preserve">-z </w:t>
            </w:r>
          </w:p>
        </w:tc>
        <w:tc>
          <w:tcPr>
            <w:tcW w:w="7515" w:type="dxa"/>
          </w:tcPr>
          <w:p w:rsidR="0031738D" w:rsidRDefault="0031738D" w:rsidP="0077708F">
            <w:pPr>
              <w:pStyle w:val="ListParagraph"/>
              <w:ind w:left="0"/>
              <w:jc w:val="both"/>
            </w:pPr>
            <w:r>
              <w:t>If the output VCF file should be gunzipped (*.vcf.gz)</w:t>
            </w:r>
          </w:p>
        </w:tc>
      </w:tr>
      <w:tr w:rsidR="0031738D" w:rsidTr="00CF2ED4">
        <w:trPr>
          <w:jc w:val="center"/>
        </w:trPr>
        <w:tc>
          <w:tcPr>
            <w:tcW w:w="630" w:type="dxa"/>
          </w:tcPr>
          <w:p w:rsidR="0031738D" w:rsidRPr="0031738D" w:rsidRDefault="0031738D" w:rsidP="0077708F">
            <w:pPr>
              <w:pStyle w:val="ListParagraph"/>
              <w:ind w:left="0"/>
              <w:jc w:val="both"/>
              <w:rPr>
                <w:rFonts w:ascii="Courier New" w:hAnsi="Courier New" w:cs="Courier New"/>
              </w:rPr>
            </w:pPr>
            <w:r w:rsidRPr="0031738D">
              <w:rPr>
                <w:rFonts w:ascii="Courier New" w:hAnsi="Courier New" w:cs="Courier New"/>
              </w:rPr>
              <w:t>-v</w:t>
            </w:r>
          </w:p>
        </w:tc>
        <w:tc>
          <w:tcPr>
            <w:tcW w:w="7515" w:type="dxa"/>
          </w:tcPr>
          <w:p w:rsidR="0031738D" w:rsidRDefault="0031738D" w:rsidP="0077708F">
            <w:pPr>
              <w:pStyle w:val="ListParagraph"/>
              <w:ind w:left="0"/>
              <w:jc w:val="both"/>
            </w:pPr>
            <w:r>
              <w:t>Print each instruction/command to tell the user what your script is doing right now</w:t>
            </w:r>
          </w:p>
        </w:tc>
      </w:tr>
      <w:tr w:rsidR="0031738D" w:rsidTr="00CF2ED4">
        <w:trPr>
          <w:jc w:val="center"/>
        </w:trPr>
        <w:tc>
          <w:tcPr>
            <w:tcW w:w="630" w:type="dxa"/>
          </w:tcPr>
          <w:p w:rsidR="0031738D" w:rsidRPr="0031738D" w:rsidRDefault="0031738D" w:rsidP="0077708F">
            <w:pPr>
              <w:pStyle w:val="ListParagraph"/>
              <w:ind w:left="0"/>
              <w:jc w:val="both"/>
              <w:rPr>
                <w:rFonts w:ascii="Courier New" w:hAnsi="Courier New" w:cs="Courier New"/>
              </w:rPr>
            </w:pPr>
            <w:r w:rsidRPr="0031738D">
              <w:rPr>
                <w:rFonts w:ascii="Courier New" w:hAnsi="Courier New" w:cs="Courier New"/>
              </w:rPr>
              <w:t>-i</w:t>
            </w:r>
          </w:p>
        </w:tc>
        <w:tc>
          <w:tcPr>
            <w:tcW w:w="7515" w:type="dxa"/>
          </w:tcPr>
          <w:p w:rsidR="0031738D" w:rsidRDefault="0031738D" w:rsidP="0077708F">
            <w:pPr>
              <w:pStyle w:val="ListParagraph"/>
              <w:ind w:left="0"/>
              <w:jc w:val="both"/>
            </w:pPr>
            <w:r>
              <w:t>Index your output BAM file (using samtools index)</w:t>
            </w:r>
          </w:p>
        </w:tc>
      </w:tr>
      <w:tr w:rsidR="0031738D" w:rsidTr="00CF2ED4">
        <w:trPr>
          <w:jc w:val="center"/>
        </w:trPr>
        <w:tc>
          <w:tcPr>
            <w:tcW w:w="630" w:type="dxa"/>
          </w:tcPr>
          <w:p w:rsidR="0031738D" w:rsidRPr="0031738D" w:rsidRDefault="0031738D" w:rsidP="0077708F">
            <w:pPr>
              <w:pStyle w:val="ListParagraph"/>
              <w:ind w:left="0"/>
              <w:jc w:val="both"/>
              <w:rPr>
                <w:rFonts w:ascii="Courier New" w:hAnsi="Courier New" w:cs="Courier New"/>
              </w:rPr>
            </w:pPr>
            <w:r w:rsidRPr="0031738D">
              <w:rPr>
                <w:rFonts w:ascii="Courier New" w:hAnsi="Courier New" w:cs="Courier New"/>
              </w:rPr>
              <w:t>-h</w:t>
            </w:r>
          </w:p>
        </w:tc>
        <w:tc>
          <w:tcPr>
            <w:tcW w:w="7515" w:type="dxa"/>
          </w:tcPr>
          <w:p w:rsidR="0031738D" w:rsidRDefault="0031738D" w:rsidP="0077708F">
            <w:pPr>
              <w:pStyle w:val="ListParagraph"/>
              <w:ind w:left="0"/>
              <w:jc w:val="both"/>
            </w:pPr>
            <w:r>
              <w:t xml:space="preserve">Print usage information and exit </w:t>
            </w:r>
            <w:r w:rsidRPr="0031738D">
              <w:rPr>
                <w:i/>
              </w:rPr>
              <w:t>i.e.</w:t>
            </w:r>
            <w:r>
              <w:t>, how to run your script and what are the arguments it takes in</w:t>
            </w:r>
          </w:p>
        </w:tc>
      </w:tr>
    </w:tbl>
    <w:p w:rsidR="0031738D" w:rsidRDefault="0031738D" w:rsidP="0031738D">
      <w:pPr>
        <w:pStyle w:val="ListParagraph"/>
      </w:pPr>
    </w:p>
    <w:p w:rsidR="0002364C" w:rsidRDefault="0002364C" w:rsidP="0031738D">
      <w:pPr>
        <w:pStyle w:val="ListParagraph"/>
        <w:numPr>
          <w:ilvl w:val="0"/>
          <w:numId w:val="8"/>
        </w:numPr>
        <w:jc w:val="both"/>
      </w:pPr>
      <w:r>
        <w:t>Required and optional functionalities</w:t>
      </w:r>
    </w:p>
    <w:p w:rsidR="00D42CFA" w:rsidRDefault="00D42CFA" w:rsidP="00D42CFA">
      <w:pPr>
        <w:pStyle w:val="ListParagraph"/>
        <w:jc w:val="both"/>
      </w:pPr>
      <w:r>
        <w:t xml:space="preserve">You should implement ALL required functionalities for users to run. You will get 5 bonus points for this exercises if you also implement the optional functionalities. Remember to assign additional options (which are not the ones already used in the </w:t>
      </w:r>
      <w:r w:rsidRPr="00D42CFA">
        <w:rPr>
          <w:b/>
        </w:rPr>
        <w:t>2)</w:t>
      </w:r>
      <w:r>
        <w:t xml:space="preserve"> section) to allow user to choose whether if they want to use those additional functionalities. Comment the optional functionalities in your code </w:t>
      </w:r>
      <w:bookmarkStart w:id="0" w:name="_GoBack"/>
      <w:bookmarkEnd w:id="0"/>
      <w:r>
        <w:t>and explain it clearly in the README file.</w:t>
      </w:r>
    </w:p>
    <w:p w:rsidR="0002364C" w:rsidRDefault="00A338A9" w:rsidP="00175FFE">
      <w:pPr>
        <w:pStyle w:val="ListParagraph"/>
        <w:numPr>
          <w:ilvl w:val="0"/>
          <w:numId w:val="9"/>
        </w:numPr>
        <w:jc w:val="both"/>
      </w:pPr>
      <w:r>
        <w:t>Mapping(required)</w:t>
      </w:r>
    </w:p>
    <w:p w:rsidR="00175FFE" w:rsidRDefault="00175FFE" w:rsidP="00175FFE">
      <w:pPr>
        <w:pStyle w:val="ListParagraph"/>
        <w:numPr>
          <w:ilvl w:val="0"/>
          <w:numId w:val="9"/>
        </w:numPr>
        <w:jc w:val="both"/>
      </w:pPr>
      <w:r>
        <w:t>Improvement</w:t>
      </w:r>
    </w:p>
    <w:p w:rsidR="00175FFE" w:rsidRDefault="00175FFE" w:rsidP="00175FFE">
      <w:pPr>
        <w:pStyle w:val="ListParagraph"/>
        <w:numPr>
          <w:ilvl w:val="1"/>
          <w:numId w:val="9"/>
        </w:numPr>
        <w:jc w:val="both"/>
      </w:pPr>
      <w:r>
        <w:t>Realign (required)</w:t>
      </w:r>
    </w:p>
    <w:p w:rsidR="00175FFE" w:rsidRDefault="00175FFE" w:rsidP="00175FFE">
      <w:pPr>
        <w:pStyle w:val="ListParagraph"/>
        <w:numPr>
          <w:ilvl w:val="1"/>
          <w:numId w:val="9"/>
        </w:numPr>
        <w:jc w:val="both"/>
      </w:pPr>
      <w:r>
        <w:t>Base recalibrate (optional)</w:t>
      </w:r>
    </w:p>
    <w:p w:rsidR="00175FFE" w:rsidRDefault="00175FFE" w:rsidP="00175FFE">
      <w:pPr>
        <w:pStyle w:val="ListParagraph"/>
        <w:numPr>
          <w:ilvl w:val="1"/>
          <w:numId w:val="9"/>
        </w:numPr>
        <w:jc w:val="both"/>
      </w:pPr>
      <w:r>
        <w:t>Merge reads (optional)</w:t>
      </w:r>
    </w:p>
    <w:p w:rsidR="00175FFE" w:rsidRDefault="00175FFE" w:rsidP="00175FFE">
      <w:pPr>
        <w:pStyle w:val="ListParagraph"/>
        <w:numPr>
          <w:ilvl w:val="1"/>
          <w:numId w:val="9"/>
        </w:numPr>
        <w:jc w:val="both"/>
      </w:pPr>
      <w:r>
        <w:t>Index bam (required)</w:t>
      </w:r>
    </w:p>
    <w:p w:rsidR="00175FFE" w:rsidRDefault="00175FFE" w:rsidP="00175FFE">
      <w:pPr>
        <w:pStyle w:val="ListParagraph"/>
        <w:numPr>
          <w:ilvl w:val="0"/>
          <w:numId w:val="9"/>
        </w:numPr>
        <w:jc w:val="both"/>
      </w:pPr>
      <w:r>
        <w:t>Variant Calling (required)</w:t>
      </w:r>
    </w:p>
    <w:p w:rsidR="00175FFE" w:rsidRDefault="00175FFE" w:rsidP="00175FFE">
      <w:pPr>
        <w:pStyle w:val="ListParagraph"/>
        <w:jc w:val="both"/>
      </w:pPr>
    </w:p>
    <w:p w:rsidR="0031738D" w:rsidRDefault="0031738D" w:rsidP="0031738D">
      <w:pPr>
        <w:pStyle w:val="ListParagraph"/>
        <w:numPr>
          <w:ilvl w:val="0"/>
          <w:numId w:val="8"/>
        </w:numPr>
        <w:jc w:val="both"/>
      </w:pPr>
      <w:r>
        <w:t>File checks:</w:t>
      </w:r>
    </w:p>
    <w:p w:rsidR="0031738D" w:rsidRDefault="0031738D" w:rsidP="0031738D">
      <w:pPr>
        <w:pStyle w:val="ListParagraph"/>
        <w:jc w:val="both"/>
      </w:pPr>
      <w:r>
        <w:t>Before the script starts running, it should perform the following file checks:</w:t>
      </w:r>
    </w:p>
    <w:p w:rsidR="0031738D" w:rsidRDefault="0031738D" w:rsidP="0031738D">
      <w:pPr>
        <w:pStyle w:val="ListParagraph"/>
        <w:numPr>
          <w:ilvl w:val="1"/>
          <w:numId w:val="8"/>
        </w:numPr>
        <w:ind w:left="1260"/>
        <w:jc w:val="both"/>
      </w:pPr>
      <w:r>
        <w:t xml:space="preserve">Do the </w:t>
      </w:r>
      <w:r w:rsidR="00CF2ED4">
        <w:t>input reads files exist?  If either of them don’t exist, prompt which one is missing and exit.</w:t>
      </w:r>
    </w:p>
    <w:p w:rsidR="00CF2ED4" w:rsidRDefault="00CF2ED4" w:rsidP="0031738D">
      <w:pPr>
        <w:pStyle w:val="ListParagraph"/>
        <w:numPr>
          <w:ilvl w:val="1"/>
          <w:numId w:val="8"/>
        </w:numPr>
        <w:ind w:left="1260"/>
        <w:jc w:val="both"/>
      </w:pPr>
      <w:r>
        <w:t>Does the reference genome exist?  If not, prompt and exit.</w:t>
      </w:r>
    </w:p>
    <w:p w:rsidR="00CF2ED4" w:rsidRDefault="00CF2ED4" w:rsidP="0031738D">
      <w:pPr>
        <w:pStyle w:val="ListParagraph"/>
        <w:numPr>
          <w:ilvl w:val="1"/>
          <w:numId w:val="8"/>
        </w:numPr>
        <w:ind w:left="1260"/>
        <w:jc w:val="both"/>
      </w:pPr>
      <w:r>
        <w:t xml:space="preserve">Does the output VCF file already exist?  Prompt that the output VCF file already exists and ask the user what he/she wants to do – do they want to overwrite the existing file or exit the program?  The input of their response can be received using the </w:t>
      </w:r>
      <w:r w:rsidRPr="00CF2ED4">
        <w:rPr>
          <w:rFonts w:ascii="Courier New" w:hAnsi="Courier New" w:cs="Courier New"/>
        </w:rPr>
        <w:t>read</w:t>
      </w:r>
      <w:r>
        <w:t xml:space="preserve"> command.</w:t>
      </w:r>
    </w:p>
    <w:p w:rsidR="0031738D" w:rsidRDefault="0031738D" w:rsidP="0031738D">
      <w:pPr>
        <w:pStyle w:val="ListParagraph"/>
      </w:pPr>
    </w:p>
    <w:p w:rsidR="0031738D" w:rsidRDefault="0031738D" w:rsidP="0031738D">
      <w:pPr>
        <w:pStyle w:val="ListParagraph"/>
        <w:numPr>
          <w:ilvl w:val="0"/>
          <w:numId w:val="8"/>
        </w:numPr>
        <w:jc w:val="both"/>
      </w:pPr>
      <w:r>
        <w:lastRenderedPageBreak/>
        <w:t>Although</w:t>
      </w:r>
      <w:r w:rsidR="00CF2ED4">
        <w:t xml:space="preserve"> you will be working with human data here, your script should be flexible enough to accommodate any species of data, </w:t>
      </w:r>
      <w:r w:rsidR="00CF2ED4" w:rsidRPr="00CF2ED4">
        <w:rPr>
          <w:i/>
        </w:rPr>
        <w:t>e.g.</w:t>
      </w:r>
      <w:r w:rsidR="00CF2ED4">
        <w:t xml:space="preserve">, cichlid genomes.  The only way of doing this is to make sure you </w:t>
      </w:r>
      <w:r w:rsidR="00CF2ED4" w:rsidRPr="00CF2ED4">
        <w:rPr>
          <w:b/>
          <w:color w:val="FF0000"/>
        </w:rPr>
        <w:t>do not hardcode things</w:t>
      </w:r>
      <w:r w:rsidR="00CF2ED4">
        <w:t>.</w:t>
      </w:r>
    </w:p>
    <w:p w:rsidR="00511FF9" w:rsidRDefault="00511FF9" w:rsidP="00CF2ED4">
      <w:pPr>
        <w:pStyle w:val="ListParagraph"/>
        <w:jc w:val="both"/>
      </w:pPr>
    </w:p>
    <w:p w:rsidR="0031738D" w:rsidRPr="00CF2ED4" w:rsidRDefault="00CF2ED4" w:rsidP="0031738D">
      <w:pPr>
        <w:jc w:val="both"/>
        <w:rPr>
          <w:rFonts w:cs="Courier New"/>
        </w:rPr>
      </w:pPr>
      <w:r>
        <w:rPr>
          <w:rFonts w:ascii="Courier New" w:hAnsi="Courier New" w:cs="Courier New"/>
        </w:rPr>
        <w:t>a_variable=$(&lt;some command&gt;)</w:t>
      </w:r>
      <w:r>
        <w:rPr>
          <w:rFonts w:cs="Courier New"/>
        </w:rPr>
        <w:t xml:space="preserve"> puts the result of </w:t>
      </w:r>
      <w:r w:rsidRPr="00CF2ED4">
        <w:rPr>
          <w:rFonts w:ascii="Courier New" w:hAnsi="Courier New" w:cs="Courier New"/>
        </w:rPr>
        <w:t>&lt;some command&gt;</w:t>
      </w:r>
      <w:r>
        <w:rPr>
          <w:rFonts w:cs="Courier New"/>
        </w:rPr>
        <w:t xml:space="preserve"> into </w:t>
      </w:r>
      <w:r w:rsidRPr="00CF2ED4">
        <w:rPr>
          <w:rFonts w:ascii="Courier New" w:hAnsi="Courier New" w:cs="Courier New"/>
        </w:rPr>
        <w:t>a_variable</w:t>
      </w:r>
    </w:p>
    <w:p w:rsidR="00511FF9" w:rsidRDefault="00511FF9" w:rsidP="00511FF9">
      <w:pPr>
        <w:contextualSpacing/>
        <w:jc w:val="both"/>
        <w:rPr>
          <w:b/>
        </w:rPr>
      </w:pPr>
    </w:p>
    <w:p w:rsidR="00CF2ED4" w:rsidRPr="00CF2ED4" w:rsidRDefault="00CF2ED4" w:rsidP="0031738D">
      <w:pPr>
        <w:jc w:val="both"/>
        <w:rPr>
          <w:b/>
        </w:rPr>
      </w:pPr>
      <w:r w:rsidRPr="00CF2ED4">
        <w:rPr>
          <w:b/>
        </w:rPr>
        <w:t>Input files for testing your script:</w:t>
      </w:r>
    </w:p>
    <w:p w:rsidR="00CF2ED4" w:rsidRDefault="00CF2ED4" w:rsidP="00CF2ED4">
      <w:r>
        <w:t xml:space="preserve">You can find input reads files to test your script at </w:t>
      </w:r>
      <w:hyperlink r:id="rId10" w:history="1">
        <w:r w:rsidRPr="00571A42">
          <w:rPr>
            <w:rStyle w:val="Hyperlink"/>
          </w:rPr>
          <w:t>http://jordan.biology.gatech.edu/biol7200/</w:t>
        </w:r>
      </w:hyperlink>
    </w:p>
    <w:p w:rsidR="00CF2ED4" w:rsidRDefault="00CF2ED4" w:rsidP="00CF2ED4">
      <w:pPr>
        <w:jc w:val="both"/>
      </w:pPr>
      <w:r w:rsidRPr="00CF2ED4">
        <w:t>The in</w:t>
      </w:r>
      <w:r>
        <w:t xml:space="preserve">put reads files are </w:t>
      </w:r>
      <w:r w:rsidRPr="00CF2ED4">
        <w:rPr>
          <w:color w:val="FF0000"/>
        </w:rPr>
        <w:t>D2-DS3_paired1.fq</w:t>
      </w:r>
      <w:r>
        <w:t xml:space="preserve"> and </w:t>
      </w:r>
      <w:r w:rsidRPr="00CF2ED4">
        <w:rPr>
          <w:color w:val="FF0000"/>
        </w:rPr>
        <w:t>D2-DS3_paired2.fq</w:t>
      </w:r>
    </w:p>
    <w:p w:rsidR="00AA2F7A" w:rsidRPr="00496D6D" w:rsidRDefault="00CF2ED4" w:rsidP="00496D6D">
      <w:pPr>
        <w:jc w:val="both"/>
        <w:rPr>
          <w:color w:val="FF0000"/>
        </w:rPr>
      </w:pPr>
      <w:r>
        <w:t xml:space="preserve">The reference genome is the </w:t>
      </w:r>
      <w:r w:rsidR="00A338A9">
        <w:rPr>
          <w:color w:val="FF0000"/>
        </w:rPr>
        <w:t>human genome assembly hg38</w:t>
      </w:r>
      <w:r w:rsidRPr="00CF2ED4">
        <w:rPr>
          <w:color w:val="FF0000"/>
        </w:rPr>
        <w:t>, chromosome 17</w:t>
      </w:r>
    </w:p>
    <w:p w:rsidR="00974326" w:rsidRPr="00974326" w:rsidRDefault="00974326" w:rsidP="00974326">
      <w:pPr>
        <w:spacing w:after="0"/>
        <w:jc w:val="both"/>
        <w:rPr>
          <w:b/>
        </w:rPr>
      </w:pPr>
      <w:r w:rsidRPr="00974326">
        <w:rPr>
          <w:b/>
        </w:rPr>
        <w:t>Deliverables</w:t>
      </w:r>
    </w:p>
    <w:p w:rsidR="008E50B7" w:rsidRDefault="00974326" w:rsidP="008E50B7">
      <w:pPr>
        <w:pStyle w:val="ListParagraph"/>
        <w:numPr>
          <w:ilvl w:val="0"/>
          <w:numId w:val="10"/>
        </w:numPr>
        <w:spacing w:after="0" w:line="276" w:lineRule="auto"/>
        <w:jc w:val="both"/>
      </w:pPr>
      <w:r w:rsidRPr="00974326">
        <w:t xml:space="preserve">Code: week7.sh </w:t>
      </w:r>
    </w:p>
    <w:p w:rsidR="008E50B7" w:rsidRPr="00974326" w:rsidRDefault="008E50B7" w:rsidP="008E50B7">
      <w:pPr>
        <w:pStyle w:val="ListParagraph"/>
        <w:numPr>
          <w:ilvl w:val="0"/>
          <w:numId w:val="10"/>
        </w:numPr>
        <w:spacing w:after="0" w:line="276" w:lineRule="auto"/>
        <w:jc w:val="both"/>
      </w:pPr>
      <w:r w:rsidRPr="00974326">
        <w:t xml:space="preserve">Text files: </w:t>
      </w:r>
    </w:p>
    <w:p w:rsidR="008E50B7" w:rsidRPr="00974326" w:rsidRDefault="008E50B7" w:rsidP="008E50B7">
      <w:pPr>
        <w:pStyle w:val="ListParagraph"/>
        <w:numPr>
          <w:ilvl w:val="0"/>
          <w:numId w:val="11"/>
        </w:numPr>
        <w:spacing w:after="0" w:line="276" w:lineRule="auto"/>
        <w:jc w:val="both"/>
      </w:pPr>
      <w:r w:rsidRPr="00974326">
        <w:t>a VCF file containing your final output</w:t>
      </w:r>
    </w:p>
    <w:p w:rsidR="008E50B7" w:rsidRDefault="008E50B7" w:rsidP="008E50B7">
      <w:pPr>
        <w:pStyle w:val="ListParagraph"/>
        <w:numPr>
          <w:ilvl w:val="0"/>
          <w:numId w:val="11"/>
        </w:numPr>
        <w:spacing w:after="0" w:line="276" w:lineRule="auto"/>
        <w:jc w:val="both"/>
      </w:pPr>
      <w:r w:rsidRPr="00974326">
        <w:t xml:space="preserve">a README.txt file containing </w:t>
      </w:r>
    </w:p>
    <w:p w:rsidR="008E50B7" w:rsidRDefault="008E50B7" w:rsidP="008E50B7">
      <w:pPr>
        <w:pStyle w:val="ListParagraph"/>
        <w:numPr>
          <w:ilvl w:val="1"/>
          <w:numId w:val="11"/>
        </w:numPr>
        <w:spacing w:after="0" w:line="276" w:lineRule="auto"/>
        <w:jc w:val="both"/>
      </w:pPr>
      <w:r>
        <w:t>Instructions on how to run your pipeline</w:t>
      </w:r>
    </w:p>
    <w:p w:rsidR="008E50B7" w:rsidRDefault="008E50B7" w:rsidP="008E50B7">
      <w:pPr>
        <w:pStyle w:val="ListParagraph"/>
        <w:numPr>
          <w:ilvl w:val="1"/>
          <w:numId w:val="11"/>
        </w:numPr>
        <w:spacing w:after="0" w:line="276" w:lineRule="auto"/>
        <w:jc w:val="both"/>
      </w:pPr>
      <w:r>
        <w:t>The structure of your pipeline directories (could be similar to the structure shown below)</w:t>
      </w:r>
    </w:p>
    <w:p w:rsidR="008E50B7" w:rsidRDefault="008E50B7" w:rsidP="008E50B7">
      <w:pPr>
        <w:pStyle w:val="ListParagraph"/>
        <w:numPr>
          <w:ilvl w:val="1"/>
          <w:numId w:val="11"/>
        </w:numPr>
        <w:spacing w:after="0" w:line="276" w:lineRule="auto"/>
        <w:jc w:val="both"/>
      </w:pPr>
      <w:r>
        <w:t>Explain what your results are</w:t>
      </w:r>
    </w:p>
    <w:p w:rsidR="008E50B7" w:rsidRDefault="008E50B7" w:rsidP="008E50B7">
      <w:pPr>
        <w:pStyle w:val="ListParagraph"/>
        <w:numPr>
          <w:ilvl w:val="1"/>
          <w:numId w:val="11"/>
        </w:numPr>
        <w:spacing w:after="0" w:line="276" w:lineRule="auto"/>
        <w:jc w:val="both"/>
      </w:pPr>
      <w:r>
        <w:t>Briefly describe how you got those results and what they mean</w:t>
      </w:r>
    </w:p>
    <w:p w:rsidR="008E50B7" w:rsidRPr="008E50B7" w:rsidRDefault="008E50B7" w:rsidP="008E50B7">
      <w:pPr>
        <w:pStyle w:val="ListParagraph"/>
        <w:numPr>
          <w:ilvl w:val="0"/>
          <w:numId w:val="10"/>
        </w:numPr>
        <w:spacing w:after="0" w:line="276" w:lineRule="auto"/>
        <w:jc w:val="both"/>
      </w:pPr>
      <w:r>
        <w:t>Other files and dependencies (see the last section “</w:t>
      </w:r>
      <w:r>
        <w:rPr>
          <w:b/>
        </w:rPr>
        <w:t>Instructions for submission</w:t>
      </w:r>
      <w:r>
        <w:t>”)</w:t>
      </w:r>
    </w:p>
    <w:p w:rsidR="008E50B7" w:rsidRPr="00974326" w:rsidRDefault="008E50B7" w:rsidP="008E50B7">
      <w:pPr>
        <w:pStyle w:val="ListParagraph"/>
        <w:spacing w:after="0" w:line="276" w:lineRule="auto"/>
        <w:ind w:left="1080"/>
        <w:jc w:val="both"/>
      </w:pPr>
    </w:p>
    <w:p w:rsidR="00974326" w:rsidRPr="00974326" w:rsidRDefault="00974326" w:rsidP="00974326">
      <w:pPr>
        <w:spacing w:after="0"/>
        <w:jc w:val="both"/>
        <w:rPr>
          <w:b/>
        </w:rPr>
      </w:pPr>
      <w:r w:rsidRPr="00974326">
        <w:rPr>
          <w:b/>
        </w:rPr>
        <w:t>Additional Instructions on code submission</w:t>
      </w:r>
    </w:p>
    <w:p w:rsidR="00AA2F7A" w:rsidRPr="00496D6D" w:rsidRDefault="00974326" w:rsidP="00974326">
      <w:pPr>
        <w:spacing w:after="0"/>
        <w:jc w:val="both"/>
        <w:rPr>
          <w:i/>
        </w:rPr>
      </w:pPr>
      <w:r w:rsidRPr="00974326">
        <w:t xml:space="preserve">Before you start writing and testing your code, you should </w:t>
      </w:r>
      <w:r w:rsidRPr="005F0838">
        <w:rPr>
          <w:i/>
          <w:u w:val="single"/>
        </w:rPr>
        <w:t>first</w:t>
      </w:r>
      <w:r w:rsidRPr="005F0838">
        <w:rPr>
          <w:i/>
        </w:rPr>
        <w:t xml:space="preserve"> create </w:t>
      </w:r>
      <w:r w:rsidR="005F0838" w:rsidRPr="005F0838">
        <w:rPr>
          <w:i/>
        </w:rPr>
        <w:t>a directory structure as shown below</w:t>
      </w:r>
      <w:r w:rsidRPr="005F0838">
        <w:rPr>
          <w:i/>
        </w:rPr>
        <w:t>:</w:t>
      </w:r>
    </w:p>
    <w:p w:rsidR="00974326" w:rsidRPr="006C3700" w:rsidRDefault="00974326" w:rsidP="00974326">
      <w:pPr>
        <w:spacing w:after="0"/>
        <w:jc w:val="both"/>
        <w:rPr>
          <w:color w:val="808080" w:themeColor="background1" w:themeShade="80"/>
        </w:rPr>
      </w:pPr>
      <w:r w:rsidRPr="00DA301E">
        <w:t>week7</w:t>
      </w:r>
      <w:r w:rsidRPr="000A26FC">
        <w:t>/</w:t>
      </w:r>
      <w:r w:rsidR="00DA301E" w:rsidRPr="000A26FC">
        <w:t xml:space="preserve"> # Your root directory for this exercise</w:t>
      </w:r>
    </w:p>
    <w:p w:rsidR="00974326" w:rsidRDefault="00974326" w:rsidP="00974326">
      <w:pPr>
        <w:spacing w:after="0"/>
        <w:jc w:val="both"/>
      </w:pPr>
      <w:r>
        <w:tab/>
        <w:t>|------ week7.sh</w:t>
      </w:r>
    </w:p>
    <w:p w:rsidR="003622B3" w:rsidRDefault="003622B3" w:rsidP="003622B3">
      <w:pPr>
        <w:spacing w:after="0"/>
        <w:ind w:firstLine="720"/>
        <w:jc w:val="both"/>
      </w:pPr>
      <w:r>
        <w:t>|------ README.txt</w:t>
      </w:r>
    </w:p>
    <w:p w:rsidR="00974326" w:rsidRPr="006C3700" w:rsidRDefault="00974326" w:rsidP="00974326">
      <w:pPr>
        <w:spacing w:after="0"/>
        <w:jc w:val="both"/>
        <w:rPr>
          <w:color w:val="808080" w:themeColor="background1" w:themeShade="80"/>
        </w:rPr>
      </w:pPr>
      <w:r w:rsidRPr="006C3700">
        <w:rPr>
          <w:color w:val="808080" w:themeColor="background1" w:themeShade="80"/>
        </w:rPr>
        <w:tab/>
        <w:t>|------ data/</w:t>
      </w:r>
    </w:p>
    <w:p w:rsidR="00974326" w:rsidRPr="006C3700" w:rsidRDefault="00974326" w:rsidP="00974326">
      <w:pPr>
        <w:spacing w:after="0"/>
        <w:jc w:val="both"/>
        <w:rPr>
          <w:color w:val="808080" w:themeColor="background1" w:themeShade="80"/>
        </w:rPr>
      </w:pPr>
      <w:r w:rsidRPr="006C3700">
        <w:rPr>
          <w:color w:val="808080" w:themeColor="background1" w:themeShade="80"/>
        </w:rPr>
        <w:tab/>
      </w:r>
      <w:r w:rsidRPr="006C3700">
        <w:rPr>
          <w:color w:val="808080" w:themeColor="background1" w:themeShade="80"/>
        </w:rPr>
        <w:tab/>
        <w:t>|------ D2-DS3_paired1.fq</w:t>
      </w:r>
    </w:p>
    <w:p w:rsidR="00974326" w:rsidRPr="006C3700" w:rsidRDefault="00974326" w:rsidP="00974326">
      <w:pPr>
        <w:spacing w:after="0"/>
        <w:jc w:val="both"/>
        <w:rPr>
          <w:color w:val="808080" w:themeColor="background1" w:themeShade="80"/>
        </w:rPr>
      </w:pPr>
      <w:r w:rsidRPr="006C3700">
        <w:rPr>
          <w:color w:val="808080" w:themeColor="background1" w:themeShade="80"/>
        </w:rPr>
        <w:tab/>
      </w:r>
      <w:r w:rsidRPr="006C3700">
        <w:rPr>
          <w:color w:val="808080" w:themeColor="background1" w:themeShade="80"/>
        </w:rPr>
        <w:tab/>
        <w:t>|------ D2-DS3_paired2.fq</w:t>
      </w:r>
    </w:p>
    <w:p w:rsidR="00974326" w:rsidRPr="006C3700" w:rsidRDefault="00974326" w:rsidP="00974326">
      <w:pPr>
        <w:spacing w:after="0"/>
        <w:jc w:val="both"/>
        <w:rPr>
          <w:color w:val="808080" w:themeColor="background1" w:themeShade="80"/>
        </w:rPr>
      </w:pPr>
      <w:r w:rsidRPr="006C3700">
        <w:rPr>
          <w:color w:val="808080" w:themeColor="background1" w:themeShade="80"/>
        </w:rPr>
        <w:tab/>
      </w:r>
      <w:r w:rsidRPr="006C3700">
        <w:rPr>
          <w:color w:val="808080" w:themeColor="background1" w:themeShade="80"/>
        </w:rPr>
        <w:tab/>
        <w:t>|------ chr17.fa</w:t>
      </w:r>
    </w:p>
    <w:p w:rsidR="00974326" w:rsidRPr="006C3700" w:rsidRDefault="00974326" w:rsidP="00974326">
      <w:pPr>
        <w:spacing w:after="0"/>
        <w:jc w:val="both"/>
        <w:rPr>
          <w:color w:val="808080" w:themeColor="background1" w:themeShade="80"/>
        </w:rPr>
      </w:pPr>
      <w:r w:rsidRPr="006C3700">
        <w:rPr>
          <w:color w:val="808080" w:themeColor="background1" w:themeShade="80"/>
        </w:rPr>
        <w:tab/>
      </w:r>
      <w:r w:rsidRPr="006C3700">
        <w:rPr>
          <w:color w:val="808080" w:themeColor="background1" w:themeShade="80"/>
        </w:rPr>
        <w:tab/>
        <w:t>|------ Mills1000G.b38.vcf</w:t>
      </w:r>
    </w:p>
    <w:p w:rsidR="00974326" w:rsidRPr="004E50D6" w:rsidRDefault="00974326" w:rsidP="00974326">
      <w:pPr>
        <w:spacing w:after="0"/>
        <w:jc w:val="both"/>
      </w:pPr>
      <w:r w:rsidRPr="004E50D6">
        <w:tab/>
      </w:r>
      <w:bookmarkStart w:id="1" w:name="OLE_LINK1"/>
      <w:bookmarkStart w:id="2" w:name="OLE_LINK2"/>
      <w:r w:rsidR="00CB25E6">
        <w:t>|------ lib</w:t>
      </w:r>
      <w:r w:rsidRPr="004E50D6">
        <w:t>/</w:t>
      </w:r>
      <w:bookmarkEnd w:id="1"/>
      <w:bookmarkEnd w:id="2"/>
      <w:r w:rsidR="00B160AF">
        <w:t xml:space="preserve"> #where your dependency file(s) should go to</w:t>
      </w:r>
    </w:p>
    <w:p w:rsidR="00974326" w:rsidRPr="004E50D6" w:rsidRDefault="00974326" w:rsidP="00974326">
      <w:pPr>
        <w:spacing w:after="0"/>
        <w:jc w:val="both"/>
      </w:pPr>
      <w:r w:rsidRPr="004E50D6">
        <w:tab/>
      </w:r>
      <w:r w:rsidRPr="004E50D6">
        <w:tab/>
        <w:t>|------ GenomeAnalysisTK.jar</w:t>
      </w:r>
    </w:p>
    <w:p w:rsidR="00974326" w:rsidRDefault="00974326" w:rsidP="00974326">
      <w:pPr>
        <w:spacing w:after="0"/>
        <w:jc w:val="both"/>
      </w:pPr>
      <w:r>
        <w:tab/>
      </w:r>
      <w:r>
        <w:tab/>
        <w:t>|-</w:t>
      </w:r>
      <w:r w:rsidR="00CB25E6">
        <w:t>----- [</w:t>
      </w:r>
      <w:r>
        <w:rPr>
          <w:b/>
        </w:rPr>
        <w:t>Other dependencies</w:t>
      </w:r>
      <w:r w:rsidR="00CB25E6" w:rsidRPr="00CB25E6">
        <w:t>]</w:t>
      </w:r>
      <w:r w:rsidR="00CB25E6">
        <w:rPr>
          <w:b/>
        </w:rPr>
        <w:t xml:space="preserve"> </w:t>
      </w:r>
      <w:r w:rsidR="00CB25E6">
        <w:t>#</w:t>
      </w:r>
      <w:r>
        <w:t>file size sho</w:t>
      </w:r>
      <w:r w:rsidR="00CB25E6">
        <w:t>uld not exceed t-square limit*</w:t>
      </w:r>
    </w:p>
    <w:p w:rsidR="00CB25E6" w:rsidRDefault="00CB25E6" w:rsidP="00974326">
      <w:pPr>
        <w:spacing w:after="0"/>
        <w:jc w:val="both"/>
      </w:pPr>
      <w:r>
        <w:tab/>
      </w:r>
      <w:r w:rsidRPr="006C3700">
        <w:rPr>
          <w:color w:val="808080" w:themeColor="background1" w:themeShade="80"/>
        </w:rPr>
        <w:t xml:space="preserve">|------ tmp/ </w:t>
      </w:r>
      <w:r w:rsidRPr="002543AE">
        <w:rPr>
          <w:color w:val="808080" w:themeColor="background1" w:themeShade="80"/>
        </w:rPr>
        <w:t>#where you</w:t>
      </w:r>
      <w:r w:rsidR="006C3700" w:rsidRPr="002543AE">
        <w:rPr>
          <w:color w:val="808080" w:themeColor="background1" w:themeShade="80"/>
        </w:rPr>
        <w:t>r</w:t>
      </w:r>
      <w:r w:rsidRPr="002543AE">
        <w:rPr>
          <w:color w:val="808080" w:themeColor="background1" w:themeShade="80"/>
        </w:rPr>
        <w:t xml:space="preserve"> temp file(s) should go to</w:t>
      </w:r>
    </w:p>
    <w:p w:rsidR="00974326" w:rsidRDefault="00CB25E6" w:rsidP="00974326">
      <w:pPr>
        <w:spacing w:after="0"/>
        <w:jc w:val="both"/>
      </w:pPr>
      <w:r>
        <w:tab/>
        <w:t xml:space="preserve">|------ output/ #where </w:t>
      </w:r>
      <w:r w:rsidR="003702F2">
        <w:t xml:space="preserve">ALL </w:t>
      </w:r>
      <w:r>
        <w:t>your final output file(s) should go to</w:t>
      </w:r>
    </w:p>
    <w:p w:rsidR="009D2CE4" w:rsidRDefault="009D2CE4" w:rsidP="00974326">
      <w:pPr>
        <w:spacing w:after="0"/>
        <w:jc w:val="both"/>
      </w:pPr>
      <w:r>
        <w:tab/>
      </w:r>
      <w:r>
        <w:tab/>
        <w:t>|------ output.vcf.gz</w:t>
      </w:r>
    </w:p>
    <w:p w:rsidR="00AA2F7A" w:rsidRDefault="003702F2" w:rsidP="00974326">
      <w:pPr>
        <w:spacing w:after="0"/>
        <w:jc w:val="both"/>
      </w:pPr>
      <w:r>
        <w:tab/>
      </w:r>
      <w:r>
        <w:tab/>
        <w:t>|------ [</w:t>
      </w:r>
      <w:r w:rsidR="009D2CE4">
        <w:rPr>
          <w:b/>
        </w:rPr>
        <w:t>Other</w:t>
      </w:r>
      <w:r w:rsidRPr="003702F2">
        <w:rPr>
          <w:b/>
        </w:rPr>
        <w:t xml:space="preserve"> </w:t>
      </w:r>
      <w:r>
        <w:rPr>
          <w:b/>
        </w:rPr>
        <w:t xml:space="preserve">final </w:t>
      </w:r>
      <w:r w:rsidRPr="003702F2">
        <w:rPr>
          <w:b/>
        </w:rPr>
        <w:t xml:space="preserve">output </w:t>
      </w:r>
      <w:r w:rsidR="009D2CE4">
        <w:rPr>
          <w:b/>
        </w:rPr>
        <w:t xml:space="preserve">file(s) </w:t>
      </w:r>
      <w:r w:rsidRPr="003702F2">
        <w:rPr>
          <w:b/>
        </w:rPr>
        <w:t>to be submitted</w:t>
      </w:r>
      <w:r>
        <w:t>]</w:t>
      </w:r>
    </w:p>
    <w:p w:rsidR="00CB25E6" w:rsidRDefault="00CB25E6" w:rsidP="00974326">
      <w:pPr>
        <w:pStyle w:val="ListParagraph"/>
        <w:numPr>
          <w:ilvl w:val="0"/>
          <w:numId w:val="12"/>
        </w:numPr>
        <w:spacing w:after="0" w:line="276" w:lineRule="auto"/>
        <w:jc w:val="both"/>
      </w:pPr>
      <w:r>
        <w:lastRenderedPageBreak/>
        <w:t xml:space="preserve">You should have </w:t>
      </w:r>
      <w:r w:rsidRPr="00CB25E6">
        <w:rPr>
          <w:b/>
        </w:rPr>
        <w:t>both black and grey</w:t>
      </w:r>
      <w:r>
        <w:t xml:space="preserve"> files/directories on your computer.</w:t>
      </w:r>
    </w:p>
    <w:p w:rsidR="00974326" w:rsidRDefault="00974326" w:rsidP="00974326">
      <w:pPr>
        <w:pStyle w:val="ListParagraph"/>
        <w:numPr>
          <w:ilvl w:val="0"/>
          <w:numId w:val="12"/>
        </w:numPr>
        <w:spacing w:after="0" w:line="276" w:lineRule="auto"/>
        <w:jc w:val="both"/>
      </w:pPr>
      <w:r>
        <w:t xml:space="preserve">The files/directories </w:t>
      </w:r>
      <w:r w:rsidRPr="004E50D6">
        <w:rPr>
          <w:b/>
        </w:rPr>
        <w:t>in black</w:t>
      </w:r>
      <w:r>
        <w:t xml:space="preserve"> should </w:t>
      </w:r>
      <w:r w:rsidRPr="004E50D6">
        <w:rPr>
          <w:b/>
        </w:rPr>
        <w:t>be submitted to t-square</w:t>
      </w:r>
      <w:r>
        <w:t xml:space="preserve"> (any additional file other than week7.sh will be considered as “Other dependencies”). </w:t>
      </w:r>
    </w:p>
    <w:p w:rsidR="00974326" w:rsidRDefault="00974326" w:rsidP="00974326">
      <w:pPr>
        <w:pStyle w:val="ListParagraph"/>
        <w:numPr>
          <w:ilvl w:val="0"/>
          <w:numId w:val="12"/>
        </w:numPr>
        <w:spacing w:after="0" w:line="276" w:lineRule="auto"/>
        <w:jc w:val="both"/>
      </w:pPr>
      <w:r>
        <w:t xml:space="preserve">The files/directories in grey do </w:t>
      </w:r>
      <w:r>
        <w:rPr>
          <w:b/>
        </w:rPr>
        <w:t>NOT</w:t>
      </w:r>
      <w:r>
        <w:t xml:space="preserve"> need to submitted on t-square. </w:t>
      </w:r>
    </w:p>
    <w:p w:rsidR="00974326" w:rsidRDefault="004E50D6" w:rsidP="00974326">
      <w:pPr>
        <w:pStyle w:val="ListParagraph"/>
        <w:numPr>
          <w:ilvl w:val="0"/>
          <w:numId w:val="12"/>
        </w:numPr>
        <w:spacing w:after="0" w:line="276" w:lineRule="auto"/>
        <w:jc w:val="both"/>
      </w:pPr>
      <w:r>
        <w:rPr>
          <w:rFonts w:ascii="Courier New" w:hAnsi="Courier New" w:cs="Courier New"/>
        </w:rPr>
        <w:t xml:space="preserve">BWA, Samtools, </w:t>
      </w:r>
      <w:r w:rsidR="00974326">
        <w:rPr>
          <w:rFonts w:ascii="Courier New" w:hAnsi="Courier New" w:cs="Courier New"/>
        </w:rPr>
        <w:t>java</w:t>
      </w:r>
      <w:r>
        <w:t xml:space="preserve">, </w:t>
      </w:r>
      <w:r w:rsidR="006C3700">
        <w:rPr>
          <w:rFonts w:ascii="Courier New" w:hAnsi="Courier New" w:cs="Courier New"/>
        </w:rPr>
        <w:t xml:space="preserve">bcftools </w:t>
      </w:r>
      <w:r w:rsidR="006C3700" w:rsidRPr="006C3700">
        <w:rPr>
          <w:rFonts w:ascii="Calibri" w:hAnsi="Calibri" w:cs="Calibri"/>
        </w:rPr>
        <w:t>and</w:t>
      </w:r>
      <w:r w:rsidR="006C3700">
        <w:rPr>
          <w:rFonts w:ascii="Courier New" w:hAnsi="Courier New" w:cs="Courier New"/>
        </w:rPr>
        <w:t xml:space="preserve"> tabix </w:t>
      </w:r>
      <w:r w:rsidR="00974326">
        <w:t xml:space="preserve">are assumed to be </w:t>
      </w:r>
      <w:r w:rsidR="00974326" w:rsidRPr="00BE4531">
        <w:rPr>
          <w:b/>
        </w:rPr>
        <w:t>in your path</w:t>
      </w:r>
      <w:r w:rsidR="00974326">
        <w:t>.</w:t>
      </w:r>
    </w:p>
    <w:p w:rsidR="00974326" w:rsidRDefault="00974326" w:rsidP="004252E2">
      <w:pPr>
        <w:pStyle w:val="ListParagraph"/>
        <w:numPr>
          <w:ilvl w:val="0"/>
          <w:numId w:val="12"/>
        </w:numPr>
        <w:spacing w:after="0" w:line="276" w:lineRule="auto"/>
        <w:jc w:val="both"/>
      </w:pPr>
      <w:r>
        <w:rPr>
          <w:b/>
        </w:rPr>
        <w:t>How it works:</w:t>
      </w:r>
      <w:r>
        <w:t xml:space="preserve"> When your code is tested/graded, we will </w:t>
      </w:r>
      <w:r w:rsidR="004E50D6">
        <w:t>have</w:t>
      </w:r>
      <w:r>
        <w:t xml:space="preserve"> a directory structure</w:t>
      </w:r>
      <w:r w:rsidR="004E50D6">
        <w:t xml:space="preserve"> as shown above</w:t>
      </w:r>
      <w:r>
        <w:t xml:space="preserve"> with all </w:t>
      </w:r>
      <w:r w:rsidRPr="004E50D6">
        <w:rPr>
          <w:i/>
        </w:rPr>
        <w:t>gre</w:t>
      </w:r>
      <w:r w:rsidR="004E50D6" w:rsidRPr="004E50D6">
        <w:rPr>
          <w:i/>
        </w:rPr>
        <w:t>y files/directories</w:t>
      </w:r>
      <w:r>
        <w:t xml:space="preserve">. Then the </w:t>
      </w:r>
      <w:r w:rsidRPr="004E50D6">
        <w:rPr>
          <w:i/>
        </w:rPr>
        <w:t>black files/directories</w:t>
      </w:r>
      <w:r>
        <w:t xml:space="preserve"> from your t-square submission will be placed in corresponding paths as shown above. </w:t>
      </w:r>
    </w:p>
    <w:p w:rsidR="00E6197E" w:rsidRDefault="00E6197E" w:rsidP="00E6197E">
      <w:pPr>
        <w:spacing w:after="0" w:line="276" w:lineRule="auto"/>
        <w:ind w:left="360"/>
        <w:jc w:val="both"/>
      </w:pPr>
    </w:p>
    <w:p w:rsidR="00974326" w:rsidRDefault="00974326" w:rsidP="0077071F">
      <w:pPr>
        <w:spacing w:after="0"/>
        <w:ind w:left="360"/>
        <w:jc w:val="both"/>
      </w:pPr>
      <w:r>
        <w:t>*http://info.t-square.gatech.edu/node/253</w:t>
      </w:r>
    </w:p>
    <w:p w:rsidR="004252E2" w:rsidRDefault="004252E2" w:rsidP="0077071F">
      <w:pPr>
        <w:spacing w:after="0"/>
        <w:ind w:left="360"/>
        <w:jc w:val="both"/>
      </w:pPr>
    </w:p>
    <w:p w:rsidR="004252E2" w:rsidRPr="00511FF9" w:rsidRDefault="004252E2" w:rsidP="004252E2">
      <w:pPr>
        <w:jc w:val="both"/>
        <w:rPr>
          <w:b/>
        </w:rPr>
      </w:pPr>
      <w:r w:rsidRPr="00511FF9">
        <w:rPr>
          <w:b/>
        </w:rPr>
        <w:t>Instructions for submission:</w:t>
      </w:r>
    </w:p>
    <w:p w:rsidR="004252E2" w:rsidRDefault="004252E2" w:rsidP="004252E2">
      <w:pPr>
        <w:pStyle w:val="ListParagraph"/>
        <w:ind w:left="0"/>
        <w:jc w:val="both"/>
        <w:rPr>
          <w:b/>
          <w:color w:val="FF0000"/>
        </w:rPr>
      </w:pPr>
      <w:r>
        <w:rPr>
          <w:b/>
          <w:color w:val="FF0000"/>
        </w:rPr>
        <w:t xml:space="preserve">Compress your </w:t>
      </w:r>
      <w:r w:rsidRPr="002543AE">
        <w:rPr>
          <w:b/>
          <w:color w:val="FF0000"/>
          <w:u w:val="single"/>
        </w:rPr>
        <w:t>week7 direc</w:t>
      </w:r>
      <w:r w:rsidR="00FE0445" w:rsidRPr="002543AE">
        <w:rPr>
          <w:b/>
          <w:color w:val="FF0000"/>
          <w:u w:val="single"/>
        </w:rPr>
        <w:t>tory</w:t>
      </w:r>
      <w:r w:rsidR="00FE0445">
        <w:rPr>
          <w:b/>
          <w:color w:val="FF0000"/>
        </w:rPr>
        <w:t xml:space="preserve"> </w:t>
      </w:r>
      <w:r w:rsidR="0036083D">
        <w:rPr>
          <w:b/>
          <w:color w:val="FF0000"/>
        </w:rPr>
        <w:t>(</w:t>
      </w:r>
      <w:r w:rsidR="0036083D" w:rsidRPr="0036083D">
        <w:rPr>
          <w:b/>
          <w:i/>
          <w:color w:val="FF0000"/>
        </w:rPr>
        <w:t>i.e.</w:t>
      </w:r>
      <w:r w:rsidR="0036083D">
        <w:rPr>
          <w:b/>
          <w:color w:val="FF0000"/>
        </w:rPr>
        <w:t xml:space="preserve"> your root directory for this exercise) </w:t>
      </w:r>
      <w:r w:rsidR="00FE0445">
        <w:rPr>
          <w:b/>
          <w:color w:val="FF0000"/>
        </w:rPr>
        <w:t>including</w:t>
      </w:r>
      <w:r>
        <w:rPr>
          <w:b/>
          <w:color w:val="FF0000"/>
        </w:rPr>
        <w:t xml:space="preserve"> only the </w:t>
      </w:r>
      <w:r w:rsidRPr="002543AE">
        <w:rPr>
          <w:b/>
          <w:color w:val="FF0000"/>
          <w:u w:val="single"/>
        </w:rPr>
        <w:t>necessary files</w:t>
      </w:r>
      <w:r w:rsidR="00FE0445" w:rsidRPr="002543AE">
        <w:rPr>
          <w:b/>
          <w:color w:val="FF0000"/>
          <w:u w:val="single"/>
        </w:rPr>
        <w:t>/subdirectories</w:t>
      </w:r>
      <w:r w:rsidR="00E16DED">
        <w:rPr>
          <w:b/>
          <w:i/>
          <w:color w:val="FF0000"/>
        </w:rPr>
        <w:t xml:space="preserve"> </w:t>
      </w:r>
      <w:r w:rsidR="00E16DED" w:rsidRPr="00E16DED">
        <w:rPr>
          <w:b/>
          <w:color w:val="FF0000"/>
        </w:rPr>
        <w:t>(</w:t>
      </w:r>
      <w:r w:rsidR="00E16DED">
        <w:rPr>
          <w:b/>
          <w:color w:val="FF0000"/>
        </w:rPr>
        <w:t xml:space="preserve">as shown </w:t>
      </w:r>
      <w:r w:rsidR="00E16DED" w:rsidRPr="00E16DED">
        <w:rPr>
          <w:b/>
          <w:color w:val="FF0000"/>
        </w:rPr>
        <w:t>in black</w:t>
      </w:r>
      <w:r w:rsidR="0036083D">
        <w:rPr>
          <w:b/>
          <w:color w:val="FF0000"/>
        </w:rPr>
        <w:t xml:space="preserve"> on the pr</w:t>
      </w:r>
      <w:r w:rsidR="00E16DED">
        <w:rPr>
          <w:b/>
          <w:color w:val="FF0000"/>
        </w:rPr>
        <w:t>evious page</w:t>
      </w:r>
      <w:r w:rsidR="00E16DED" w:rsidRPr="00E16DED">
        <w:rPr>
          <w:b/>
          <w:color w:val="FF0000"/>
        </w:rPr>
        <w:t>)</w:t>
      </w:r>
      <w:r>
        <w:rPr>
          <w:b/>
          <w:color w:val="FF0000"/>
        </w:rPr>
        <w:t xml:space="preserve"> in ONE tar or zip file</w:t>
      </w:r>
      <w:r w:rsidRPr="00511FF9">
        <w:rPr>
          <w:b/>
          <w:color w:val="FF0000"/>
        </w:rPr>
        <w:t xml:space="preserve"> and submit on T-Square</w:t>
      </w:r>
      <w:r>
        <w:rPr>
          <w:b/>
          <w:color w:val="FF0000"/>
        </w:rPr>
        <w:t>.</w:t>
      </w:r>
    </w:p>
    <w:p w:rsidR="004252E2" w:rsidRPr="0077071F" w:rsidRDefault="004252E2" w:rsidP="0077071F">
      <w:pPr>
        <w:spacing w:after="0"/>
        <w:ind w:left="360"/>
        <w:jc w:val="both"/>
      </w:pPr>
    </w:p>
    <w:sectPr w:rsidR="004252E2" w:rsidRPr="00770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6E2"/>
    <w:multiLevelType w:val="hybridMultilevel"/>
    <w:tmpl w:val="075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239C5"/>
    <w:multiLevelType w:val="hybridMultilevel"/>
    <w:tmpl w:val="F6BC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242B4"/>
    <w:multiLevelType w:val="hybridMultilevel"/>
    <w:tmpl w:val="62FA86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267DE"/>
    <w:multiLevelType w:val="hybridMultilevel"/>
    <w:tmpl w:val="E7B0D13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90D5FCD"/>
    <w:multiLevelType w:val="hybridMultilevel"/>
    <w:tmpl w:val="141C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71693"/>
    <w:multiLevelType w:val="hybridMultilevel"/>
    <w:tmpl w:val="52DA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4C01C81"/>
    <w:multiLevelType w:val="hybridMultilevel"/>
    <w:tmpl w:val="FFD8C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533F4"/>
    <w:multiLevelType w:val="hybridMultilevel"/>
    <w:tmpl w:val="CAE2C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D2477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3DB0C36"/>
    <w:multiLevelType w:val="hybridMultilevel"/>
    <w:tmpl w:val="67AE1964"/>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41C8D"/>
    <w:multiLevelType w:val="hybridMultilevel"/>
    <w:tmpl w:val="2D4E55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8C2C86"/>
    <w:multiLevelType w:val="hybridMultilevel"/>
    <w:tmpl w:val="062281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1"/>
  </w:num>
  <w:num w:numId="4">
    <w:abstractNumId w:val="1"/>
  </w:num>
  <w:num w:numId="5">
    <w:abstractNumId w:val="8"/>
  </w:num>
  <w:num w:numId="6">
    <w:abstractNumId w:val="2"/>
  </w:num>
  <w:num w:numId="7">
    <w:abstractNumId w:val="0"/>
  </w:num>
  <w:num w:numId="8">
    <w:abstractNumId w:val="9"/>
  </w:num>
  <w:num w:numId="9">
    <w:abstractNumId w:val="10"/>
  </w:num>
  <w:num w:numId="10">
    <w:abstractNumId w:val="7"/>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56"/>
    <w:rsid w:val="0002364C"/>
    <w:rsid w:val="00045B8D"/>
    <w:rsid w:val="000809DB"/>
    <w:rsid w:val="00085189"/>
    <w:rsid w:val="00090A9A"/>
    <w:rsid w:val="000A26FC"/>
    <w:rsid w:val="000B0E0D"/>
    <w:rsid w:val="000D573F"/>
    <w:rsid w:val="00122487"/>
    <w:rsid w:val="00175FFE"/>
    <w:rsid w:val="00182E9C"/>
    <w:rsid w:val="001B55A2"/>
    <w:rsid w:val="001C199C"/>
    <w:rsid w:val="001F3305"/>
    <w:rsid w:val="002543AE"/>
    <w:rsid w:val="00303892"/>
    <w:rsid w:val="00310569"/>
    <w:rsid w:val="0031738D"/>
    <w:rsid w:val="0036083D"/>
    <w:rsid w:val="003622B3"/>
    <w:rsid w:val="003702F2"/>
    <w:rsid w:val="00394FCD"/>
    <w:rsid w:val="003B3812"/>
    <w:rsid w:val="003C231E"/>
    <w:rsid w:val="003E20F8"/>
    <w:rsid w:val="003F0B56"/>
    <w:rsid w:val="00416382"/>
    <w:rsid w:val="00417248"/>
    <w:rsid w:val="004252E2"/>
    <w:rsid w:val="004458C7"/>
    <w:rsid w:val="00454901"/>
    <w:rsid w:val="00496D6D"/>
    <w:rsid w:val="004E50D6"/>
    <w:rsid w:val="00511FF9"/>
    <w:rsid w:val="00543B09"/>
    <w:rsid w:val="00550E83"/>
    <w:rsid w:val="005617CB"/>
    <w:rsid w:val="00582920"/>
    <w:rsid w:val="005850B3"/>
    <w:rsid w:val="005E7595"/>
    <w:rsid w:val="005F0838"/>
    <w:rsid w:val="0061778D"/>
    <w:rsid w:val="00631DA5"/>
    <w:rsid w:val="006370B4"/>
    <w:rsid w:val="006778DC"/>
    <w:rsid w:val="006C3700"/>
    <w:rsid w:val="0070439A"/>
    <w:rsid w:val="0077071F"/>
    <w:rsid w:val="008139A3"/>
    <w:rsid w:val="008E50B7"/>
    <w:rsid w:val="00907348"/>
    <w:rsid w:val="00921E86"/>
    <w:rsid w:val="00926712"/>
    <w:rsid w:val="00963136"/>
    <w:rsid w:val="00974326"/>
    <w:rsid w:val="009856DD"/>
    <w:rsid w:val="00994D7F"/>
    <w:rsid w:val="009B2668"/>
    <w:rsid w:val="009D2CE4"/>
    <w:rsid w:val="009E3BB4"/>
    <w:rsid w:val="00A338A9"/>
    <w:rsid w:val="00A50745"/>
    <w:rsid w:val="00A9087C"/>
    <w:rsid w:val="00AA2F7A"/>
    <w:rsid w:val="00AC7F1E"/>
    <w:rsid w:val="00B15FDE"/>
    <w:rsid w:val="00B160AF"/>
    <w:rsid w:val="00B700E0"/>
    <w:rsid w:val="00B9347B"/>
    <w:rsid w:val="00BB6948"/>
    <w:rsid w:val="00BB7551"/>
    <w:rsid w:val="00BE4531"/>
    <w:rsid w:val="00C0141B"/>
    <w:rsid w:val="00C56DF2"/>
    <w:rsid w:val="00CB25E6"/>
    <w:rsid w:val="00CE70F7"/>
    <w:rsid w:val="00CF2ED4"/>
    <w:rsid w:val="00CF4C0B"/>
    <w:rsid w:val="00D42CFA"/>
    <w:rsid w:val="00D92220"/>
    <w:rsid w:val="00DA301E"/>
    <w:rsid w:val="00DA40DE"/>
    <w:rsid w:val="00DA52F4"/>
    <w:rsid w:val="00DC52A7"/>
    <w:rsid w:val="00DC6756"/>
    <w:rsid w:val="00E16DED"/>
    <w:rsid w:val="00E30F0D"/>
    <w:rsid w:val="00E6197E"/>
    <w:rsid w:val="00E95D46"/>
    <w:rsid w:val="00ED362E"/>
    <w:rsid w:val="00EF1F0A"/>
    <w:rsid w:val="00F6625D"/>
    <w:rsid w:val="00FB386C"/>
    <w:rsid w:val="00FC15D9"/>
    <w:rsid w:val="00FE0445"/>
    <w:rsid w:val="00FF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ED1"/>
  <w15:chartTrackingRefBased/>
  <w15:docId w15:val="{3DC233CC-2B61-4944-BFA1-18AC9E38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56"/>
    <w:pPr>
      <w:ind w:left="720"/>
      <w:contextualSpacing/>
    </w:pPr>
  </w:style>
  <w:style w:type="character" w:styleId="Hyperlink">
    <w:name w:val="Hyperlink"/>
    <w:basedOn w:val="DefaultParagraphFont"/>
    <w:uiPriority w:val="99"/>
    <w:unhideWhenUsed/>
    <w:rsid w:val="00394FCD"/>
    <w:rPr>
      <w:color w:val="0563C1" w:themeColor="hyperlink"/>
      <w:u w:val="single"/>
    </w:rPr>
  </w:style>
  <w:style w:type="character" w:styleId="FollowedHyperlink">
    <w:name w:val="FollowedHyperlink"/>
    <w:basedOn w:val="DefaultParagraphFont"/>
    <w:uiPriority w:val="99"/>
    <w:semiHidden/>
    <w:unhideWhenUsed/>
    <w:rsid w:val="00394FCD"/>
    <w:rPr>
      <w:color w:val="954F72" w:themeColor="followedHyperlink"/>
      <w:u w:val="single"/>
    </w:rPr>
  </w:style>
  <w:style w:type="table" w:styleId="TableGrid">
    <w:name w:val="Table Grid"/>
    <w:basedOn w:val="TableNormal"/>
    <w:uiPriority w:val="59"/>
    <w:rsid w:val="00045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33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tslib.org/workflow/" TargetMode="External"/><Relationship Id="rId3" Type="http://schemas.openxmlformats.org/officeDocument/2006/relationships/settings" Target="settings.xml"/><Relationship Id="rId7" Type="http://schemas.openxmlformats.org/officeDocument/2006/relationships/hyperlink" Target="https://software.broadinstitute.org/gat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tslib.org/" TargetMode="External"/><Relationship Id="rId11" Type="http://schemas.openxmlformats.org/officeDocument/2006/relationships/fontTable" Target="fontTable.xml"/><Relationship Id="rId5" Type="http://schemas.openxmlformats.org/officeDocument/2006/relationships/hyperlink" Target="http://bio-bwa.sourceforge.net/" TargetMode="External"/><Relationship Id="rId10" Type="http://schemas.openxmlformats.org/officeDocument/2006/relationships/hyperlink" Target="http://jordan.biology.gatech.edu/biol7200/" TargetMode="External"/><Relationship Id="rId4" Type="http://schemas.openxmlformats.org/officeDocument/2006/relationships/webSettings" Target="webSettings.xml"/><Relationship Id="rId9" Type="http://schemas.openxmlformats.org/officeDocument/2006/relationships/hyperlink" Target="https://en.wikipedia.org/wiki/Comment_(compute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School of Biology</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Emily T</dc:creator>
  <cp:keywords/>
  <dc:description/>
  <cp:lastModifiedBy>Lu W</cp:lastModifiedBy>
  <cp:revision>36</cp:revision>
  <dcterms:created xsi:type="dcterms:W3CDTF">2016-10-06T15:00:00Z</dcterms:created>
  <dcterms:modified xsi:type="dcterms:W3CDTF">2016-10-10T17:30:00Z</dcterms:modified>
</cp:coreProperties>
</file>