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w:body><w:tblCellMar><w:top w:w="0" w:type="dxa"/><w:left w:w="108" w:type="dxa"/><w:bottom w:w="0" w:type="dxa"/><w:right w:w="108" w:type="dxa"/></w:tblCellMar></w:tblPrEx><w:trPr><w:trHeight w:val="1082" w:hRule="atLeast"/></w:trPr><w:tc><w:tcPr><w:tcW w:w="2219" w:type="dxa"/></w:tcPr><w:p w14:paraId="47BBFCA2"><w:pPr><w:jc w:val="center"/></w:pPr><w:r><w:drawing><wp:inline distT="0" distB="0" distL="114300" distR="114300"><wp:extent cx="731520" cy="620395"/><wp:effectExtent l="0" t="0" r="0" b="4445"/><wp:docPr id="27" name="Picture 2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7" name="Picture 27"/><pic:cNvPicPr><a:picLocks noChangeAspect="1"/></pic:cNvPicPr></pic:nvPicPr><pic:blipFill><a:blip r:embed="rId6"/><a:srcRect t="15191"/><a:stretch><a:fillRect/></a:stretch></pic:blipFill><pic:spPr><a:xfrm><a:off x="0" y="0"/><a:ext cx="731520" cy="620395"/></a:xfrm><a:prstGeom prst="rect"><a:avLst/></a:prstGeom></pic:spPr></pic:pic></a:graphicData></a:graphic></wp:inline></w:drawing></w:r></w:p></w:tc><w:tc><w:tcPr><w:tcW w:w="5495" w:type="dxa"/><w:vAlign w:val="center"/></w:tcPr><w:p w14:paraId="7F1C4EA2"><w:pPr><w:jc w:val="center"/><w:rPr><w:rFonts w:hint="default"/><w:lang w:val="en-US"/></w:rPr></w:pPr><w:r><w:rPr><w:b/><w:sz w:val="26"/><w:szCs w:val="26"/></w:rPr><w:t>Empowering ATL Programme – Karnataka</w:t></w:r><w:r><w:rPr><w:b/><w:sz w:val="26"/><w:szCs w:val="26"/></w:rPr><w:br w:type="textWrapping"/></w:r><w:r><w:rPr><w:b/><w:sz w:val="26"/></w:rPr><w:t>Quarterly Performance Rating</w:t></w:r><w:r><w:rPr><w:sz w:val="26"/><w:szCs w:val="26"/></w:rPr><w:br w:type="textWrapping"/></w:r><w:r><w:rPr><w:sz w:val="26"/><w:szCs w:val="26"/></w:rPr><w:t>Form Code: MER-0</w:t></w:r><w:r><w:rPr><w:rFonts w:hint="default"/><w:sz w:val="26"/><w:szCs w:val="26"/><w:lang w:val="en-US"/></w:rPr><w:t>9</w:t></w:r></w:p></w:tc><w:tc><w:tcPr><w:tcW w:w="2969" w:type="dxa"/></w:tcPr><w:p w14:paraId="430D91D3"><w:pPr><w:jc w:val="center"/></w:pPr><w:r><w:drawing><wp:inline distT="0" distB="0" distL="114300" distR="114300"><wp:extent cx="606425" cy="601980"/><wp:effectExtent l="0" t="0" r="3175" b="7620"/><wp:docPr id="28" name="Picture 2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8" name="Picture 28"/><pic:cNvPicPr><a:picLocks noChangeAspect="1"/></pic:cNvPicPr></pic:nvPicPr><pic:blipFill><a:blip r:embed="rId7"/><a:srcRect t="10637" b="6585"/><a:stretch><a:fillRect/></a:stretch></pic:blipFill><pic:spPr><a:xfrm><a:off x="0" y="0"/><a:ext cx="606425" cy="601980"/></a:xfrm><a:prstGeom prst="rect"><a:avLst/></a:prstGeom></pic:spPr></pic:pic></a:graphicData></a:graphic></wp:inline></w:drawing></w:r></w:p></w:tc></w:tr></w:tbl><w:p w14:paraId="3E2F8ED6"><w:pPr><w:jc w:val="center"/><w:rPr><w:b/><w:sz w:val="28"/></w:rPr></w:pPr></w:p><w:tbl><w:tblPr><w:tblStyle w:val="12"/><w:tblW w:w="10743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5038"/><w:gridCol w:w="5705"/></w:tblGrid><w:tr w14:paraId="2F13771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5038" w:type="dxa"/><w:tcMar><w:top w:w="60" w:type="dxa"/><w:left w:w="80" w:type="dxa"/><w:bottom w:w="60" w:type="dxa"/><w:right w:w="80" w:type="dxa"/></w:tcMar><w:vAlign w:val="center"/></w:tcPr><w:p w14:paraId="111C07E9"><w:r><w:rPr><w:b/><w:bCs/><w:sz w:val="20"/><w:szCs w:val="20"/></w:rPr><w:t xml:space="preserve">ATL / School Name: </w:t></w:r><w:r><w:rPr><w:color w:val="595959"/><w:sz w:val="20"/><w:szCs w:val="20"/></w:rPr><w:t>____________________</w:t></w:r></w:p></w:tc><w:tc><w:tcPr><w:tcW w:w="5705" w:type="dxa"/><w:tcMar><w:top w:w="60" w:type="dxa"/><w:left w:w="80" w:type="dxa"/><w:bottom w:w="60" w:type="dxa"/><w:right w:w="80" w:type="dxa"/></w:tcMar><w:vAlign w:val="center"/></w:tcPr><w:p w14:paraId="15718D3A"><w:r><w:rPr><w:b/><w:bCs/><w:sz w:val="20"/><w:szCs w:val="20"/></w:rPr><w:t xml:space="preserve">Quarter &amp; Year: </w:t></w:r><w:r><w:rPr><w:color w:val="595959"/><w:sz w:val="20"/><w:szCs w:val="20"/></w:rPr><w:t>____________________</w:t></w:r></w:p></w:tc></w:tr><w:tr w14:paraId="4F162BB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c><w:tcPr><w:tcW w:w="5038" w:type="dxa"/><w:tcMar><w:top w:w="60" w:type="dxa"/><w:left w:w="80" w:type="dxa"/><w:bottom w:w="60" w:type="dxa"/><w:right w:w="80" w:type="dxa"/></w:tcMar><w:vAlign w:val="center"/></w:tcPr><w:p w14:paraId="64312707"><w:r><w:rPr><w:b/><w:bCs/><w:sz w:val="20"/><w:szCs w:val="20"/></w:rPr><w:t xml:space="preserve">Rated By (Master Trainer / PMU): </w:t></w:r><w:r><w:rPr><w:color w:val="595959"/><w:sz w:val="20"/><w:szCs w:val="20"/></w:rPr><w:t>____________________</w:t></w:r></w:p></w:tc><w:tc><w:tcPr><w:tcW w:w="5705" w:type="dxa"/><w:tcMar><w:top w:w="60" w:type="dxa"/><w:left w:w="80" w:type="dxa"/><w:bottom w:w="60" w:type="dxa"/><w:right w:w="80" w:type="dxa"/></w:tcMar><w:vAlign w:val="center"/></w:tcPr><w:p w14:paraId="50A10410"><w:r><w:rPr><w:b/><w:bCs/><w:sz w:val="20"/><w:szCs w:val="20"/></w:rPr><w:t xml:space="preserve">Date: </w:t></w:r><w:r><w:rPr><w:color w:val="595959"/><w:sz w:val="20"/><w:szCs w:val="20"/></w:rPr><w:t>____________________</w:t></w:r></w:p></w:tc></w:tr></w:tbl><w:p w14:paraId="1507B39D"><w:pPr><w:jc w:val="center"/><w:rPr><w:b/><w:sz w:val="28"/></w:rPr></w:pPr></w:p><w:tbl><w:tblPr><w:tblStyle w:val="35"/><w:tblW w:w="10785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2617"/><w:gridCol w:w="3137"/><w:gridCol w:w="2666"/><w:gridCol w:w="2365"/></w:tblGrid><w:tr w14:paraId="6ED6775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2C462619"><w:pPr><w:spacing w:after="0" w:line="240" w:lineRule="auto"/><w:rPr><w:b/><w:bCs/></w:rPr></w:pPr><w:r><w:rPr><w:b/><w:bCs/></w:rPr><w:t>KPI</w:t></w:r></w:p></w:tc><w:tc><w:tcPr><w:tcW w:w="3137" w:type="dxa"/></w:tcPr><w:p w14:paraId="6340975F"><w:pPr><w:spacing w:after="0" w:line="240" w:lineRule="auto"/><w:rPr><w:b/><w:bCs/></w:rPr></w:pPr><w:r><w:rPr><w:b/><w:bCs/></w:rPr><w:t>Benchmark</w:t></w:r></w:p></w:tc><w:tc><w:tcPr><w:tcW w:w="2666" w:type="dxa"/></w:tcPr><w:p w14:paraId="1D4E66C9"><w:pPr><w:spacing w:after="0" w:line="240" w:lineRule="auto"/><w:rPr><w:b/><w:bCs/></w:rPr></w:pPr><w:r><w:rPr><w:b/><w:bCs/></w:rPr><w:t>Achievement</w:t></w:r></w:p></w:tc><w:tc><w:tcPr><w:tcW w:w="2365" w:type="dxa"/></w:tcPr><w:p w14:paraId="6B8C7941"><w:pPr><w:spacing w:after="0" w:line="240" w:lineRule="auto"/><w:rPr><w:b/><w:bCs/></w:rPr></w:pPr><w:r><w:rPr><w:b/><w:bCs/></w:rPr><w:t>Score</w:t></w:r></w:p></w:tc></w:tr><w:tr w14:paraId="18BC753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0A5DC935"><w:pPr><w:spacing w:after="0" w:line="360" w:lineRule="auto"/></w:pPr><w:r><w:rPr><w:sz w:val="20"/><w:szCs w:val="20"/></w:rPr><w:t>Student enrolment</w:t></w:r></w:p></w:tc><w:tc><w:tcPr><w:tcW w:w="3137" w:type="dxa"/></w:tcPr><w:p w14:paraId="5EC1893F"><w:pPr><w:spacing w:after="0" w:line="360" w:lineRule="auto"/></w:pPr><w:r><w:rPr><w:sz w:val="20"/><w:szCs w:val="20"/></w:rPr><w:t>Min. 150 (Cl. 8–10) or certified actual strength</w:t></w:r></w:p></w:tc><w:tc><w:tcPr><w:tcW w:w="2666" w:type="dxa"/></w:tcPr><w:p w14:paraId="59477842"><w:pPr><w:spacing w:after="0" w:line="360" w:lineRule="auto"/></w:pPr></w:p></w:tc><w:tc><w:tcPr><w:tcW w:w="2365" w:type="dxa"/></w:tcPr><w:p w14:paraId="09DDCDF0"><w:pPr><w:spacing w:after="0" w:line="360" w:lineRule="auto"/></w:pPr></w:p></w:tc></w:tr><w:tr w14:paraId="3C41793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3B515A2C"><w:pPr><w:spacing w:after="0" w:line="360" w:lineRule="auto"/></w:pPr><w:r><w:rPr><w:sz w:val="20"/><w:szCs w:val="20"/></w:rPr><w:t>Training completion</w:t></w:r></w:p></w:tc><w:tc><w:tcPr><w:tcW w:w="3137" w:type="dxa"/></w:tcPr><w:p w14:paraId="1CCFE223"><w:pPr><w:spacing w:after="0" w:line="360" w:lineRule="auto"/></w:pPr><w:r><w:rPr><w:sz w:val="20"/><w:szCs w:val="20"/></w:rPr><w:t>≥ 75% of enrolled students</w:t></w:r></w:p></w:tc><w:tc><w:tcPr><w:tcW w:w="2666" w:type="dxa"/></w:tcPr><w:p w14:paraId="56CCADD5"><w:pPr><w:spacing w:after="0" w:line="360" w:lineRule="auto"/></w:pPr></w:p></w:tc><w:tc><w:tcPr><w:tcW w:w="2365" w:type="dxa"/></w:tcPr><w:p w14:paraId="5F6F81A6"><w:pPr><w:spacing w:after="0" w:line="360" w:lineRule="auto"/></w:pPr></w:p></w:tc></w:tr><w:tr w14:paraId="0BEB640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10AA434A"><w:pPr><w:spacing w:after="0" w:line="360" w:lineRule="auto"/></w:pPr><w:r><w:rPr><w:sz w:val="20"/><w:szCs w:val="20"/></w:rPr><w:t>Curriculum coverage</w:t></w:r></w:p></w:tc><w:tc><w:tcPr><w:tcW w:w="3137" w:type="dxa"/></w:tcPr><w:p w14:paraId="54260AB8"><w:pPr><w:spacing w:after="0" w:line="360" w:lineRule="auto"/></w:pPr><w:r><w:rPr><w:sz w:val="20"/><w:szCs w:val="20"/></w:rPr><w:t>On track for 100% within timelines</w:t></w:r></w:p></w:tc><w:tc><w:tcPr><w:tcW w:w="2666" w:type="dxa"/></w:tcPr><w:p w14:paraId="44072849"><w:pPr><w:spacing w:after="0" w:line="360" w:lineRule="auto"/></w:pPr></w:p></w:tc><w:tc><w:tcPr><w:tcW w:w="2365" w:type="dxa"/></w:tcPr><w:p w14:paraId="19A2E9CF"><w:pPr><w:spacing w:after="0" w:line="360" w:lineRule="auto"/></w:pPr></w:p></w:tc></w:tr><w:tr w14:paraId="2E677F5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117A4C17"><w:pPr><w:spacing w:after="0" w:line="360" w:lineRule="auto"/></w:pPr><w:r><w:rPr><w:sz w:val="20"/><w:szCs w:val="20"/></w:rPr><w:t>Hands-on learning share</w:t></w:r></w:p></w:tc><w:tc><w:tcPr><w:tcW w:w="3137" w:type="dxa"/></w:tcPr><w:p w14:paraId="1C55D590"><w:pPr><w:spacing w:after="0" w:line="360" w:lineRule="auto"/></w:pPr><w:r><w:rPr><w:sz w:val="20"/><w:szCs w:val="20"/></w:rPr><w:t>≥ 70% of session time</w:t></w:r></w:p></w:tc><w:tc><w:tcPr><w:tcW w:w="2666" w:type="dxa"/></w:tcPr><w:p w14:paraId="59AFE7C4"><w:pPr><w:spacing w:after="0" w:line="360" w:lineRule="auto"/></w:pPr></w:p></w:tc><w:tc><w:tcPr><w:tcW w:w="2365" w:type="dxa"/></w:tcPr><w:p w14:paraId="4AA05574"><w:pPr><w:spacing w:after="0" w:line="360" w:lineRule="auto"/></w:pPr></w:p></w:tc></w:tr><w:tr w14:paraId="54557F3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0075ABC3"><w:pPr><w:spacing w:after="0" w:line="360" w:lineRule="auto"/></w:pPr><w:r><w:rPr><w:sz w:val="20"/><w:szCs w:val="20"/></w:rPr><w:t>Trainer deployment &amp; continuity</w:t></w:r></w:p></w:tc><w:tc><w:tcPr><w:tcW w:w="3137" w:type="dxa"/></w:tcPr><w:p w14:paraId="59780FB2"><w:pPr><w:spacing w:after="0" w:line="360" w:lineRule="auto"/></w:pPr><w:r><w:rPr><w:sz w:val="20"/><w:szCs w:val="20"/></w:rPr><w:t>No unfilled gaps beyond norms</w:t></w:r></w:p></w:tc><w:tc><w:tcPr><w:tcW w:w="2666" w:type="dxa"/></w:tcPr><w:p w14:paraId="3DB9D1FB"><w:pPr><w:spacing w:after="0" w:line="360" w:lineRule="auto"/></w:pPr></w:p></w:tc><w:tc><w:tcPr><w:tcW w:w="2365" w:type="dxa"/></w:tcPr><w:p w14:paraId="54AF82A3"><w:pPr><w:spacing w:after="0" w:line="360" w:lineRule="auto"/></w:pPr></w:p></w:tc></w:tr><w:tr w14:paraId="482477A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551B6759"><w:pPr><w:spacing w:after="0" w:line="360" w:lineRule="auto"/></w:pPr><w:r><w:rPr><w:sz w:val="20"/><w:szCs w:val="20"/></w:rPr><w:t>Industry exposure visit</w:t></w:r></w:p></w:tc><w:tc><w:tcPr><w:tcW w:w="3137" w:type="dxa"/></w:tcPr><w:p w14:paraId="49A80731"><w:pPr><w:spacing w:after="0" w:line="360" w:lineRule="auto"/></w:pPr><w:r><w:rPr><w:sz w:val="20"/><w:szCs w:val="20"/></w:rPr><w:t>Min. 1 per year (on track)</w:t></w:r></w:p></w:tc><w:tc><w:tcPr><w:tcW w:w="2666" w:type="dxa"/></w:tcPr><w:p w14:paraId="6C26E963"><w:pPr><w:spacing w:after="0" w:line="360" w:lineRule="auto"/></w:pPr></w:p></w:tc><w:tc><w:tcPr><w:tcW w:w="2365" w:type="dxa"/></w:tcPr><w:p w14:paraId="1565A123"><w:pPr><w:spacing w:after="0" w:line="360" w:lineRule="auto"/></w:pPr></w:p></w:tc></w:tr><w:tr w14:paraId="54A8BBC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1AE8C02E"><w:pPr><w:spacing w:after="0" w:line="360" w:lineRule="auto"/></w:pPr><w:r><w:rPr><w:sz w:val="20"/><w:szCs w:val="20"/></w:rPr><w:t>Inter-ATL competition</w:t></w:r></w:p></w:tc><w:tc><w:tcPr><w:tcW w:w="3137" w:type="dxa"/></w:tcPr><w:p w14:paraId="35A541AA"><w:pPr><w:spacing w:after="0" w:line="360" w:lineRule="auto"/></w:pPr><w:r><w:rPr><w:sz w:val="20"/><w:szCs w:val="20"/></w:rPr><w:t>1 per year (on track)</w:t></w:r></w:p></w:tc><w:tc><w:tcPr><w:tcW w:w="2666" w:type="dxa"/></w:tcPr><w:p w14:paraId="44247207"><w:pPr><w:spacing w:after="0" w:line="360" w:lineRule="auto"/></w:pPr></w:p></w:tc><w:tc><w:tcPr><w:tcW w:w="2365" w:type="dxa"/></w:tcPr><w:p w14:paraId="47B9FF88"><w:pPr><w:spacing w:after="0" w:line="360" w:lineRule="auto"/></w:pPr></w:p></w:tc></w:tr><w:tr w14:paraId="5F7B9B9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3467131A"><w:pPr><w:spacing w:after="0" w:line="360" w:lineRule="auto"/></w:pPr><w:r><w:rPr><w:sz w:val="20"/><w:szCs w:val="20"/></w:rPr><w:t>Reporting &amp; MIS timeliness</w:t></w:r></w:p></w:tc><w:tc><w:tcPr><w:tcW w:w="3137" w:type="dxa"/></w:tcPr><w:p w14:paraId="2DA4CEC8"><w:pPr><w:spacing w:after="0" w:line="360" w:lineRule="auto"/></w:pPr><w:r><w:rPr><w:sz w:val="20"/><w:szCs w:val="20"/></w:rPr><w:t>All monthly reports on time</w:t></w:r></w:p></w:tc><w:tc><w:tcPr><w:tcW w:w="2666" w:type="dxa"/></w:tcPr><w:p w14:paraId="40988E16"><w:pPr><w:spacing w:after="0" w:line="360" w:lineRule="auto"/></w:pPr></w:p></w:tc><w:tc><w:tcPr><w:tcW w:w="2365" w:type="dxa"/></w:tcPr><w:p w14:paraId="499EC465"><w:pPr><w:spacing w:after="0" w:line="360" w:lineRule="auto"/></w:pPr></w:p></w:tc></w:tr><w:tr w14:paraId="5876599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2617" w:type="dxa"/></w:tcPr><w:p w14:paraId="2D42BC44"><w:pPr><w:spacing w:after="0" w:line="360" w:lineRule="auto"/></w:pPr><w:r><w:rPr><w:sz w:val="20"/><w:szCs w:val="20"/></w:rPr><w:t>Overall rating &amp; grade</w:t></w:r></w:p></w:tc><w:tc><w:tcPr><w:tcW w:w="3137" w:type="dxa"/></w:tcPr><w:p w14:paraId="073922C6"><w:pPr><w:spacing w:after="0" w:line="360" w:lineRule="auto"/></w:pPr></w:p></w:tc><w:tc><w:tcPr><w:tcW w:w="2666" w:type="dxa"/></w:tcPr><w:p w14:paraId="6E08090B"><w:pPr><w:spacing w:after="0" w:line="360" w:lineRule="auto"/></w:pPr></w:p></w:tc><w:tc><w:tcPr><w:tcW w:w="2365" w:type="dxa"/></w:tcPr><w:p w14:paraId="2AB897F2"><w:pPr><w:spacing w:after="0" w:line="360" w:lineRule="auto"/></w:pPr></w:p></w:tc></w:tr></w:tbl><w:tbl><w:tblPr><w:tblStyle w:val="12"/><w:tblpPr w:leftFromText="180" w:rightFromText="180" w:vertAnchor="text" w:horzAnchor="page" w:tblpX="725" w:tblpY="501"/><w:tblOverlap w:val="never"/><w:tblW w:w="10750" w:type="dxa"/><w:tblInd w:w="0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5272"/><w:gridCol w:w="5478"/></w:tblGrid><w:tr w14:paraId="50F7D75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blHeader/></w:trPr><w:tc><w:tcPr><w:tcW w:w="5272" w:type="dxa"/><w:shd w:val="clear" w:color="auto" w:fill="D9E2F3"/><w:tcMar><w:top w:w="50" w:type="dxa"/><w:left w:w="80" w:type="dxa"/><w:bottom w:w="50" w:type="dxa"/><w:right w:w="80" w:type="dxa"/></w:tcMar></w:tcPr><w:p w14:paraId="0C9BBB81"><w:pPr><w:jc w:val="center"/></w:pPr><w:r><w:rPr><w:b/><w:bCs/><w:sz w:val="19"/><w:szCs w:val="19"/></w:rPr><w:t>Corrective Action Plan (for KPIs scoring ≤ 2)</w:t></w:r></w:p></w:tc><w:tc><w:tcPr><w:tcW w:w="5478" w:type="dxa"/><w:shd w:val="clear" w:color="auto" w:fill="D9E2F3"/><w:tcMar><w:top w:w="50" w:type="dxa"/><w:left w:w="80" w:type="dxa"/><w:bottom w:w="50" w:type="dxa"/><w:right w:w="80" w:type="dxa"/></w:tcMar></w:tcPr><w:p w14:paraId="1D62C9FC"><w:pPr><w:jc w:val="center"/></w:pPr><w:r><w:rPr><w:b/><w:bCs/><w:sz w:val="19"/><w:szCs w:val="19"/></w:rPr><w:t>Responsibility &amp; Timeline</w:t></w:r></w:p></w:tc></w:tr><w:tr w14:paraId="116357E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272" w:type="dxa"/></w:tcPr><w:p w14:paraId="6E74FECD"/></w:tc><w:tc><w:tcPr><w:tcW w:w="5478" w:type="dxa"/></w:tcPr><w:p w14:paraId="5E1557F7"/></w:tc></w:tr><w:tr w14:paraId="779A5F5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272" w:type="dxa"/></w:tcPr><w:p w14:paraId="6B944D2D"/></w:tc><w:tc><w:tcPr><w:tcW w:w="5478" w:type="dxa"/></w:tcPr><w:p w14:paraId="719E51D8"/></w:tc></w:tr><w:tr w14:paraId="1877E99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272" w:type="dxa"/></w:tcPr><w:p w14:paraId="0D18F7DE"/></w:tc><w:tc><w:tcPr><w:tcW w:w="5478" w:type="dxa"/></w:tcPr><w:p w14:paraId="2F0BD0BC"/></w:tc></w:tr></w:tbl><w:p w14:paraId="7DDFCC13"><w:pPr><w:spacing w:after="120"/></w:pPr></w:p><w:p w14:paraId="52FA34CD"><w:pPr><w:spacing w:before="80" w:after="120"/><w:rPr><w:i/><w:iCs/><w:color w:val="595959"/><w:sz w:val="19"/><w:szCs w:val="19"/></w:rPr></w:pPr></w:p><w:p w14:paraId="4B0EB1EB"><w:pPr><w:spacing w:before="80" w:after="120"/></w:pPr><w:r><w:rPr><w:i/><w:iCs/><w:color w:val="595959"/><w:sz w:val="19"/><w:szCs w:val="19"/></w:rPr><w:t>Note: Submit to SS-K within 15 days of quarter end. Ratings feed SS-K's ATL performance assessment and the escalation ladder in Part A, Section 6.</w:t></w:r></w:p><w:p w14:paraId="04ABB3B0"><w:pPr><w:spacing w:after="120"/></w:pPr></w:p><w:p w14:paraId="43BB3561"><w:pPr><w:spacing w:after="120"/></w:pPr></w:p><w:tbl><w:tblPr><w:tblStyle w:val="12"/><w:tblW w:w="10758" w:type="dxa"/><w:tblInd w:w="-78" w:type="dxa"/><w:tblLayout w:type="autofit"/><w:tblCellMar><w:top w:w="0" w:type="dxa"/><w:left w:w="10" w:type="dxa"/><w:bottom w:w="0" w:type="dxa"/><w:right w:w="10" w:type="dxa"/></w:tblCellMar></w:tblPr><w:tblGrid><w:gridCol w:w="5270"/><w:gridCol w:w="5488"/></w:tblGrid><w:tr w14:paraId="780184A1"><w:tblPrEx><w:tblCellMar><w:top w:w="0" w:type="dxa"/><w:left w:w="10" w:type="dxa"/><w:bottom w:w="0" w:type="dxa"/><w:right w:w="10" w:type="dxa"/></w:tblCellMar></w:tblPrEx><w:tc><w:tcPr><w:tcW w:w="5270" w:type="dxa"/></w:tcPr><w:p w14:paraId="06B1F4A9"><w:pPr><w:spacing w:before="500"/><w:jc w:val="center"/></w:pPr><w:r><w:rPr><w:sz w:val="20"/><w:szCs w:val="20"/></w:rPr><w:t>____________________________</w:t></w:r></w:p><w:p w14:paraId="1D3ECC0E"><w:pPr><w:jc w:val="center"/></w:pPr><w:r><w:rPr><w:b/><w:bCs/><w:sz w:val="20"/><w:szCs w:val="20"/></w:rPr><w:t>Master Trainer / GTTC PMU</w:t></w:r></w:p><w:p w14:paraId="4E0888F7"><w:pPr><w:jc w:val="center"/></w:pPr><w:r><w:rPr><w:color w:val="595959"/><w:sz w:val="18"/><w:szCs w:val="18"/></w:rPr><w:t>Name / Designation / Date &amp; Seal</w:t></w:r></w:p></w:tc><w:tc><w:tcPr><w:tcW w:w="5488" w:type="dxa"/></w:tcPr><w:p w14:paraId="4197685D"><w:pPr><w:spacing w:before="500"/><w:jc w:val="center"/></w:pPr><w:r><w:rPr><w:sz w:val="20"/><w:szCs w:val="20"/></w:rPr><w:t>____________________________</w:t></w:r></w:p><w:p w14:paraId="33DE50BC"><w:pPr><w:jc w:val="center"/></w:pPr><w:r><w:rPr><w:b/><w:bCs/><w:sz w:val="20"/><w:szCs w:val="20"/></w:rPr><w:t>SS-K Nominated Officer (Review)</w:t></w:r></w:p><w:p w14:paraId="4EA94286"><w:pPr><w:jc w:val="center"/></w:pPr><w:r><w:rPr><w:color w:val="595959"/><w:sz w:val="18"/><w:szCs w:val="18"/></w:rPr><w:t>Name / Designation / Date &amp; Seal</w:t></w:r></w:p></w:tc></w:tr></w:tbl><w:p w14:paraId="158A1CE3"/><w:tbl><w:tblPr><w:tblStyle w:val="12"/><w:tblW w:w="10765" w:type="dxa"/><w:tblInd w:w="0" w:type="dxa"/><w:tblLayout w:type="autofit"/><w:tblCellMar><w:top w:w="0" w:type="dxa"/><w:left w:w="108" w:type="dxa"/><w:bottom w:w="0" w:type="dxa"/><w:right w:w="108" w:type="dxa"/></w:tblCellMar></w:tblPr><w:tblGrid><w:gridCol w:w="2236"/><w:gridCol w:w="5537"/><w:gridCol w:w="2992"/></w:tblGrid><w:tr w14:paraId="2206B1A8"><w:tblPrEx></w:body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