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w:body><w:tblCellMar><w:top w:w="0" w:type="dxa"/><w:left w:w="108" w:type="dxa"/><w:bottom w:w="0" w:type="dxa"/><w:right w:w="108" w:type="dxa"/></w:tblCellMar></w:tblPrEx><w:trPr><w:trHeight w:val="1082" w:hRule="atLeast"/></w:trPr><w:tc><w:tcPr><w:tcW w:w="2219" w:type="dxa"/></w:tcPr><w:p w14:paraId="0077E668"><w:pPr><w:jc w:val="center"/></w:pPr><w:bookmarkStart w:id="0" w:name="_GoBack"/><w:bookmarkEnd w:id="0"/><w:r><w:drawing><wp:inline distT="0" distB="0" distL="114300" distR="114300"><wp:extent cx="731520" cy="620395"/><wp:effectExtent l="0" t="0" r="0" b="4445"/><wp:docPr id="29" name="Picture 29"/><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29" name="Picture 29"/><pic:cNvPicPr><a:picLocks noChangeAspect="1"/></pic:cNvPicPr></pic:nvPicPr><pic:blipFill><a:blip r:embed="rId6"/><a:srcRect t="15191"/><a:stretch><a:fillRect/></a:stretch></pic:blipFill><pic:spPr><a:xfrm><a:off x="0" y="0"/><a:ext cx="731520" cy="620395"/></a:xfrm><a:prstGeom prst="rect"><a:avLst/></a:prstGeom></pic:spPr></pic:pic></a:graphicData></a:graphic></wp:inline></w:drawing></w:r></w:p></w:tc><w:tc><w:tcPr><w:tcW w:w="5495" w:type="dxa"/><w:vAlign w:val="center"/></w:tcPr><w:p w14:paraId="04BA7B78"><w:pPr><w:jc w:val="center"/><w:rPr><w:rFonts w:hint="default"/><w:lang w:val="en-US"/></w:rPr></w:pPr><w:r><w:rPr><w:b/><w:sz w:val="26"/><w:szCs w:val="26"/></w:rPr><w:t>Empowering ATL Programme – Karnataka</w:t></w:r><w:r><w:rPr><w:b/><w:sz w:val="26"/><w:szCs w:val="26"/></w:rPr><w:br w:type="textWrapping"/></w:r><w:r><w:rPr><w:rFonts w:hint="default"/><w:b/><w:sz w:val="26"/><w:szCs w:val="26"/><w:lang w:val="en-US"/></w:rPr><w:t>Utilization Certificate &amp; Project Report</w:t></w:r><w:r><w:rPr><w:rFonts w:hint="default"/><w:b/><w:sz w:val="26"/><w:lang w:val="en-US"/></w:rPr><w:t xml:space="preserve"> </w:t></w:r><w:r><w:rPr><w:sz w:val="26"/><w:szCs w:val="26"/></w:rPr><w:br w:type="textWrapping"/></w:r><w:r><w:rPr><w:sz w:val="26"/><w:szCs w:val="26"/></w:rPr><w:t>Form Code: MER-</w:t></w:r><w:r><w:rPr><w:rFonts w:hint="default"/><w:sz w:val="26"/><w:szCs w:val="26"/><w:lang w:val="en-US"/></w:rPr><w:t>10</w:t></w:r></w:p></w:tc><w:tc><w:tcPr><w:tcW w:w="2969" w:type="dxa"/></w:tcPr><w:p w14:paraId="637A35FE"><w:pPr><w:jc w:val="center"/></w:pPr><w:r><w:drawing><wp:inline distT="0" distB="0" distL="114300" distR="114300"><wp:extent cx="606425" cy="601980"/><wp:effectExtent l="0" t="0" r="3175" b="7620"/><wp:docPr id="30" name="Picture 30"/><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30" name="Picture 30"/><pic:cNvPicPr><a:picLocks noChangeAspect="1"/></pic:cNvPicPr></pic:nvPicPr><pic:blipFill><a:blip r:embed="rId7"/><a:srcRect t="10637" b="6585"/><a:stretch><a:fillRect/></a:stretch></pic:blipFill><pic:spPr><a:xfrm><a:off x="0" y="0"/><a:ext cx="606425" cy="601980"/></a:xfrm><a:prstGeom prst="rect"><a:avLst/></a:prstGeom></pic:spPr></pic:pic></a:graphicData></a:graphic></wp:inline></w:drawing></w:r></w:p></w:tc></w:tr></w:tbl><w:p w14:paraId="55AF4E63"><w:pPr><w:jc w:val="both"/><w:rPr><w:b/><w:sz w:val="28"/></w:rPr></w:pPr></w:p><w:tbl><w:tblPr><w:tblStyle w:val="12"/><w:tblW w:w="10743" w:type="dxa"/><w:tblInd w:w="0" w:type="dxa"/><w:tblBorders><w:top w:val="single" w:color="auto" w:sz="4" w:space="0"/><w:left w:val="single" w:color="auto" w:sz="4" w:space="0"/><w:bottom w:val="single" w:color="auto" w:sz="4" w:space="0"/><w:right w:val="single" w:color="auto" w:sz="4" w:space="0"/><w:insideH w:val="single" w:color="auto" w:sz="4" w:space="0"/><w:insideV w:val="single" w:color="auto" w:sz="4" w:space="0"/></w:tblBorders><w:tblLayout w:type="autofit"/><w:tblCellMar><w:top w:w="0" w:type="dxa"/><w:left w:w="10" w:type="dxa"/><w:bottom w:w="0" w:type="dxa"/><w:right w:w="10" w:type="dxa"/></w:tblCellMar></w:tblPr><w:tblGrid><w:gridCol w:w="5094"/><w:gridCol w:w="5649"/></w:tblGrid><w:tr w14:paraId="68CCE179"><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 w:type="dxa"/><w:bottom w:w="0" w:type="dxa"/><w:right w:w="10" w:type="dxa"/></w:tblCellMar></w:tblPrEx><w:tc><w:tcPr><w:tcW w:w="5094" w:type="dxa"/><w:tcMar><w:top w:w="60" w:type="dxa"/><w:left w:w="80" w:type="dxa"/><w:bottom w:w="60" w:type="dxa"/><w:right w:w="80" w:type="dxa"/></w:tcMar></w:tcPr><w:p w14:paraId="49CBB4F8"><w:r><w:rPr><w:b/><w:bCs/><w:sz w:val="20"/><w:szCs w:val="20"/></w:rPr><w:t xml:space="preserve">Period Covered: </w:t></w:r><w:r><w:rPr><w:color w:val="595959"/><w:sz w:val="20"/><w:szCs w:val="20"/></w:rPr><w:t>____________________</w:t></w:r></w:p></w:tc><w:tc><w:tcPr><w:tcW w:w="5649" w:type="dxa"/><w:tcMar><w:top w:w="60" w:type="dxa"/><w:left w:w="80" w:type="dxa"/><w:bottom w:w="60" w:type="dxa"/><w:right w:w="80" w:type="dxa"/></w:tcMar></w:tcPr><w:p w14:paraId="24029805"><w:r><w:rPr><w:b/><w:bCs/><w:sz w:val="20"/><w:szCs w:val="20"/></w:rPr><w:t xml:space="preserve">Date of Submission: </w:t></w:r><w:r><w:rPr><w:color w:val="595959"/><w:sz w:val="20"/><w:szCs w:val="20"/></w:rPr><w:t>____________________</w:t></w:r></w:p></w:tc></w:tr><w:tr w14:paraId="2270FD5D"><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 w:type="dxa"/><w:bottom w:w="0" w:type="dxa"/><w:right w:w="10" w:type="dxa"/></w:tblCellMar></w:tblPrEx><w:tc><w:tcPr><w:tcW w:w="5094" w:type="dxa"/><w:tcMar><w:top w:w="60" w:type="dxa"/><w:left w:w="80" w:type="dxa"/><w:bottom w:w="60" w:type="dxa"/><w:right w:w="80" w:type="dxa"/></w:tcMar></w:tcPr><w:p w14:paraId="25C49FC2"><w:r><w:rPr><w:b/><w:bCs/><w:sz w:val="20"/><w:szCs w:val="20"/></w:rPr><w:t xml:space="preserve">Sanction / Work Order Reference: </w:t></w:r><w:r><w:rPr><w:color w:val="595959"/><w:sz w:val="20"/><w:szCs w:val="20"/></w:rPr><w:t>____________________</w:t></w:r></w:p></w:tc><w:tc><w:tcPr><w:tcW w:w="5649" w:type="dxa"/><w:tcMar><w:top w:w="60" w:type="dxa"/><w:left w:w="80" w:type="dxa"/><w:bottom w:w="60" w:type="dxa"/><w:right w:w="80" w:type="dxa"/></w:tcMar></w:tcPr><w:p w14:paraId="594771A4"><w:r><w:rPr><w:b/><w:bCs/><w:sz w:val="20"/><w:szCs w:val="20"/></w:rPr><w:t xml:space="preserve">Total Funds Released by SS-K (₹): </w:t></w:r><w:r><w:rPr><w:color w:val="595959"/><w:sz w:val="20"/><w:szCs w:val="20"/></w:rPr><w:t>____________________</w:t></w:r></w:p></w:tc></w:tr></w:tbl><w:p w14:paraId="44C10B3D"><w:pPr><w:jc w:val="both"/><w:rPr><w:b/><w:sz w:val="28"/></w:rPr></w:pPr></w:p><w:tbl><w:tblPr><w:tblStyle w:val="35"/><w:tblW w:w="10757" w:type="dxa"/><w:tblInd w:w="0" w:type="dxa"/><w:tblBorders><w:top w:val="single" w:color="auto" w:sz="4" w:space="0"/><w:left w:val="single" w:color="auto" w:sz="4" w:space="0"/><w:bottom w:val="single" w:color="auto" w:sz="4" w:space="0"/><w:right w:val="single" w:color="auto" w:sz="4" w:space="0"/><w:insideH w:val="single" w:color="auto" w:sz="4" w:space="0"/><w:insideV w:val="single" w:color="auto" w:sz="4" w:space="0"/></w:tblBorders><w:tblLayout w:type="autofit"/><w:tblCellMar><w:top w:w="0" w:type="dxa"/><w:left w:w="108" w:type="dxa"/><w:bottom w:w="0" w:type="dxa"/><w:right w:w="108" w:type="dxa"/></w:tblCellMar></w:tblPr><w:tblGrid><w:gridCol w:w="4855"/><w:gridCol w:w="1937"/><w:gridCol w:w="1909"/><w:gridCol w:w="2056"/></w:tblGrid><w:tr w14:paraId="77ADB917"><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c><w:tcPr><w:tcW w:w="4855" w:type="dxa"/></w:tcPr><w:p w14:paraId="49AB4C4B"><w:pPr><w:spacing w:after="0" w:line="360" w:lineRule="auto"/><w:rPr><w:rFonts w:hint="default"/><w:b/><w:bCs/><w:lang w:val="en-US"/></w:rPr></w:pPr><w:r><w:rPr><w:b/><w:bCs/></w:rPr><w:t>Budget Head</w:t></w:r><w:r><w:rPr><w:rFonts w:hint="default"/><w:b/><w:bCs/><w:lang w:val="en-US"/></w:rPr><w:t xml:space="preserve"> </w:t></w:r><w:r><w:rPr><w:b/><w:bCs/><w:color w:val="558ED5" w:themeColor="text2" w:themeTint="99"/><w:sz w:val="20"/><w:szCs w:val="20"/><w14:textFill><w14:solidFill><w14:schemeClr w14:val="tx2"><w14:lumMod w14:val="60000"/><w14:lumOff w14:val="40000"/></w14:schemeClr></w14:solidFill></w14:textFill></w:rPr><w:t xml:space="preserve"> </w:t></w:r><w:r><w:rPr><w:b/><w:bCs/><w:color w:val="000000" w:themeColor="text1"/><w:sz w:val="20"/><w:szCs w:val="20"/><w14:textFill><w14:solidFill><w14:schemeClr w14:val="tx1"/></w14:solidFill></w14:textFill></w:rPr><w:t>(per Annexure–8)</w:t></w:r></w:p></w:tc><w:tc><w:tcPr><w:tcW w:w="1937" w:type="dxa"/></w:tcPr><w:p w14:paraId="7CCDA58D"><w:pPr><w:spacing w:after="0" w:line="360" w:lineRule="auto"/><w:rPr><w:b/><w:bCs/></w:rPr></w:pPr><w:r><w:rPr><w:b/><w:bCs/></w:rPr><w:t>Approved</w:t></w:r><w:r><w:rPr><w:b/><w:bCs/><w:color w:val="000000" w:themeColor="text1"/><w:sz w:val="20"/><w:szCs w:val="20"/><w14:textFill><w14:solidFill><w14:schemeClr w14:val="tx1"/></w14:solidFill></w14:textFill></w:rPr><w:t>(₹)</w:t></w:r></w:p></w:tc><w:tc><w:tcPr><w:tcW w:w="1909" w:type="dxa"/></w:tcPr><w:p w14:paraId="47909422"><w:pPr><w:spacing w:after="0" w:line="360" w:lineRule="auto"/><w:rPr><w:b/><w:bCs/></w:rPr></w:pPr><w:r><w:rPr><w:b/><w:bCs/></w:rPr><w:t>Utilized</w:t></w:r><w:r><w:rPr><w:b/><w:bCs/><w:color w:val="000000" w:themeColor="text1"/><w:sz w:val="20"/><w:szCs w:val="20"/><w14:textFill><w14:solidFill><w14:schemeClr w14:val="tx1"/></w14:solidFill></w14:textFill></w:rPr><w:t>(₹)</w:t></w:r></w:p></w:tc><w:tc><w:tcPr><w:tcW w:w="2056" w:type="dxa"/></w:tcPr><w:p w14:paraId="63656FAD"><w:pPr><w:spacing w:after="0" w:line="360" w:lineRule="auto"/><w:rPr><w:b/><w:bCs/></w:rPr></w:pPr><w:r><w:rPr><w:b/><w:bCs/></w:rPr><w:t>Balance</w:t></w:r><w:r><w:rPr><w:b/><w:bCs/><w:color w:val="000000" w:themeColor="text1"/><w:sz w:val="20"/><w:szCs w:val="20"/><w14:textFill><w14:solidFill><w14:schemeClr w14:val="tx1"/></w14:solidFill></w14:textFill></w:rPr><w:t>(₹)</w:t></w:r></w:p></w:tc></w:tr><w:tr w14:paraId="54AD6AA0"><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c><w:tcPr><w:tcW w:w="4855" w:type="dxa"/></w:tcPr><w:p w14:paraId="79E86EF5"><w:pPr><w:spacing w:after="0" w:line="360" w:lineRule="auto"/></w:pPr><w:r><w:rPr><w:sz w:val="20"/><w:szCs w:val="20"/></w:rPr><w:t>ATL Trainer remuneration (97 @ ₹25,000/month)</w:t></w:r></w:p></w:tc><w:tc><w:tcPr><w:tcW w:w="1937" w:type="dxa"/></w:tcPr><w:p w14:paraId="30029CC2"><w:pPr><w:spacing w:after="0" w:line="360" w:lineRule="auto"/></w:pPr></w:p></w:tc><w:tc><w:tcPr><w:tcW w:w="1909" w:type="dxa"/></w:tcPr><w:p w14:paraId="02D1961F"><w:pPr><w:spacing w:after="0" w:line="360" w:lineRule="auto"/></w:pPr></w:p></w:tc><w:tc><w:tcPr><w:tcW w:w="2056" w:type="dxa"/></w:tcPr><w:p w14:paraId="0944670D"><w:pPr><w:spacing w:after="0" w:line="360" w:lineRule="auto"/></w:pPr></w:p></w:tc></w:tr><w:tr w14:paraId="3D47EAEA"><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c><w:tcPr><w:tcW w:w="4855" w:type="dxa"/></w:tcPr><w:p w14:paraId="0F1C8E1F"><w:pPr><w:spacing w:after="0" w:line="360" w:lineRule="auto"/></w:pPr><w:r><w:rPr><w:sz w:val="20"/><w:szCs w:val="20"/></w:rPr><w:t>Master Trainer remuneration (08 @ ₹30,000/month)</w:t></w:r></w:p></w:tc><w:tc><w:tcPr><w:tcW w:w="1937" w:type="dxa"/></w:tcPr><w:p w14:paraId="0E9F6AC4"><w:pPr><w:spacing w:after="0" w:line="360" w:lineRule="auto"/></w:pPr></w:p></w:tc><w:tc><w:tcPr><w:tcW w:w="1909" w:type="dxa"/></w:tcPr><w:p w14:paraId="5F201E28"><w:pPr><w:spacing w:after="0" w:line="360" w:lineRule="auto"/></w:pPr></w:p></w:tc><w:tc><w:tcPr><w:tcW w:w="2056" w:type="dxa"/></w:tcPr><w:p w14:paraId="7A5BECA2"><w:pPr><w:spacing w:after="0" w:line="360" w:lineRule="auto"/></w:pPr></w:p></w:tc></w:tr><w:tr w14:paraId="0DB2DB3B"><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c><w:tcPr><w:tcW w:w="4855" w:type="dxa"/></w:tcPr><w:p w14:paraId="2D0412EF"><w:pPr><w:spacing w:after="0" w:line="360" w:lineRule="auto"/></w:pPr><w:r><w:rPr><w:sz w:val="20"/><w:szCs w:val="20"/></w:rPr><w:t>Consumables, minor maintenance &amp; monitoring dashboard (₹54,900/ATL/yr)</w:t></w:r></w:p></w:tc><w:tc><w:tcPr><w:tcW w:w="1937" w:type="dxa"/></w:tcPr><w:p w14:paraId="664E3AF2"><w:pPr><w:spacing w:after="0" w:line="360" w:lineRule="auto"/></w:pPr></w:p></w:tc><w:tc><w:tcPr><w:tcW w:w="1909" w:type="dxa"/></w:tcPr><w:p w14:paraId="13C6D3E9"><w:pPr><w:spacing w:after="0" w:line="360" w:lineRule="auto"/></w:pPr></w:p></w:tc><w:tc><w:tcPr><w:tcW w:w="2056" w:type="dxa"/></w:tcPr><w:p w14:paraId="1E09929B"><w:pPr><w:spacing w:after="0" w:line="360" w:lineRule="auto"/></w:pPr></w:p></w:tc></w:tr><w:tr w14:paraId="1B5EFB14"><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c><w:tcPr><w:tcW w:w="4855" w:type="dxa"/></w:tcPr><w:p w14:paraId="2BCB05D7"><w:pPr><w:spacing w:after="0" w:line="360" w:lineRule="auto"/></w:pPr><w:r><w:rPr><w:sz w:val="20"/><w:szCs w:val="20"/></w:rPr><w:t>Industry exposure visits (₹20,000/ATL/yr)</w:t></w:r></w:p></w:tc><w:tc><w:tcPr><w:tcW w:w="1937" w:type="dxa"/></w:tcPr><w:p w14:paraId="5FA3BC92"><w:pPr><w:spacing w:after="0" w:line="360" w:lineRule="auto"/></w:pPr></w:p></w:tc><w:tc><w:tcPr><w:tcW w:w="1909" w:type="dxa"/></w:tcPr><w:p w14:paraId="32627CBD"><w:pPr><w:spacing w:after="0" w:line="360" w:lineRule="auto"/></w:pPr></w:p></w:tc><w:tc><w:tcPr><w:tcW w:w="2056" w:type="dxa"/></w:tcPr><w:p w14:paraId="1A26A194"><w:pPr><w:spacing w:after="0" w:line="360" w:lineRule="auto"/></w:pPr></w:p></w:tc></w:tr><w:tr w14:paraId="2CAD37B5"><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c><w:tcPr><w:tcW w:w="4855" w:type="dxa"/></w:tcPr><w:p w14:paraId="54CA9DF3"><w:pPr><w:spacing w:after="0" w:line="360" w:lineRule="auto"/></w:pPr><w:r><w:rPr><w:sz w:val="20"/><w:szCs w:val="20"/></w:rPr><w:t>Inter-ATL skill competitions (₹10,000/ATL/yr)</w:t></w:r></w:p></w:tc><w:tc><w:tcPr><w:tcW w:w="1937" w:type="dxa"/></w:tcPr><w:p w14:paraId="3983E165"><w:pPr><w:spacing w:after="0" w:line="360" w:lineRule="auto"/></w:pPr></w:p></w:tc><w:tc><w:tcPr><w:tcW w:w="1909" w:type="dxa"/></w:tcPr><w:p w14:paraId="23214676"><w:pPr><w:spacing w:after="0" w:line="360" w:lineRule="auto"/></w:pPr></w:p></w:tc><w:tc><w:tcPr><w:tcW w:w="2056" w:type="dxa"/></w:tcPr><w:p w14:paraId="6A24BCA6"><w:pPr><w:spacing w:after="0" w:line="360" w:lineRule="auto"/></w:pPr></w:p></w:tc></w:tr><w:tr w14:paraId="0E6B0615"><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c><w:tcPr><w:tcW w:w="4855" w:type="dxa"/></w:tcPr><w:p w14:paraId="72D14BF0"><w:pPr><w:spacing w:after="0" w:line="360" w:lineRule="auto"/></w:pPr><w:r><w:rPr><w:sz w:val="20"/><w:szCs w:val="20"/></w:rPr><w:t>Total</w:t></w:r></w:p></w:tc><w:tc><w:tcPr><w:tcW w:w="1937" w:type="dxa"/></w:tcPr><w:p w14:paraId="0B93703E"><w:pPr><w:spacing w:after="0" w:line="360" w:lineRule="auto"/></w:pPr></w:p></w:tc><w:tc><w:tcPr><w:tcW w:w="1909" w:type="dxa"/></w:tcPr><w:p w14:paraId="25D5A900"><w:pPr><w:spacing w:after="0" w:line="360" w:lineRule="auto"/></w:pPr></w:p></w:tc><w:tc><w:tcPr><w:tcW w:w="2056" w:type="dxa"/></w:tcPr><w:p w14:paraId="26CC604A"><w:pPr><w:spacing w:after="0" w:line="360" w:lineRule="auto"/></w:pPr></w:p></w:tc></w:tr></w:tbl><w:p w14:paraId="21EB2FB3"><w:pPr><w:spacing w:after="120" w:line="276" w:lineRule="auto"/><w:jc w:val="both"/></w:pPr></w:p><w:p w14:paraId="21566EA5"><w:pPr><w:spacing w:after="120" w:line="276" w:lineRule="auto"/><w:jc w:val="both"/></w:pPr><w:r><w:t>Certified that the funds indicated above have been utilized for the purposes for which they were sanctioned, in accordance with the MoU and its Annexures, and that remuneration to Trainers and Master Trainers was paid on or before the 10th of each succeeding month irrespective of release of funds to the Training Provider. The accompanying Project Implementation Report (enrolment, completion, curriculum coverage, activities and KPI status for the period) forms an integral part of this certificate.</w:t></w:r></w:p><w:p w14:paraId="245CCC3B"/><w:tbl><w:tblPr><w:tblStyle w:val="12"/><w:tblW w:w="10757" w:type="dxa"/><w:tblInd w:w="0" w:type="dxa"/><w:tblBorders><w:top w:val="single" w:color="auto" w:sz="4" w:space="0"/><w:left w:val="single" w:color="auto" w:sz="4" w:space="0"/><w:bottom w:val="single" w:color="auto" w:sz="4" w:space="0"/><w:right w:val="single" w:color="auto" w:sz="4" w:space="0"/><w:insideH w:val="single" w:color="auto" w:sz="4" w:space="0"/><w:insideV w:val="single" w:color="auto" w:sz="4" w:space="0"/></w:tblBorders><w:tblLayout w:type="autofit"/><w:tblCellMar><w:top w:w="0" w:type="dxa"/><w:left w:w="10" w:type="dxa"/><w:bottom w:w="0" w:type="dxa"/><w:right w:w="10" w:type="dxa"/></w:tblCellMar></w:tblPr><w:tblGrid><w:gridCol w:w="5529"/><w:gridCol w:w="5228"/></w:tblGrid><w:tr w14:paraId="28EB6915"><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 w:type="dxa"/><w:bottom w:w="0" w:type="dxa"/><w:right w:w="10" w:type="dxa"/></w:tblCellMar></w:tblPrEx><w:trPr><w:tblHeader/></w:trPr><w:tc><w:tcPr><w:tcW w:w="5529" w:type="dxa"/><w:shd w:val="clear" w:color="auto" w:fill="D9E2F3"/><w:tcMar><w:top w:w="50" w:type="dxa"/><w:left w:w="80" w:type="dxa"/><w:bottom w:w="50" w:type="dxa"/><w:right w:w="80" w:type="dxa"/></w:tcMar></w:tcPr><w:p w14:paraId="3D31AAC0"><w:pPr><w:jc w:val="center"/></w:pPr><w:r><w:rPr><w:b/><w:bCs/><w:sz w:val="19"/><w:szCs w:val="19"/></w:rPr><w:t>Implementation Highlights for the Period</w:t></w:r></w:p></w:tc><w:tc><w:tcPr><w:tcW w:w="5228" w:type="dxa"/><w:shd w:val="clear" w:color="auto" w:fill="D9E2F3"/><w:tcMar><w:top w:w="50" w:type="dxa"/><w:left w:w="80" w:type="dxa"/><w:bottom w:w="50" w:type="dxa"/><w:right w:w="80" w:type="dxa"/></w:tcMar></w:tcPr><w:p w14:paraId="34B67DB5"><w:pPr><w:jc w:val="center"/></w:pPr><w:r><w:rPr><w:b/><w:bCs/><w:sz w:val="19"/><w:szCs w:val="19"/></w:rPr><w:t>Deviations / Explanations (if any)</w:t></w:r></w:p></w:tc></w:tr><w:tr w14:paraId="2A28C29C"><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 w:type="dxa"/><w:bottom w:w="0" w:type="dxa"/><w:right w:w="10" w:type="dxa"/></w:tblCellMar></w:tblPrEx><w:trPr><w:trHeight w:val="360" w:hRule="atLeast"/></w:trPr><w:tc><w:tcPr><w:tcW w:w="5529" w:type="dxa"/></w:tcPr><w:p w14:paraId="1EB685C2"/></w:tc><w:tc><w:tcPr><w:tcW w:w="5228" w:type="dxa"/></w:tcPr><w:p w14:paraId="66B5BA06"/></w:tc></w:tr><w:tr w14:paraId="52B80EB2"><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 w:type="dxa"/><w:bottom w:w="0" w:type="dxa"/><w:right w:w="10" w:type="dxa"/></w:tblCellMar></w:tblPrEx><w:trPr><w:trHeight w:val="360" w:hRule="atLeast"/></w:trPr><w:tc><w:tcPr><w:tcW w:w="5529" w:type="dxa"/></w:tcPr><w:p w14:paraId="1C418429"/></w:tc><w:tc><w:tcPr><w:tcW w:w="5228" w:type="dxa"/></w:tcPr><w:p w14:paraId="79C158C8"/></w:tc></w:tr><w:tr w14:paraId="33FC5AF2"><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 w:type="dxa"/><w:bottom w:w="0" w:type="dxa"/><w:right w:w="10" w:type="dxa"/></w:tblCellMar></w:tblPrEx><w:trPr><w:trHeight w:val="360" w:hRule="atLeast"/></w:trPr><w:tc><w:tcPr><w:tcW w:w="5529" w:type="dxa"/></w:tcPr><w:p w14:paraId="0B7625EF"/></w:tc><w:tc><w:tcPr><w:tcW w:w="5228" w:type="dxa"/></w:tcPr><w:p w14:paraId="0DDC5E1D"/></w:tc></w:tr></w:tbl><w:p w14:paraId="5E81546A"><w:pPr><w:spacing w:before="80" w:after="120"/></w:pPr><w:r><w:rPr><w:i/><w:iCs/><w:color w:val="595959"/><w:sz w:val="19"/><w:szCs w:val="19"/></w:rPr><w:t>Note: To be submitted in the manner and within the timeline prescribed by SS-K, as per the amended Annexure–8. Approved costs are released subject to SS-K approval and fulfillment of prescribed terms and conditions.</w:t></w:r></w:p><w:p w14:paraId="727E605D"/><w:tbl><w:tblPr><w:tblStyle w:val="12"/><w:tblW w:w="10751" w:type="dxa"/><w:tblInd w:w="-57" w:type="dxa"/><w:tblLayout w:type="autofit"/><w:tblCellMar><w:top w:w="0" w:type="dxa"/><w:left w:w="10" w:type="dxa"/><w:bottom w:w="0" w:type="dxa"/><w:right w:w="10" w:type="dxa"/></w:tblCellMar></w:tblPr><w:tblGrid><w:gridCol w:w="5516"/><w:gridCol w:w="5235"/></w:tblGrid><w:tr w14:paraId="3E60A1F8"><w:tblPrEx><w:tblCellMar><w:top w:w="0" w:type="dxa"/><w:left w:w="10" w:type="dxa"/><w:bottom w:w="0" w:type="dxa"/><w:right w:w="10" w:type="dxa"/></w:tblCellMar></w:tblPrEx><w:tc><w:tcPr><w:tcW w:w="5516" w:type="dxa"/></w:tcPr><w:p w14:paraId="13FA44AC"><w:pPr><w:spacing w:before="500"/><w:jc w:val="center"/></w:pPr><w:r><w:rPr><w:sz w:val="20"/><w:szCs w:val="20"/></w:rPr><w:t>____________________________</w:t></w:r></w:p><w:p w14:paraId="5CFFD8DA"><w:pPr><w:jc w:val="center"/></w:pPr><w:r><w:rPr><w:b/><w:bCs/><w:sz w:val="20"/><w:szCs w:val="20"/></w:rPr><w:t>Authorized Signatory, GTTC (with Seal)</w:t></w:r></w:p><w:p w14:paraId="30B51B08"><w:pPr><w:jc w:val="center"/></w:pPr><w:r><w:rPr><w:color w:val="595959"/><w:sz w:val="18"/><w:szCs w:val="18"/></w:rPr><w:t>Name / Designation / Date &amp; Seal</w:t></w:r></w:p></w:tc><w:tc><w:tcPr><w:tcW w:w="5235" w:type="dxa"/></w:tcPr><w:p w14:paraId="0615C44E"><w:pPr><w:spacing w:before="500"/><w:jc w:val="center"/></w:pPr><w:r><w:rPr><w:sz w:val="20"/><w:szCs w:val="20"/></w:rPr><w:t>____________________________</w:t></w:r></w:p><w:p w14:paraId="7C0744B2"><w:pPr><w:jc w:val="center"/></w:pPr><w:r><w:rPr><w:b/><w:bCs/><w:sz w:val="20"/><w:szCs w:val="20"/></w:rPr><w:t>Countersigned — SS-K (Office Use)</w:t></w:r></w:p><w:p w14:paraId="36640F1E"><w:pPr><w:jc w:val="center"/></w:pPr><w:r><w:rPr><w:color w:val="595959"/><w:sz w:val="18"/><w:szCs w:val="18"/></w:rPr><w:t>Name / Designation / Date &amp; Seal</w:t></w:r></w:p></w:tc></w:tr></w:tbl><w:p w14:paraId="798387AF"/></w:body>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A00002BF" w:usb1="68C7FCFB" w:usb2="00000010"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E928F7"/>
    <w:rsid w:val="1BAD7475"/>
    <w:rsid w:val="1D4F0985"/>
    <w:rsid w:val="4CBA7DEE"/>
    <w:rsid w:val="589B67A1"/>
    <w:rsid w:val="63D22FD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145</Words>
  <Characters>1230</Characters>
  <Lines>0</Lines>
  <Paragraphs>0</Paragraphs>
  <TotalTime>2</TotalTime>
  <ScaleCrop>false</ScaleCrop>
  <LinksUpToDate>false</LinksUpToDate>
  <CharactersWithSpaces>1365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Pushpa Lm</cp:lastModifiedBy>
  <dcterms:modified xsi:type="dcterms:W3CDTF">2026-07-10T10:21:07Z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eyJoZGlkIjoiNmQ2YWM1ZTgyYWRiZDIzZmQwNzMyOWVjYzFhZDE2N2UiLCJ1c2VySWQiOiI1Njc0NDg3NTMzMTkifQ==</vt:lpwstr>
  </property>
  <property fmtid="{D5CDD505-2E9C-101B-9397-08002B2CF9AE}" pid="3" name="KSOProductBuildVer">
    <vt:lpwstr>1033-12.1.0.26880</vt:lpwstr>
  </property>
  <property fmtid="{D5CDD505-2E9C-101B-9397-08002B2CF9AE}" pid="4" name="ICV">
    <vt:lpwstr>C76612ECDE434B59A6AE1F4FA1693750_13</vt:lpwstr>
  </property>
</Properties>
</file>