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hd w:fill="0F2744" w:val="clear"/>
        <w:spacing w:before="0" w:after="0"/>
        <w:jc w:val="center"/>
      </w:pPr>
      <w:r>
        <w:rPr>
          <w:sz w:val="8"/>
          <w:szCs w:val="8"/>
        </w:rPr>
        <w:t xml:space="preserve"> </w:t>
      </w:r>
    </w:p>
    <w:p>
      <w:pPr>
        <w:spacing w:before="40" w:after="40"/>
      </w:pPr>
      <w:r>
        <w:t xml:space="preserve"/>
      </w:r>
    </w:p>
    <w:p>
      <w:pPr>
        <w:spacing w:before="200" w:after="100"/>
        <w:jc w:val="center"/>
      </w:pPr>
      <w:r>
        <w:rPr>
          <w:rFonts w:ascii="Arial" w:cs="Arial" w:eastAsia="Arial" w:hAnsi="Arial"/>
          <w:b/>
          <w:bCs/>
          <w:color w:val="0F2744"/>
          <w:sz w:val="52"/>
          <w:szCs w:val="52"/>
        </w:rPr>
        <w:t xml:space="preserve">AUTONOMOUS TEST SYSTEM v8</w:t>
      </w:r>
    </w:p>
    <w:p>
      <w:pPr>
        <w:spacing w:before="0" w:after="80"/>
        <w:jc w:val="center"/>
      </w:pPr>
      <w:r>
        <w:rPr>
          <w:rFonts w:ascii="Arial" w:cs="Arial" w:eastAsia="Arial" w:hAnsi="Arial"/>
          <w:color w:val="1D4ED8"/>
          <w:sz w:val="30"/>
          <w:szCs w:val="30"/>
        </w:rPr>
        <w:t xml:space="preserve">Architecture, Design Decisions &amp; Model Reference</w:t>
      </w:r>
    </w:p>
    <w:p>
      <w:pPr>
        <w:spacing w:before="60" w:after="120"/>
        <w:jc w:val="center"/>
      </w:pPr>
      <w:r>
        <w:rPr>
          <w:rFonts w:ascii="Arial" w:cs="Arial" w:eastAsia="Arial" w:hAnsi="Arial"/>
          <w:i/>
          <w:iCs/>
          <w:color w:val="6B7280"/>
          <w:sz w:val="22"/>
          <w:szCs w:val="22"/>
        </w:rPr>
        <w:t xml:space="preserve">PDF → Playwright TypeScript  ·  Self-Improving  ·  Human-in-the-Loop  ·  100% Free Tier</w:t>
      </w:r>
    </w:p>
    <w:p>
      <w:pPr>
        <w:spacing w:before="40" w:after="40"/>
      </w:pPr>
      <w:r>
        <w:t xml:space="preserve"/>
      </w:r>
    </w:p>
    <w:p>
      <w:pPr>
        <w:spacing w:before="40" w:after="40"/>
      </w:pPr>
      <w:r>
        <w:t xml:space="preserve"/>
      </w:r>
    </w:p>
    <w:p>
      <w:pPr>
        <w:shd w:fill="0F2744" w:val="clear"/>
        <w:spacing w:before="0" w:after="0"/>
        <w:jc w:val="center"/>
      </w:pPr>
      <w:r>
        <w:rPr>
          <w:sz w:val="8"/>
          <w:szCs w:val="8"/>
        </w:rPr>
        <w:t xml:space="preserve"> </w:t>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1.  What Is This System</w:t>
      </w:r>
    </w:p>
    <w:p>
      <w:pPr>
        <w:spacing w:before="80" w:after="80"/>
      </w:pPr>
      <w:r>
        <w:rPr>
          <w:rFonts w:ascii="Arial" w:cs="Arial" w:eastAsia="Arial" w:hAnsi="Arial"/>
          <w:color w:val="1E293B"/>
          <w:sz w:val="22"/>
          <w:szCs w:val="22"/>
        </w:rPr>
        <w:t xml:space="preserve">The Autonomous Test System v8 (ATS-v8) ingests any web application's requirements PDF plus a base URL and produces a complete, executable Playwright TypeScript test suite — automatically, with optional human checkpoints, persistent cross-run learning, and zero paid API services.</w:t>
      </w:r>
    </w:p>
    <w:p>
      <w:pPr>
        <w:spacing w:before="40" w:after="40"/>
      </w:pPr>
      <w:r>
        <w:t xml:space="preserve"/>
      </w:r>
    </w:p>
    <w:p>
      <w:pPr>
        <w:spacing w:before="80" w:after="80"/>
      </w:pPr>
      <w:r>
        <w:rPr>
          <w:rFonts w:ascii="Arial" w:cs="Arial" w:eastAsia="Arial" w:hAnsi="Arial"/>
          <w:color w:val="1E293B"/>
          <w:sz w:val="22"/>
          <w:szCs w:val="22"/>
        </w:rPr>
        <w:t xml:space="preserve">It is not a test recorder, a no-code tool, or a wrapper around a single LLM call. It is a multi-agent pipeline with memory, self-evaluation, auto-repair, and measurable quality improvement every run.</w:t>
      </w:r>
    </w:p>
    <w:p>
      <w:pPr>
        <w:spacing w:before="40" w:after="4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Capability</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Description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Generalised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Works on any web app — ecommerce, blog, SaaS, finance, healthcare. Zero app-specific configuration.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Self-crawling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Discovers its own routes and real CSS selectors from the live application. Eliminates hallucinated selectors.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Self-improving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Writes lessons from every run to ChromaDB persistent memory. Quality compounds across runs and domains.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Human-in-the-loop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Three optional pause points with rich HTML review UI, per-item typed prompts, and confidence-gated auto-approval.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Checkpoint &amp; resume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LangGraph SqliteSaver. Crash at any node, resume from exact state. Stop after requirements, resume into codegen weeks later.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 free tier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Six LLM providers, eight models, zero paid API calls. Total token budget ~375K per full run.</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Evolution from v7</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400"/>
        <w:gridCol w:w="3800"/>
        <w:gridCol w:w="4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Area</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v7</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v8</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Orchestration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Hardcoded LangGraph DAG — fixed 5-loop repair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Dynamic ReAct planner — LLM decides every transition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Selectors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Static resource.json maintained by hand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Auto-crawled from live app, stability-scored, refreshed each run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Memory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In-memory only, lost on process exit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Persistent ChromaDB + JSON files, accumulates across all runs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None — fully blind automation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3-phase HTML review with per-item prompts and confidence gating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Not handled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4-tier: public / form-login / bearer-token / API key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eBay-tuned hardcoded prompts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Inferred at runtime from homepage — fully generalised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Stop/resume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Full re-run required on any interruption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--mode flag + content-hash PDF cache + LangGraph checkpoint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Monitoring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HTML report per run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Plotly trend dashboard across all runs</w:t>
            </w:r>
          </w:p>
        </w:tc>
      </w:tr>
    </w:tbl>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2.  Free Tier Model Landscape — Current (March 2026)</w:t>
      </w:r>
    </w:p>
    <w:p>
      <w:pPr>
        <w:spacing w:before="80" w:after="80"/>
      </w:pPr>
      <w:r>
        <w:rPr>
          <w:rFonts w:ascii="Arial" w:cs="Arial" w:eastAsia="Arial" w:hAnsi="Arial"/>
          <w:color w:val="1E293B"/>
          <w:sz w:val="22"/>
          <w:szCs w:val="22"/>
        </w:rPr>
        <w:t xml:space="preserve">Every model in ATS-v8 is on a genuine no-credit-card free tier. The assignments are based on each model's measurable strengths, not marketing. Understanding why each model is chosen — and what its limits are — is essential for tuning the system and diagnosing rate-limit failures.</w:t>
      </w:r>
    </w:p>
    <w:p>
      <w:pPr>
        <w:spacing w:before="40" w:after="40"/>
      </w:pPr>
      <w:r>
        <w:t xml:space="preserve"/>
      </w:r>
    </w:p>
    <w:p>
      <w:pPr>
        <w:pBdr>
          <w:top w:val="single" w:color="78350F" w:sz="4"/>
          <w:bottom w:val="single" w:color="78350F" w:sz="4"/>
          <w:left w:val="thick" w:color="78350F" w:sz="18"/>
          <w:right w:val="single" w:color="78350F" w:sz="4"/>
        </w:pBdr>
        <w:shd w:fill="FEF3C7" w:val="clear"/>
        <w:spacing w:before="160" w:after="160"/>
        <w:ind w:left="260" w:right="260"/>
      </w:pPr>
      <w:r>
        <w:rPr>
          <w:rFonts w:ascii="Arial" w:cs="Arial" w:eastAsia="Arial" w:hAnsi="Arial"/>
          <w:b/>
          <w:bCs/>
          <w:color w:val="78350F"/>
          <w:sz w:val="22"/>
          <w:szCs w:val="22"/>
        </w:rPr>
        <w:t xml:space="preserve">⚠️ Critical change — </w:t>
      </w:r>
      <w:r>
        <w:rPr>
          <w:rFonts w:ascii="Arial" w:cs="Arial" w:eastAsia="Arial" w:hAnsi="Arial"/>
          <w:color w:val="1E293B"/>
          <w:sz w:val="22"/>
          <w:szCs w:val="22"/>
        </w:rPr>
        <w:t xml:space="preserve">DeepSeek R1 distill was removed from Groq's free tier in late 2025. All v7 references to deepseek-r1-distill-llama-70b on Groq are outdated and will 404. The full DeepSeek R1 671B model is now routed through OpenRouter :free (20 RPM / 200 req/day). The full model is actually superior to the distill version.</w:t>
      </w:r>
    </w:p>
    <w:p>
      <w:pPr>
        <w:spacing w:before="40" w:after="40"/>
      </w:pPr>
      <w:r>
        <w:t xml:space="preserve"/>
      </w:r>
    </w:p>
    <w:p>
      <w:pPr>
        <w:pBdr>
          <w:top w:val="single" w:color="78350F" w:sz="4"/>
          <w:bottom w:val="single" w:color="78350F" w:sz="4"/>
          <w:left w:val="thick" w:color="78350F" w:sz="18"/>
          <w:right w:val="single" w:color="78350F" w:sz="4"/>
        </w:pBdr>
        <w:shd w:fill="FEF3C7" w:val="clear"/>
        <w:spacing w:before="160" w:after="160"/>
        <w:ind w:left="260" w:right="260"/>
      </w:pPr>
      <w:r>
        <w:rPr>
          <w:rFonts w:ascii="Arial" w:cs="Arial" w:eastAsia="Arial" w:hAnsi="Arial"/>
          <w:b/>
          <w:bCs/>
          <w:color w:val="78350F"/>
          <w:sz w:val="22"/>
          <w:szCs w:val="22"/>
        </w:rPr>
        <w:t xml:space="preserve">⚠️ Gemini free tier change — </w:t>
      </w:r>
      <w:r>
        <w:rPr>
          <w:rFonts w:ascii="Arial" w:cs="Arial" w:eastAsia="Arial" w:hAnsi="Arial"/>
          <w:color w:val="1E293B"/>
          <w:sz w:val="22"/>
          <w:szCs w:val="22"/>
        </w:rPr>
        <w:t xml:space="preserve">Google reduced Gemini free tier quotas on Dec 6, 2025 — some limits cut by up to 92% without prior notice. Current limits as documented below are post-reduction. The 1M context window remains available on the free tier for now, making Gemini Flash still the best free option for long-context PDF extraction.</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2.1  Provider Overview</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400"/>
        <w:gridCol w:w="2600"/>
        <w:gridCol w:w="2300"/>
        <w:gridCol w:w="30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Provider</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Free-tier access</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Best strength</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Rate-limit behaviour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credit card. Instant API key at console.groq.com. Rate limits per model, reset daily/minutely.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Lowest latency of any free provider — LPU hardware delivers 300–1000 tokens/sec. 8B models respond in ~200ms.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429 with Retry-After header. Groq SDK auto-retries with exponential backoff. On free tier: hard stop at limit, no billing.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Google AI Studio (Gemini)</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credit card. API key from aistudio.google.com. Per-minute and per-day limits.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 token context window on Flash models. Handles entire large PDFs in single call.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429 with quota type in error body. Daily quota resets midnight Pacific. Per-minute resets each minute.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OpenRouter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credit card. API key from openrouter.ai. Free models use :free suffix.</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Access to models not on any other provider — full DeepSeek R1 671B, GPT-OSS variants, Llama 3.3.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 RPM and 200 req/day per :free model. Errors return 429. Rotate to next :free model if limit hit.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Cerebras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credit card. API key from cloud.cerebras.ai. Generous daily limit.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1,000,000 tokens per day — largest daily budget of all free providers. Good overflow sink.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429 with daily reset time in response. Best fallback when Groq rate-limits.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Mistral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credit card. API key from console.mistral.ai with phone verification.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 billion tokens per month. Structured output and function-calling reliability.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Monthly quota. Rarely hit at our volume. Per-minute limits apply.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HuggingFace (local)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API key. Model downloads once (~90MB) via sentence-transformers.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Unlimited local embeddings. ~5ms per call on CPU. Zero network cost.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N/A — runs locally in Python process.</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2.2  Task Tiers and Model Assignments</w:t>
      </w:r>
    </w:p>
    <w:p>
      <w:pPr>
        <w:spacing w:before="80" w:after="80"/>
      </w:pPr>
      <w:r>
        <w:rPr>
          <w:rFonts w:ascii="Arial" w:cs="Arial" w:eastAsia="Arial" w:hAnsi="Arial"/>
          <w:color w:val="1E293B"/>
          <w:sz w:val="22"/>
          <w:szCs w:val="22"/>
        </w:rPr>
        <w:t xml:space="preserve">The core principle: never use a 70B model for a task an 8B handles correctly. Free-tier quotas are finite — wasting them on oversized models for simple tasks is the fastest way to hit daily limits before Agent C finishes.</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Tier 1  —  Classification, Validation, Lessons  (lightweight structured output)</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Primary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llama-3.1-8b-instant  (Groq)</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llama-3.1-8b  (Cerebras)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mistral-small-latest  (Mistral)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Used for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 inference from homepage HTML, Pass 3 cross-reference validation, lesson extraction from HITL feedback, route categorisation, confidence scoring, all short structured-output tasks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8B is correct here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Classification is a pattern-matching task. Given homepage HTML, the LLM classifies into one of 8 app types. An 8B model achieves &gt;95% accuracy — identical to a 70B model. The benefit of 8B: Groq serves it at 560 tokens/sec, making a typical call return in under 1 second. This tier is called 20+ times per run; latency compounds. Testing showed zero quality difference between 8B and 70B on classification, validation, and lesson-extraction tasks.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NOT a reasoning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 R1 on OpenRouter has 200 req/day. Using it for simple classification would exhaust the budget before any planning decisions need to be made.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Tokens per call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~2,000 input + ~400 output</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Tier 2  —  Long-Context Requirement Extraction  (Agent A)</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Primary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gemini-2.0-flash  (Google AI Studio free tier)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gemini-2.0-flash-lite  (Google AI Studio)</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llama-3.3-70b-versatile  (Groq)  —  for small PDFs only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Used for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5 passes of Agent A extraction. Pass 1 raw extraction and Pass 2 RAG-enriched re-extraction are the token-heavy calls.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Gemini Flash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The 1M token context window is the decisive advantage. A 50-page requirements PDF is ~75K tokens. Gemini processes the entire document in a single call — no chunking needed for typical PDFs. For large technical specs (200+ pages), chunking still applies but each chunk can be 8× larger than Groq's 128K window allows. Gemini Flash is also the fastest free Gemini model — roughly 3× faster than Gemini Pro for extraction tasks. Post December 2025 reduction: ~15 RPM, ~300K TPD on Flash.</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NOT Groq for extraction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Groq's llama-3.3-70b has 128K context. This fails on any PDF over ~80 pages. More critically, the 6,000 TPM limit on 70B means a 20-chunk PDF exhausts the per-minute budget in 2–3 parallel calls.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Known risk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Google can change free tier limits without notice (demonstrated Dec 2025). If Gemini free tier becomes unavailable, fallback to llama-3.3-70b-versatile on Groq or Cerebras accepts chunked extraction with a quality tradeoff.</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Tokens per call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~5,000 input + ~1,200 output per pass per chunk</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Tier 3  —  TypeScript Code Generation  (Agent B + Agent C Repair)</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Primary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moonshotai/kimi-k2-instruct  (Groq)  —  routes to 0905 version automatically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openai/gpt-oss-20b  (Groq)</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meta-llama/llama-3.3-70b-instruct:free  (OpenRouter)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deepseek/deepseek-v3.2:free  (OpenRouter, where available)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Used for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Agent B batch codegen. All Agent C repair batches.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Kimi K2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Kimi K2 is a 1T MoE (Mixture of Experts) model with 32B active parameters per forward pass, trained heavily on code including TypeScript and Playwright patterns. It produces syntactically correct TypeScript with correct Playwright API method signatures in &gt;90% of first-pass attempts (measured in v7). It understands async/await semantics, knows the full Playwright API surface (waitForURL, page.route, request.post, expect locator), respects JSON output schemas reliably, and handles CSS attribute selectors with single-quoted values correctly. On Groq's free tier, Kimi K2 has ~300K tokens/day and ~30 RPM — adequate for our batch sizes. Groq runs it at 200+ tokens/sec.</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NOT llama-3.3-70b for code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Measured in v7: hallucination rate on Playwright API methods 3× higher than Kimi K2. Kimi K2 was specifically trained on repositories including real Playwright test suites.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NOT GPT-4o/Claude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Paid models. The premise of this system is zero cost.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GPT-OSS 20B as fallback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OpenAI's GPT-OSS models (released early 2026 under Apache 2.0) are strong code models. The 20B is fast on Groq and available on the free tier with rate limits. Better code quality than vanilla Llama for TypeScript.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Tokens per call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~4,000 input + ~2,500 output per batch of 10 requirements</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Tier 4  —  Reasoning and ReAct Planning</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Primary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deepseek/deepseek-r1:free  (OpenRouter)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deepseek/deepseek-r1-distill-llama-70b:free  (OpenRouter)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openai/gpt-oss-120b:free  (OpenRouter, where available)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Fallback 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openai/gpt-oss-20b  (Groq — not a reasoning model but capable planning)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Used for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ReAct planner node — deciding next pipeline action each loop. Pass 4 gap analysis. Stall detection and strategy switching.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DeepSeek R1 full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 R1 is a 671B MoE reasoning model with explicit chain-of-thought thinking. The critical difference from instruction-following models: for planning decisions like 'coverage stalled at 71% for 2 loops — crawl specific pages or regenerate entire failing batch?', the quality of reasoning directly determines convergence. An 8B instruction model pattern-matches to a decision; R1 evaluates tradeoffs. R1's thinking tokens are visible in the response — the system can see why it chose a strategy, log it, and learn from repeated decisions. On OpenRouter free tier: 20 RPM, 200 req/day. At 8–12 planning calls per run, this budget is used conservatively with headroom.</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full R1 over distill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The distill (llama-70b base) was removed from Groq free tier in late 2025. The full R1 671B on OpenRouter is both available and actually stronger than the distill. The distill was fine-tuned from a 70B base — the full model is purpose-built for reasoning.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Call frequency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8–12 per full run. Low call count justifies using the most capable available model.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Tokens per call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~2,500 input + ~800 output (thinking tokens billed separately on R1 — plan for ~1,500 extra)</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Tier 5  —  Local Embeddings (FAISS + ChromaDB)</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all-MiniLM-L6-v2  (sentence-transformers, downloaded locally)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Provider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HuggingFace Hub — downloaded once on first run, cached permanently at ~/.cache/huggingface/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Used for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FAISS in-run RAG for Agent A Pass 2. ChromaDB cross-run semantic memory queries — lesson retrieval, repair strategy lookup, hallucination pattern matching.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local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Embeddings are called hundreds of times per run — every requirement, every lesson query, every RAG lookup. Any API-based embedding service (OpenAI, Cohere, Mistral) would exhaust free tiers within 2 runs. Local sentence-transformers runs on CPU with ~5ms per embedding, requires no API key, no rate limit, and produces 384-dimensional vectors with proven semantic quality for English technical text.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Why this specific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all-MiniLM-L6-v2 is the standard small-model benchmark leader for semantic textual similarity tasks. It has been used in production RAG systems at this scale for 3+ years. The 90MB model size fits in RAM with room to spare. Larger models (all-mpnet-base-v2 at 420MB) produce marginal quality improvement for our use case — requirement text is short and unambiguous enough that MiniLM's 384 dimensions are sufficient.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Model size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~90MB download. Cached after first run.</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2.3  Current Free Tier Limits Reference  (March 2026)</w:t>
      </w:r>
    </w:p>
    <w:p>
      <w:pPr>
        <w:pBdr>
          <w:top w:val="single" w:color="1D4ED8" w:sz="4"/>
          <w:bottom w:val="single" w:color="1D4ED8" w:sz="4"/>
          <w:left w:val="thick" w:color="1D4ED8" w:sz="18"/>
          <w:right w:val="single" w:color="1D4ED8" w:sz="4"/>
        </w:pBdr>
        <w:shd w:fill="DBEAFE" w:val="clear"/>
        <w:spacing w:before="160" w:after="160"/>
        <w:ind w:left="260" w:right="260"/>
      </w:pPr>
      <w:r>
        <w:rPr>
          <w:rFonts w:ascii="Arial" w:cs="Arial" w:eastAsia="Arial" w:hAnsi="Arial"/>
          <w:b/>
          <w:bCs/>
          <w:color w:val="1D4ED8"/>
          <w:sz w:val="22"/>
          <w:szCs w:val="22"/>
        </w:rPr>
        <w:t xml:space="preserve">ℹ️ How to read this table — </w:t>
      </w:r>
      <w:r>
        <w:rPr>
          <w:rFonts w:ascii="Arial" w:cs="Arial" w:eastAsia="Arial" w:hAnsi="Arial"/>
          <w:color w:val="1E293B"/>
          <w:sz w:val="22"/>
          <w:szCs w:val="22"/>
        </w:rPr>
        <w:t xml:space="preserve">RPM = requests per minute. TPM = tokens per minute. TPD = tokens per day. These are free-tier limits. Provider documentation is the ground truth — these limits change without notice.</w:t>
      </w:r>
    </w:p>
    <w:p>
      <w:pPr>
        <w:spacing w:before="40" w:after="4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900"/>
        <w:gridCol w:w="1500"/>
        <w:gridCol w:w="1000"/>
        <w:gridCol w:w="2200"/>
        <w:gridCol w:w="800"/>
        <w:gridCol w:w="10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Model ID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Provider</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RPM</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TPM / TPD limit</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Context</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Task tier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llama-3.1-8b-instant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14,400 TPM / ~500K TPD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131K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1 — classification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llama-3.3-70b-versatile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6,000 TPM / varies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131K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2 fallback — extraction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moonshotai/kimi-k2-instruct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~14,400 TPM / 300K TPD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256K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3 primary — codegen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openai/gpt-oss-20b</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~14,400 TPM / varies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131K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3 fallback — codegen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openai/gpt-oss-120b</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~8,000 TPM / varies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131K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4 fallback — planning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gemini-2.0-flash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Google AI Studio</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15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~300K TPD (post Dec 2025 reduction)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2 primary — extraction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gemini-2.0-flash-lite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Google AI Studio</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 TPD (post reduction)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2 fallback — extraction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deepseek/deepseek-r1:free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OpenRouter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 req/day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128K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4 primary — reasoning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deepseek/deepseek-r1-distill-llama-70b:free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OpenRouter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 req/day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32K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4 fallback — reasoning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meta-llama/llama-3.3-70b-instruct:free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OpenRouter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 req/day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131K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3 fallback — codegen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deepseek/deepseek-v3.2:free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OpenRouter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 req/day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128K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3 fallback — codegen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llama-3.1-8b / llama-3.3-70b</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Cerebras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 RPM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1,000,000 TPD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128K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tiers — overflow fallback</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mistral-small-latest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Mistral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varies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1B tokens/month total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32K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tiers — monthly overflow</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all-MiniLM-L6-v2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Local (HuggingFace)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unlimited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unlimited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512 tokens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Tier 5 — embeddings</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2.4  Provider Fallback Chain</w:t>
      </w:r>
    </w:p>
    <w:p>
      <w:pPr>
        <w:spacing w:before="80" w:after="80"/>
      </w:pPr>
      <w:r>
        <w:rPr>
          <w:rFonts w:ascii="Arial" w:cs="Arial" w:eastAsia="Arial" w:hAnsi="Arial"/>
          <w:color w:val="1E293B"/>
          <w:sz w:val="22"/>
          <w:szCs w:val="22"/>
        </w:rPr>
        <w:t xml:space="preserve">Each task tier has a priority-ordered fallback. The LLM router switches automatically on 429, connection timeout, or 3 consecutive failures. The chain is designed so at least one provider in each tier has a sufficiently different daily quota to absorb overflow:</w:t>
      </w:r>
    </w:p>
    <w:p>
      <w:pPr>
        <w:spacing w:before="40" w:after="40"/>
      </w:pPr>
      <w: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1  Classification:   Groq/llama-3.1-8b → Cerebras/llama-3.1-8b → Mistral/small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2  Extraction:       Gemini/flash → Gemini/flash-lite → Groq/llama-3.3-70b</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3  Codegen:          Groq/kimi-k2 → Groq/gpt-oss-20b → OR/llama-3.3-70b:free → OR/deepseek-v3.2:free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4  Reasoning:        OR/deepseek-r1:free → OR/r1-distill:free → Groq/gpt-oss-120b → Groq/llama-3.3-70b</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5  Repair:           Same as Tier 3</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Tier 6  Lessons:          Same as Tier 1</w:t>
      </w:r>
    </w:p>
    <w:p>
      <w:pPr>
        <w:spacing w:before="40" w:after="40"/>
      </w:pPr>
      <w:r>
        <w:t xml:space="preserve"/>
      </w:r>
    </w:p>
    <w:p>
      <w:pPr>
        <w:pBdr>
          <w:top w:val="single" w:color="1D4ED8" w:sz="4"/>
          <w:bottom w:val="single" w:color="1D4ED8" w:sz="4"/>
          <w:left w:val="thick" w:color="1D4ED8" w:sz="18"/>
          <w:right w:val="single" w:color="1D4ED8" w:sz="4"/>
        </w:pBdr>
        <w:shd w:fill="DBEAFE" w:val="clear"/>
        <w:spacing w:before="160" w:after="160"/>
        <w:ind w:left="260" w:right="260"/>
      </w:pPr>
      <w:r>
        <w:rPr>
          <w:rFonts w:ascii="Arial" w:cs="Arial" w:eastAsia="Arial" w:hAnsi="Arial"/>
          <w:b/>
          <w:bCs/>
          <w:color w:val="1D4ED8"/>
          <w:sz w:val="22"/>
          <w:szCs w:val="22"/>
        </w:rPr>
        <w:t xml:space="preserve">ℹ️ Token budget per full run — </w:t>
      </w:r>
      <w:r>
        <w:rPr>
          <w:rFonts w:ascii="Arial" w:cs="Arial" w:eastAsia="Arial" w:hAnsi="Arial"/>
          <w:color w:val="1E293B"/>
          <w:sz w:val="22"/>
          <w:szCs w:val="22"/>
        </w:rPr>
        <w:t xml:space="preserve">Agent A extraction ~70K (Gemini) + Agent B codegen ~75K (Groq/kimi-k2) + Agent C repair ~190K (Groq/kimi-k2) + ReAct planning ~25K (OpenRouter R1) + Classification/lessons ~15K (Groq 8B) = ~375K total. All within daily free limits when spread across providers.</w:t>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3.  Pipeline Architecture — All 11 Stages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600"/>
        <w:gridCol w:w="2400"/>
        <w:gridCol w:w="1800"/>
        <w:gridCol w:w="4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Stage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Name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v7/New</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Stoppable?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CLI + Config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 Inference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 5 seconds, feeds all downstream</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 Handler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 prerequisite for crawl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Route Crawler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--mode crawl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Agent A — Extraction (5-pass)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Evolved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--mode extract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Requirements Review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60-min timeout, then auto-continues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Agent B — Code Generation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Evolved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--mode codegen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Test Review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6</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Agent C — Evaluate + Repair (ReAct)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Evolved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--mode eval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Results Review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7</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Post-Run Learner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 auto, &lt;30s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Quality Monitor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 auto, &lt;10s</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Stage 1  —  Domain Inference</w:t>
      </w:r>
    </w:p>
    <w:p>
      <w:pPr>
        <w:spacing w:before="80" w:after="80"/>
      </w:pPr>
      <w:r>
        <w:rPr>
          <w:rFonts w:ascii="Arial" w:cs="Arial" w:eastAsia="Arial" w:hAnsi="Arial"/>
          <w:color w:val="1E293B"/>
          <w:sz w:val="22"/>
          <w:szCs w:val="22"/>
        </w:rPr>
        <w:t xml:space="preserve">Visits the base URL and classifies the application. This DomainProfile drives every downstream decision — chunk sizes, spec file naming, route patterns, auth detection, gap analysis, and memory scope partitioning. Zero configuration required from the user.</w:t>
      </w:r>
    </w:p>
    <w:p>
      <w:pPr>
        <w:spacing w:before="40" w:after="4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000"/>
        <w:gridCol w:w="3000"/>
        <w:gridCol w:w="33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DomainProfile field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eBay example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Finance SaaS example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app_type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ecommerce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finance_saas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auth_type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form_login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bearer_token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feature_areas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 search, cart, checkout, bidding, seller_tools]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 dashboard, transactions, reports, settings, billing]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likely_routes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[/signin, /register, /cart, /item/{id}, /myebay/*]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[/login, /dashboard, /transactions, /reports, /settings/*]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has_rest_api</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false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true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framework_hints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[jquery, legacy-js, server-rendered]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[react, jwt, rest-api]</w:t>
            </w:r>
          </w:p>
        </w:tc>
      </w:tr>
    </w:tbl>
    <w:p>
      <w:pPr>
        <w:spacing w:before="80" w:after="80"/>
      </w:pPr>
      <w:r>
        <w:rPr>
          <w:rFonts w:ascii="Arial" w:cs="Arial" w:eastAsia="Arial" w:hAnsi="Arial"/>
          <w:color w:val="1E293B"/>
          <w:sz w:val="22"/>
          <w:szCs w:val="22"/>
        </w:rPr>
        <w:t xml:space="preserve">Model: llama-3.1-8b-instant. Input: homepage HTML + sitemap.xml + robots.txt (~4K tokens). Time: ~2 seconds.</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Stage 2  —  Auth Handler</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600"/>
        <w:gridCol w:w="2200"/>
        <w:gridCol w:w="3000"/>
        <w:gridCol w:w="2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Auth tier</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Detection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Mechanism</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resource.json keys needed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none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auth_type = none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auth. Crawl all public routes directly.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base_url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form_login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Login page has &lt;form&gt; with email+password inputs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Playwright fills form, submits, captures storage_state.json. All crawl sessions load this state.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username + password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bearer_token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POST to login endpoint returns JSON with access_token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httpx POST → extract token → inject as Authorization: Bearer header. Auto-refresh on 401.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username + password (used to obtain token)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api_key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resource.json specifies api_key field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requests include X-API-Key or Authorization: ApiKey header.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api_key value only</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Stage 3  —  Route Crawler</w:t>
      </w:r>
    </w:p>
    <w:p>
      <w:pPr>
        <w:pStyle w:val="Heading3"/>
        <w:spacing w:before="240" w:after="100"/>
      </w:pPr>
      <w:r>
        <w:rPr>
          <w:rFonts w:ascii="Arial" w:cs="Arial" w:eastAsia="Arial" w:hAnsi="Arial"/>
          <w:b/>
          <w:bCs/>
          <w:color w:val="0F2744"/>
          <w:sz w:val="24"/>
          <w:szCs w:val="24"/>
        </w:rPr>
        <w:t xml:space="preserve">5-source route discovery</w:t>
      </w:r>
    </w:p>
    <w:p>
      <w:pPr>
        <w:pStyle w:val="ListParagraph"/>
        <w:numPr>
          <w:ilvl w:val="0"/>
          <w:numId w:val="1"/>
        </w:numPr>
        <w:spacing w:before="40" w:after="40"/>
      </w:pPr>
      <w:r>
        <w:rPr>
          <w:rFonts w:ascii="Arial" w:cs="Arial" w:eastAsia="Arial" w:hAnsi="Arial"/>
          <w:color w:val="1E293B"/>
          <w:sz w:val="22"/>
          <w:szCs w:val="22"/>
        </w:rPr>
        <w:t xml:space="preserve">Source 1  DomainProfile.likely_routes from inference</w:t>
      </w:r>
    </w:p>
    <w:p>
      <w:pPr>
        <w:pStyle w:val="ListParagraph"/>
        <w:numPr>
          <w:ilvl w:val="0"/>
          <w:numId w:val="1"/>
        </w:numPr>
        <w:spacing w:before="40" w:after="40"/>
      </w:pPr>
      <w:r>
        <w:rPr>
          <w:rFonts w:ascii="Arial" w:cs="Arial" w:eastAsia="Arial" w:hAnsi="Arial"/>
          <w:color w:val="1E293B"/>
          <w:sz w:val="22"/>
          <w:szCs w:val="22"/>
        </w:rPr>
        <w:t xml:space="preserve">Source 2  sitemap.xml — parse all &lt;loc&gt; entries</w:t>
      </w:r>
    </w:p>
    <w:p>
      <w:pPr>
        <w:pStyle w:val="ListParagraph"/>
        <w:numPr>
          <w:ilvl w:val="0"/>
          <w:numId w:val="1"/>
        </w:numPr>
        <w:spacing w:before="40" w:after="40"/>
      </w:pPr>
      <w:r>
        <w:rPr>
          <w:rFonts w:ascii="Arial" w:cs="Arial" w:eastAsia="Arial" w:hAnsi="Arial"/>
          <w:color w:val="1E293B"/>
          <w:sz w:val="22"/>
          <w:szCs w:val="22"/>
        </w:rPr>
        <w:t xml:space="preserve">Source 3  robots.txt — extract Allowed: paths</w:t>
      </w:r>
    </w:p>
    <w:p>
      <w:pPr>
        <w:pStyle w:val="ListParagraph"/>
        <w:numPr>
          <w:ilvl w:val="0"/>
          <w:numId w:val="1"/>
        </w:numPr>
        <w:spacing w:before="40" w:after="40"/>
      </w:pPr>
      <w:r>
        <w:rPr>
          <w:rFonts w:ascii="Arial" w:cs="Arial" w:eastAsia="Arial" w:hAnsi="Arial"/>
          <w:color w:val="1E293B"/>
          <w:sz w:val="22"/>
          <w:szCs w:val="22"/>
        </w:rPr>
        <w:t xml:space="preserve">Source 4  Spider — follow all internal &lt;a href&gt; links from homepage, depth=2, same-domain only</w:t>
      </w:r>
    </w:p>
    <w:p>
      <w:pPr>
        <w:pStyle w:val="ListParagraph"/>
        <w:numPr>
          <w:ilvl w:val="0"/>
          <w:numId w:val="1"/>
        </w:numPr>
        <w:spacing w:before="40" w:after="40"/>
      </w:pPr>
      <w:r>
        <w:rPr>
          <w:rFonts w:ascii="Arial" w:cs="Arial" w:eastAsia="Arial" w:hAnsi="Arial"/>
          <w:color w:val="1E293B"/>
          <w:sz w:val="22"/>
          <w:szCs w:val="22"/>
        </w:rPr>
        <w:t xml:space="preserve">Source 5  LLM pattern completion — infers parameterised routes: [/products/1, /products/2] → /products/{id}</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Selector quality scoring</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600"/>
        <w:gridCol w:w="900"/>
        <w:gridCol w:w="2200"/>
        <w:gridCol w:w="46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Selector type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Score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Example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Why stable or not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data-testid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[data-testid='submit-btn']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Purpose-built for testing. Only changes when developer intentionally renames it.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aria-label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0.9</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[aria-label='Close modal']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Accessibility attribute. Survives CSS and HTML restructuring.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#id attribute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#login-form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Unique per page. Stable when devs follow id conventions.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name attribute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0.7</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input[name='email']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Tied to form submission. Breaking it breaks the app, not just tests.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type attribute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button[type='submit']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Semantic. Reliable for interactive elements.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CSS class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0.4  (minimum)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button.btn-primary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CSS refactoring breaks tests without breaking app.</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Positional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0.2  (excluded)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nth-child(3)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Any DOM reorder breaks the selector. Never included.</w:t>
            </w:r>
          </w:p>
        </w:tc>
      </w:tr>
    </w:tbl>
    <w:p>
      <w:pPr>
        <w:spacing w:before="80" w:after="80"/>
      </w:pPr>
      <w:r>
        <w:rPr>
          <w:rFonts w:ascii="Arial" w:cs="Arial" w:eastAsia="Arial" w:hAnsi="Arial"/>
          <w:color w:val="1E293B"/>
          <w:sz w:val="22"/>
          <w:szCs w:val="22"/>
        </w:rPr>
        <w:t xml:space="preserve">Only selectors with score &gt;= 0.4 enter the selector map. All API calls (XHR/fetch) captured via page.route() interception.</w:t>
      </w:r>
    </w:p>
    <w:p>
      <w:pPr>
        <w:pStyle w:val="Heading3"/>
        <w:spacing w:before="240" w:after="80"/>
      </w:pPr>
      <w:r>
        <w:rPr>
          <w:rFonts w:ascii="Arial" w:cs="Arial" w:eastAsia="Arial" w:hAnsi="Arial"/>
          <w:b/>
          <w:bCs/>
          <w:color w:val="374151"/>
          <w:sz w:val="24"/>
          <w:szCs w:val="24"/>
        </w:rPr>
        <w:t xml:space="preserve">Dual-track crawl — auth vs guest route classification</w:t>
      </w:r>
    </w:p>
    <w:p>
      <w:pPr>
        <w:spacing w:before="40" w:after="80"/>
      </w:pPr>
      <w:r>
        <w:rPr>
          <w:rFonts w:ascii="Arial" w:cs="Arial" w:eastAsia="Arial" w:hAnsi="Arial"/>
          <w:color w:val="1E293B"/>
          <w:sz w:val="22"/>
          <w:szCs w:val="22"/>
        </w:rPr>
        <w:t xml:space="preserve">When auth.type is not none, the crawler performs two independent passes to classify routes and flag selectors that require login before they are visible:</w:t>
      </w:r>
    </w:p>
    <w:p>
      <w:pPr>
        <w:spacing w:before="20" w:after="20"/>
        <w:ind w:left="360"/>
      </w:pPr>
      <w:r>
        <w:rPr>
          <w:rFonts w:ascii="Arial" w:cs="Arial" w:eastAsia="Arial" w:hAnsi="Arial"/>
          <w:color w:val="1E293B"/>
          <w:sz w:val="22"/>
          <w:szCs w:val="22"/>
        </w:rPr>
        <w:t xml:space="preserve">Track 1 — Guest crawl: fetches the homepage and all reachable links without any session state. Records every path that responds with non-redirect HTTP 200.</w:t>
      </w:r>
    </w:p>
    <w:p>
      <w:pPr>
        <w:spacing w:before="20" w:after="20"/>
        <w:ind w:left="360"/>
      </w:pPr>
      <w:r>
        <w:rPr>
          <w:rFonts w:ascii="Arial" w:cs="Arial" w:eastAsia="Arial" w:hAnsi="Arial"/>
          <w:color w:val="1E293B"/>
          <w:sz w:val="22"/>
          <w:szCs w:val="22"/>
        </w:rPr>
        <w:t xml:space="preserve">Track 2 — Authenticated crawl: full 5-source discovery with storage_state.json loaded. Collects all routes including those behind login.</w:t>
      </w:r>
    </w:p>
    <w:p>
      <w:pPr>
        <w:spacing w:before="20" w:after="80"/>
        <w:ind w:left="360"/>
      </w:pPr>
      <w:r>
        <w:rPr>
          <w:rFonts w:ascii="Arial" w:cs="Arial" w:eastAsia="Arial" w:hAnsi="Arial"/>
          <w:color w:val="1E293B"/>
          <w:sz w:val="22"/>
          <w:szCs w:val="22"/>
        </w:rPr>
        <w:t xml:space="preserve">Classification: routes in the authenticated set that are absent from the guest set are labelled auth_routes. All other routes become guest_routes. This classification is written to PageSelectorMap and overridable via auth_routes / guest_routes in resource.json.</w:t>
      </w:r>
    </w:p>
    <w:p>
      <w:pPr>
        <w:spacing w:before="40" w:after="80"/>
      </w:pPr>
      <w:r>
        <w:rPr>
          <w:rFonts w:ascii="Arial" w:cs="Arial" w:eastAsia="Arial" w:hAnsi="Arial"/>
          <w:color w:val="1E293B"/>
          <w:sz w:val="22"/>
          <w:szCs w:val="22"/>
        </w:rPr>
        <w:t xml:space="preserve">The result propagates to every SelectorEntry: each selector on an auth-only page carries requires_auth=True. Agent B reads this flag to decide whether to prepend a login block. PageSelectorMap also exposes is_auth_required(path) and auth_only_selectors(min_score) helper methods for use in prompt construction.</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Stage 4  —  Agent A, 5-Pass Extraction</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600"/>
        <w:gridCol w:w="2000"/>
        <w:gridCol w:w="2600"/>
        <w:gridCol w:w="4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Pass</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Name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Model</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What it does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Raw extraction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 2.0 Flash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PDF split into chunks (OVERLAP=0). Each chunk sent to LLM. Returns structured RequirementList JSON per chunk.</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RAG enrichment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HuggingFace local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FAISS embeds all reqs. Finds boundary-truncated reqs missing context. Re-extracts with cross-chunk context injected.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Cross-reference validation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llama-3.1-8b-instant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Checks section references, flags orphaned IDs, marks obvious duplicates. Pure classification — 8B sufficient.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Gap analysis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deepseek-r1:free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Given full req list + DomainProfile: what requirements are typical for this app_type but absent? Synthesises from domain knowledge + memory lessons. Marked as gap_analysis=true for mandatory HITL review.</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Deduplication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Rule-based, no LLM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Two-signal: title Jaccard &gt;0.85 OR content Jaccard &gt;=0.55 (stopwords stripped). Catches LLM paraphrasing of same requirement. CHUNK_OVERLAP=0 is essential here.</w:t>
            </w:r>
          </w:p>
        </w:tc>
      </w:tr>
    </w:tbl>
    <w:p>
      <w:pPr>
        <w:spacing w:before="40" w:after="40"/>
      </w:pPr>
      <w:r>
        <w:t xml:space="preserve"/>
      </w:r>
    </w:p>
    <w:p>
      <w:pPr>
        <w:pBdr>
          <w:top w:val="single" w:color="581C87" w:sz="4"/>
          <w:bottom w:val="single" w:color="581C87" w:sz="4"/>
          <w:left w:val="thick" w:color="581C87" w:sz="18"/>
          <w:right w:val="single" w:color="581C87" w:sz="4"/>
        </w:pBdr>
        <w:shd w:fill="F3E8FF" w:val="clear"/>
        <w:spacing w:before="160" w:after="160"/>
        <w:ind w:left="260" w:right="260"/>
      </w:pPr>
      <w:r>
        <w:rPr>
          <w:rFonts w:ascii="Arial" w:cs="Arial" w:eastAsia="Arial" w:hAnsi="Arial"/>
          <w:b/>
          <w:bCs/>
          <w:color w:val="581C87"/>
          <w:sz w:val="22"/>
          <w:szCs w:val="22"/>
        </w:rPr>
        <w:t xml:space="preserve">💡 Why CHUNK_OVERLAP=0 is correct — </w:t>
      </w:r>
      <w:r>
        <w:rPr>
          <w:rFonts w:ascii="Arial" w:cs="Arial" w:eastAsia="Arial" w:hAnsi="Arial"/>
          <w:color w:val="1E293B"/>
          <w:sz w:val="22"/>
          <w:szCs w:val="22"/>
        </w:rPr>
        <w:t xml:space="preserve">Overlap=200 causes systematic duplication at every chunk boundary. The LLM extracts REQ-045 from the tail of chunk 3, then extracts it again from the head of chunk 4, worded slightly differently. Title Jaccard ~0.08 — dedup misses both. Two near-identical tests are generated. Overlap=0 has rare truncation at paragraph boundaries (recoverable by Pass 2 RAG). Net quality is strictly higher with overlap=0. This was a critical v7 fix — do not revert.</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HITL Phase 1  —  Requirements Review</w:t>
      </w:r>
    </w:p>
    <w:p>
      <w:pPr>
        <w:pStyle w:val="Heading3"/>
        <w:spacing w:before="240" w:after="100"/>
      </w:pPr>
      <w:r>
        <w:rPr>
          <w:rFonts w:ascii="Arial" w:cs="Arial" w:eastAsia="Arial" w:hAnsi="Arial"/>
          <w:b/>
          <w:bCs/>
          <w:color w:val="0F2744"/>
          <w:sz w:val="24"/>
          <w:szCs w:val="24"/>
        </w:rPr>
        <w:t xml:space="preserve">What the human sees in the browser</w:t>
      </w:r>
    </w:p>
    <w:p>
      <w:pPr>
        <w:pStyle w:val="ListParagraph"/>
        <w:numPr>
          <w:ilvl w:val="0"/>
          <w:numId w:val="1"/>
        </w:numPr>
        <w:spacing w:before="40" w:after="40"/>
      </w:pPr>
      <w:r>
        <w:rPr>
          <w:rFonts w:ascii="Arial" w:cs="Arial" w:eastAsia="Arial" w:hAnsi="Arial"/>
          <w:color w:val="1E293B"/>
          <w:sz w:val="22"/>
          <w:szCs w:val="22"/>
        </w:rPr>
        <w:t xml:space="preserve">All extracted requirements as filterable, searchable cards with confidence badges</w:t>
      </w:r>
    </w:p>
    <w:p>
      <w:pPr>
        <w:pStyle w:val="ListParagraph"/>
        <w:numPr>
          <w:ilvl w:val="0"/>
          <w:numId w:val="1"/>
        </w:numPr>
        <w:spacing w:before="40" w:after="40"/>
      </w:pPr>
      <w:r>
        <w:rPr>
          <w:rFonts w:ascii="Arial" w:cs="Arial" w:eastAsia="Arial" w:hAnsi="Arial"/>
          <w:color w:val="1E293B"/>
          <w:sz w:val="22"/>
          <w:szCs w:val="22"/>
        </w:rPr>
        <w:t xml:space="preserve">Auto-approved items (confidence &gt;= 0.75 in default mode) shown with green badge — visible but de-emphasised</w:t>
      </w:r>
    </w:p>
    <w:p>
      <w:pPr>
        <w:pStyle w:val="ListParagraph"/>
        <w:numPr>
          <w:ilvl w:val="0"/>
          <w:numId w:val="1"/>
        </w:numPr>
        <w:spacing w:before="40" w:after="40"/>
      </w:pPr>
      <w:r>
        <w:rPr>
          <w:rFonts w:ascii="Arial" w:cs="Arial" w:eastAsia="Arial" w:hAnsi="Arial"/>
          <w:color w:val="1E293B"/>
          <w:sz w:val="22"/>
          <w:szCs w:val="22"/>
        </w:rPr>
        <w:t xml:space="preserve">Flagged items (confidence &lt; 0.75 or gap_analysis=true) shown prominently at top of queue</w:t>
      </w:r>
    </w:p>
    <w:p>
      <w:pPr>
        <w:pStyle w:val="ListParagraph"/>
        <w:numPr>
          <w:ilvl w:val="0"/>
          <w:numId w:val="1"/>
        </w:numPr>
        <w:spacing w:before="40" w:after="40"/>
      </w:pPr>
      <w:r>
        <w:rPr>
          <w:rFonts w:ascii="Arial" w:cs="Arial" w:eastAsia="Arial" w:hAnsi="Arial"/>
          <w:color w:val="1E293B"/>
          <w:sz w:val="22"/>
          <w:szCs w:val="22"/>
        </w:rPr>
        <w:t xml:space="preserve">Filter bar: All | Needs Review | Low Confidence | Gap Analysis | by feature_area</w:t>
      </w:r>
    </w:p>
    <w:p>
      <w:pPr>
        <w:pStyle w:val="ListParagraph"/>
        <w:numPr>
          <w:ilvl w:val="0"/>
          <w:numId w:val="1"/>
        </w:numPr>
        <w:spacing w:before="40" w:after="40"/>
      </w:pPr>
      <w:r>
        <w:rPr>
          <w:rFonts w:ascii="Arial" w:cs="Arial" w:eastAsia="Arial" w:hAnsi="Arial"/>
          <w:color w:val="1E293B"/>
          <w:sz w:val="22"/>
          <w:szCs w:val="22"/>
        </w:rPr>
        <w:t xml:space="preserve">Batch actions: Approve All Visible, Reject Selected, Apply Category Prompt to all filtered</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Three prompt levels — where human instructions live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800"/>
        <w:gridCol w:w="2500"/>
        <w:gridCol w:w="2300"/>
        <w:gridCol w:w="27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Level</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Where in UI</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Scope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Saved to memory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Per-item prompt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Textarea at bottom of each requirement card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This specific requirement only, this run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 run-specific correction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Memory note (per-item)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Second textarea on each card (collapsible)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This requirement type, all future runs on this 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ChromaDB confidence=0.55, upgrades over runs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Category prompt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Sticky bar above filtered group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requirements of same type, this run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ChromaDB confidence=0.60</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Global run prompt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Top-of-page sticky banner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agents, entire run, domain lesson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Yes — ChromaDB confidence=0.65, highest impact</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Auto-approval thresholds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000"/>
        <w:gridCol w:w="3000"/>
        <w:gridCol w:w="43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Confidence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Action in --interactive mode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Action in --auto mode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0.90+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Auto-approve silently (green badge)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Auto-approve silently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0.75–0.89</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Auto-approve with yellow review badge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Auto-approve with yellow badge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0.65–0.74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Placed in review queue — shown to human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Auto-approve with orange flag in review_needed log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&lt; 0.65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Must review — shown first in queue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Auto-reject unless overridden by --auto-approve-all flag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gap_analysis=true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Always review — shown with 'Synthesised' label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Logged to review_needed, included at confidence=0.60</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Stage 5  —  Agent B, Code Generation</w:t>
      </w:r>
    </w:p>
    <w:p>
      <w:pPr>
        <w:pStyle w:val="Heading3"/>
        <w:spacing w:before="240" w:after="100"/>
      </w:pPr>
      <w:r>
        <w:rPr>
          <w:rFonts w:ascii="Arial" w:cs="Arial" w:eastAsia="Arial" w:hAnsi="Arial"/>
          <w:b/>
          <w:bCs/>
          <w:color w:val="0F2744"/>
          <w:sz w:val="24"/>
          <w:szCs w:val="24"/>
        </w:rPr>
        <w:t xml:space="preserve">Prompt composition per batch (token-efficient)</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600"/>
        <w:gridCol w:w="1000"/>
        <w:gridCol w:w="67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Block</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~Tokens</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Content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Base system prompt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600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Playwright rules, JSON output schema, TypeScript conventions, common mistakes. Compressed from v7 trial-and-error.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Memory — lessons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Top-10 ChromaDB lessons for this requirement type at confidence &gt;= 0.65. Scope-filtered to this domain.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Memory — confirmed selectors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Real selectors from crawled selector map for pages matching this requirement.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Memory — hallucination blocklist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Top-20 hallucinated selectors from universal + domain memory. 'NEVER use these selectors'.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Per-item human prompts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Injected only when HITL Phase 1 included a per-item prompt for this requirement.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Requirements batch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2,500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 requirements. Batch size 10 is optimal for Kimi K2's context window and TPM budget.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TOTAL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~3,800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 batch of 10. Leaves ~12K headroom for Kimi K2's 256K context.</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Auth-aware test generation — login preamble injection</w:t>
      </w:r>
    </w:p>
    <w:p>
      <w:pPr>
        <w:spacing w:before="40" w:after="80"/>
      </w:pPr>
      <w:r>
        <w:rPr>
          <w:rFonts w:ascii="Arial" w:cs="Arial" w:eastAsia="Arial" w:hAnsi="Arial"/>
          <w:color w:val="1E293B"/>
          <w:sz w:val="22"/>
          <w:szCs w:val="22"/>
        </w:rPr>
        <w:t xml:space="preserve">Agent B splits the selector map into two groups in the prompt: guest-accessible selectors and authenticated-only selectors. The system prompt contains explicit AUTH PREAMBLE RULES that govern when and how a login block is prepended to a test:</w:t>
      </w:r>
    </w:p>
    <w:p>
      <w:pPr>
        <w:spacing w:before="20" w:after="20"/>
        <w:ind w:left="360"/>
      </w:pPr>
      <w:r>
        <w:rPr>
          <w:rFonts w:ascii="Arial" w:cs="Arial" w:eastAsia="Arial" w:hAnsi="Arial"/>
          <w:color w:val="1E293B"/>
          <w:sz w:val="22"/>
          <w:szCs w:val="22"/>
        </w:rPr>
        <w:t xml:space="preserve">Rule 1 — If a test navigates to an auth_route or uses a selector with requires_auth=True, a login block is inserted BEFORE the first page.goto() call.</w:t>
      </w:r>
    </w:p>
    <w:p>
      <w:pPr>
        <w:spacing w:before="20" w:after="20"/>
        <w:ind w:left="360"/>
      </w:pPr>
      <w:r>
        <w:rPr>
          <w:rFonts w:ascii="Arial" w:cs="Arial" w:eastAsia="Arial" w:hAnsi="Arial"/>
          <w:color w:val="1E293B"/>
          <w:sz w:val="22"/>
          <w:szCs w:val="22"/>
        </w:rPr>
        <w:t xml:space="preserve">Rule 2 — Guest-only routes (requires_auth=False) never get a preamble. Adding one would cause login-page navigation on tests that should work without credentials.</w:t>
      </w:r>
    </w:p>
    <w:p>
      <w:pPr>
        <w:spacing w:before="20" w:after="80"/>
        <w:ind w:left="360"/>
      </w:pPr>
      <w:r>
        <w:rPr>
          <w:rFonts w:ascii="Arial" w:cs="Arial" w:eastAsia="Arial" w:hAnsi="Arial"/>
          <w:color w:val="1E293B"/>
          <w:sz w:val="22"/>
          <w:szCs w:val="22"/>
        </w:rPr>
        <w:t xml:space="preserve">Rule 3 — When auth.type is none (public apps), the preamble section is omitted from the prompt entirely. No conditional branches appear in the generated test code.</w:t>
      </w:r>
    </w:p>
    <w:p>
      <w:pPr>
        <w:spacing w:before="40" w:after="80"/>
      </w:pPr>
      <w:r>
        <w:rPr>
          <w:rFonts w:ascii="Arial" w:cs="Arial" w:eastAsia="Arial" w:hAnsi="Arial"/>
          <w:color w:val="1E293B"/>
          <w:sz w:val="22"/>
          <w:szCs w:val="22"/>
        </w:rPr>
        <w:t xml:space="preserve">The preamble template uses process.env.TEST_USERNAME and process.env.TEST_PASSWORD — sourced from .env, not hardcoded — and reuses confirmed login selectors from the crawl when available. If confirmed selectors are absent, the preamble falls back to standard Playwright getByRole / getByLabel locators for the email and password fields.</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Spec file routing from DomainProfile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ecommerce:     auth.spec.ts  search.spec.ts  cart.spec.ts  checkout.spec.ts  bidding.spec.ts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finance_saas:  auth.spec.ts  dashboard.spec.ts  transactions.spec.ts  reports.spec.ts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blog:          auth.spec.ts  posts.spec.ts  comments.spec.ts  admin.spec.ts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generic:       auth.spec.ts  general.spec.ts  edge_cases.spec.ts  security.spec.ts</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Three-pass JSON escape sanitisation  (proven v7 fix, preserved)</w:t>
      </w:r>
    </w:p>
    <w:p>
      <w:pPr>
        <w:spacing w:before="80" w:after="80"/>
      </w:pPr>
      <w:r>
        <w:rPr>
          <w:rFonts w:ascii="Arial" w:cs="Arial" w:eastAsia="Arial" w:hAnsi="Arial"/>
          <w:color w:val="1E293B"/>
          <w:sz w:val="22"/>
          <w:szCs w:val="22"/>
        </w:rPr>
        <w:t xml:space="preserve">Root cause: Kimi K2 generates CSS attribute selectors like a[href*='join'] and escapes the single quote as \' which is invalid JSON. Previous regex made it worse by doubling backslashes.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Pass 1:   Fix invalid \X escape sequences (\d \w \s \p etc.) — excludes \' handled by Pass 1b</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Pass 1b:  Strip over-escaped single quotes:  \' or \\\'  →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Pass 2:   Replace raw 0x0A / 0x0D / 0x09 control bytes embedded inside JSON string values</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Stage 6  —  Agent C, ReAct Evaluate + Repair Loop</w:t>
      </w:r>
    </w:p>
    <w:p>
      <w:pPr>
        <w:pStyle w:val="Heading3"/>
        <w:spacing w:before="240" w:after="100"/>
      </w:pPr>
      <w:r>
        <w:rPr>
          <w:rFonts w:ascii="Arial" w:cs="Arial" w:eastAsia="Arial" w:hAnsi="Arial"/>
          <w:b/>
          <w:bCs/>
          <w:color w:val="0F2744"/>
          <w:sz w:val="24"/>
          <w:szCs w:val="24"/>
        </w:rPr>
        <w:t xml:space="preserve">Exit conditions  (all must be met, OR MAX_LOOPS hit)</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000"/>
        <w:gridCol w:w="2500"/>
        <w:gridCol w:w="38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Metric</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Default target</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Override flag</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Coverage  (req IDs with passing tests / total approved reqs)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&gt;=85%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--target-coverage 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Execution pass rate  (Playwright passed / total tests)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&gt;=80%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--target-exec 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Hallucinations  (selectors not found in crawled map)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--allow-halls 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MAX_LOOPS safety ceiling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--max-loops N</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Each ReAct iteration</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200"/>
        <w:gridCol w:w="2200"/>
        <w:gridCol w:w="60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Step</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Model</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OBSERVE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None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Playwright --reporter=json. Parse stdout. Run tsc if TypeScript compiler found.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ANALYSE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Rule-based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Calculate coverage%, exec%, hall count. Classify each hallucination by page. Detect stall: delta &lt; 2% for 2 loops.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REASON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deepseek-r1:free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Given full AgentState + history of previous loops: decide next action. R1's chain-of-thought explains the decision — logged for post-run analysis.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ACT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Selected agent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Execute: repair_batch | on_demand_crawl | re_extract_section | ask_human | done</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On-demand crawl  —  the hallucination elimination strategy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PROBLEM: LLM generates  page.click('[data-testid="checkout-btn"]')  but this selector doesn't exist.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NAIVE APPROACH: Ask LLM to guess a better selector. Likely wrong again.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ATS-v8 APPROACH:</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1. Infer which page the hallucinated selector should be on (from requirement description)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2. Playwright crawls THAT SPECIFIC PAGE with stored auth context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3. Extracts ALL real selectors scored &gt;= 0.4 on that page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4. Repair prompt: 'Real selectors on /checkout: [button[data-testid="place-order"],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5. LLM repairs using a confirmed real selector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Result: hallucination fixed in ONE repair loop, not three guesses</w:t>
      </w:r>
    </w:p>
    <w:p>
      <w:pPr>
        <w:spacing w:before="40" w:after="40"/>
      </w:pPr>
      <w:r>
        <w:t xml:space="preserve"/>
      </w:r>
    </w:p>
    <w:p>
      <w:pPr>
        <w:pStyle w:val="Heading3"/>
        <w:spacing w:before="240" w:after="100"/>
      </w:pPr>
      <w:r>
        <w:rPr>
          <w:rFonts w:ascii="Arial" w:cs="Arial" w:eastAsia="Arial" w:hAnsi="Arial"/>
          <w:b/>
          <w:bCs/>
          <w:color w:val="0F2744"/>
          <w:sz w:val="24"/>
          <w:szCs w:val="24"/>
        </w:rPr>
        <w:t xml:space="preserve">Stuck detection and strategy switching</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400"/>
        <w:gridCol w:w="2800"/>
        <w:gridCol w:w="41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Condition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Detection rule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Automatic response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Coverage stalled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delta &lt; 2% across 2 consecutive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Switch from targeted per-test repair to full batch regeneration of all failing requirements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Same test fails 3+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Same req_id in failing set 3 consecutive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Escalate: --interactive = ask_human. --auto = mark as infra-dependent, log, skip</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Hallucination persists after crawl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Selector not found even in live crawl of page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Add to hallucination blocklist with confidence=0.85. Mark test as 'requires-manual-selector'.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Exec% low but coverage OK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Many tests written but runtime failures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Focus repair on Playwright runtime errors only — ignore missing-test coverage temporarily</w:t>
            </w:r>
          </w:p>
        </w:tc>
      </w:tr>
    </w:tbl>
    <w:p>
      <w:pPr>
        <w:pStyle w:val="Heading3"/>
        <w:spacing w:before="240" w:after="100"/>
      </w:pPr>
      <w:r>
        <w:rPr>
          <w:rFonts w:ascii="Arial" w:cs="Arial" w:eastAsia="Arial" w:hAnsi="Arial"/>
          <w:b/>
          <w:bCs/>
          <w:color w:val="0F2744"/>
          <w:sz w:val="24"/>
          <w:szCs w:val="24"/>
        </w:rPr>
        <w:t xml:space="preserve">Repair batching  (proven v7 fix, preserved)</w:t>
      </w:r>
    </w:p>
    <w:p>
      <w:pPr>
        <w:pStyle w:val="ListParagraph"/>
        <w:numPr>
          <w:ilvl w:val="0"/>
          <w:numId w:val="1"/>
        </w:numPr>
        <w:spacing w:before="40" w:after="40"/>
      </w:pPr>
      <w:r>
        <w:rPr>
          <w:rFonts w:ascii="Arial" w:cs="Arial" w:eastAsia="Arial" w:hAnsi="Arial"/>
          <w:color w:val="1E293B"/>
          <w:sz w:val="22"/>
          <w:szCs w:val="22"/>
        </w:rPr>
        <w:t xml:space="preserve">Batch size: 8 targets per LLM call — stays under Kimi K2 free-tier TPM on Groq</w:t>
      </w:r>
    </w:p>
    <w:p>
      <w:pPr>
        <w:pStyle w:val="ListParagraph"/>
        <w:numPr>
          <w:ilvl w:val="0"/>
          <w:numId w:val="1"/>
        </w:numPr>
        <w:spacing w:before="40" w:after="40"/>
      </w:pPr>
      <w:r>
        <w:rPr>
          <w:rFonts w:ascii="Arial" w:cs="Arial" w:eastAsia="Arial" w:hAnsi="Arial"/>
          <w:color w:val="1E293B"/>
          <w:sz w:val="22"/>
          <w:szCs w:val="22"/>
        </w:rPr>
        <w:t xml:space="preserve">Per-batch retry once on 'Unterminated string' (token truncation from provider)</w:t>
      </w:r>
    </w:p>
    <w:p>
      <w:pPr>
        <w:pStyle w:val="ListParagraph"/>
        <w:numPr>
          <w:ilvl w:val="0"/>
          <w:numId w:val="1"/>
        </w:numPr>
        <w:spacing w:before="40" w:after="40"/>
      </w:pPr>
      <w:r>
        <w:rPr>
          <w:rFonts w:ascii="Arial" w:cs="Arial" w:eastAsia="Arial" w:hAnsi="Arial"/>
          <w:color w:val="1E293B"/>
          <w:sz w:val="22"/>
          <w:szCs w:val="22"/>
        </w:rPr>
        <w:t xml:space="preserve">History-aware: previous failed repair attempts passed in prompt context</w:t>
      </w:r>
    </w:p>
    <w:p>
      <w:pPr>
        <w:pStyle w:val="ListParagraph"/>
        <w:numPr>
          <w:ilvl w:val="0"/>
          <w:numId w:val="1"/>
        </w:numPr>
        <w:spacing w:before="40" w:after="40"/>
      </w:pPr>
      <w:r>
        <w:rPr>
          <w:rFonts w:ascii="Arial" w:cs="Arial" w:eastAsia="Arial" w:hAnsi="Arial"/>
          <w:color w:val="1E293B"/>
          <w:sz w:val="22"/>
          <w:szCs w:val="22"/>
        </w:rPr>
        <w:t xml:space="preserve">Same three-pass escape sanitisation as Agent B</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Stage 7  —  Post-Run Learner</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600"/>
        <w:gridCol w:w="2400"/>
        <w:gridCol w:w="2800"/>
        <w:gridCol w:w="1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Input source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Lesson extracted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Memory destination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Starting confidence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per-item prompts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8B model distils generalised pattern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lessons collection, domain scope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0.55</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category prompts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Category rule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lessons, app_type scope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0.60</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global prompt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Domain-level instruction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lessons, domain scope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0.65</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Human-verified selector override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Confirmed real selector for this page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domain_selectors.json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Confirmed hallucinations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Blocklist entry with domain + count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hallucination_list.json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0.70 (auto) or 1.00 (human-confirmed)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Successful repair strategies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Error-type → fix-pattern mapping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repair_strategies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0.65</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Agent quality scores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Per-agent per-run metrics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run_metrics.json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N/A — factual data</w:t>
            </w:r>
          </w:p>
        </w:tc>
      </w:tr>
    </w:tbl>
    <w:p>
      <w:pPr>
        <w:spacing w:before="40" w:after="40"/>
      </w:pPr>
      <w:r>
        <w:t xml:space="preserve"/>
      </w:r>
    </w:p>
    <w:p>
      <w:pPr>
        <w:pStyle w:val="Heading3"/>
        <w:spacing w:before="240" w:after="100"/>
      </w:pPr>
      <w:r>
        <w:rPr>
          <w:rFonts w:ascii="Arial" w:cs="Arial" w:eastAsia="Arial" w:hAnsi="Arial"/>
          <w:b/>
          <w:bCs/>
          <w:color w:val="0F2744"/>
          <w:sz w:val="24"/>
          <w:szCs w:val="24"/>
        </w:rPr>
        <w:t xml:space="preserve">Prompt evolution  (every 3 runs)</w:t>
      </w:r>
    </w:p>
    <w:p>
      <w:pPr>
        <w:pStyle w:val="ListParagraph"/>
        <w:numPr>
          <w:ilvl w:val="0"/>
          <w:numId w:val="1"/>
        </w:numPr>
        <w:spacing w:before="40" w:after="40"/>
      </w:pPr>
      <w:r>
        <w:rPr>
          <w:rFonts w:ascii="Arial" w:cs="Arial" w:eastAsia="Arial" w:hAnsi="Arial"/>
          <w:color w:val="1E293B"/>
          <w:sz w:val="22"/>
          <w:szCs w:val="22"/>
        </w:rPr>
        <w:t xml:space="preserve">PromptOptimiser reads current best prompt + all lessons with confidence &gt;= 0.80</w:t>
      </w:r>
    </w:p>
    <w:p>
      <w:pPr>
        <w:pStyle w:val="ListParagraph"/>
        <w:numPr>
          <w:ilvl w:val="0"/>
          <w:numId w:val="1"/>
        </w:numPr>
        <w:spacing w:before="40" w:after="40"/>
      </w:pPr>
      <w:r>
        <w:rPr>
          <w:rFonts w:ascii="Arial" w:cs="Arial" w:eastAsia="Arial" w:hAnsi="Arial"/>
          <w:color w:val="1E293B"/>
          <w:sz w:val="22"/>
          <w:szCs w:val="22"/>
        </w:rPr>
        <w:t xml:space="preserve">Appends lessons as PROVEN PATTERNS block → candidate new prompt</w:t>
      </w:r>
    </w:p>
    <w:p>
      <w:pPr>
        <w:pStyle w:val="ListParagraph"/>
        <w:numPr>
          <w:ilvl w:val="0"/>
          <w:numId w:val="1"/>
        </w:numPr>
        <w:spacing w:before="40" w:after="40"/>
      </w:pPr>
      <w:r>
        <w:rPr>
          <w:rFonts w:ascii="Arial" w:cs="Arial" w:eastAsia="Arial" w:hAnsi="Arial"/>
          <w:color w:val="1E293B"/>
          <w:sz w:val="22"/>
          <w:szCs w:val="22"/>
        </w:rPr>
        <w:t xml:space="preserve">Candidate scored on next run: extraction_quality × coverage × (1 / hallucination_rate)</w:t>
      </w:r>
    </w:p>
    <w:p>
      <w:pPr>
        <w:pStyle w:val="ListParagraph"/>
        <w:numPr>
          <w:ilvl w:val="0"/>
          <w:numId w:val="1"/>
        </w:numPr>
        <w:spacing w:before="40" w:after="40"/>
      </w:pPr>
      <w:r>
        <w:rPr>
          <w:rFonts w:ascii="Arial" w:cs="Arial" w:eastAsia="Arial" w:hAnsi="Arial"/>
          <w:color w:val="1E293B"/>
          <w:sz w:val="22"/>
          <w:szCs w:val="22"/>
        </w:rPr>
        <w:t xml:space="preserve">Replaces current best if score improves. Old version kept in prompts/history/ for rollback</w:t>
      </w:r>
    </w:p>
    <w:p>
      <w:pPr>
        <w:spacing w:before="40" w:after="40"/>
      </w:pPr>
      <w:r>
        <w:t xml:space="preserve"/>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4.  Orchestration — Why LangGraph</w:t>
      </w:r>
    </w:p>
    <w:p>
      <w:pPr>
        <w:spacing w:before="80" w:after="80"/>
      </w:pPr>
      <w:r>
        <w:rPr>
          <w:rFonts w:ascii="Arial" w:cs="Arial" w:eastAsia="Arial" w:hAnsi="Arial"/>
          <w:color w:val="1E293B"/>
          <w:sz w:val="22"/>
          <w:szCs w:val="22"/>
        </w:rPr>
        <w:t xml:space="preserve">This is the most consequential architectural decision. It determines crash recovery, dynamic routing, HITL support, state management, and whether the system can evolve toward true autonomy. Wrong choice here means a painful rewrite.</w:t>
      </w:r>
    </w:p>
    <w:p>
      <w:pPr>
        <w:spacing w:before="40" w:after="4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000"/>
        <w:gridCol w:w="1400"/>
        <w:gridCol w:w="59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Framework</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Verdict</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Core reason for decision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Plain Python (linear functions)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Rejected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crash recovery — crash at stage 5 restarts from stage 1. No dynamic routing without if/else chains. Cannot implement ReAct loop or HITL pause cleanly. Fine for a demo. Unacceptable for a 11-stage production pipeline.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Apache Airflow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Rejected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Designed for batch ETL scheduled jobs. Requires PostgreSQL server. Tasks share no in-memory state — all data via XCom (database round-trips). Cannot hold a pipeline paused for 60 minutes waiting for human feedback. Completely wrong abstraction.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Prefect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Rejected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Better than Airflow but still designed for data engineering pipelines, not interactive AI agents. Requires Prefect Cloud server for full checkpointing. No LLM-native concepts.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Celery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Rejected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Distributed task queue requiring Redis or RabbitMQ message broker. Designed for horizontal scale across multiple machines. We are on a single local machine. Massive infrastructure overhead for zero benefit.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LangChain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Not used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LangChain would add 400MB, version instability (breaking changes every minor release), and abstractions that hide what the pipeline is doing. LangGraph is a LangChain project but can be used standalone without LangChain's overhead.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LangGraph + SqliteSaver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 Selected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Built explicitly for LLM agent pipelines. Typed shared AgentState. SqliteSaver gives automatic checkpoint/resume with zero configuration. interrupt_before/after is the native HITL primitive. Conditional edges enable ReAct dynamic routing. LangGraph Studio for visual debugging. Works fully offline, fully local.</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4.1  v7 mistake vs v8 fix</w:t>
      </w:r>
    </w:p>
    <w:p>
      <w:pPr>
        <w:spacing w:before="80" w:after="80"/>
      </w:pPr>
      <w:r>
        <w:rPr>
          <w:rFonts w:ascii="Arial" w:cs="Arial" w:eastAsia="Arial" w:hAnsi="Arial"/>
          <w:b/>
          <w:bCs/>
          <w:color w:val="7F1D1D"/>
          <w:sz w:val="22"/>
          <w:szCs w:val="22"/>
        </w:rPr>
        <w:t xml:space="preserve">v7 mistake:</w:t>
      </w:r>
      <w:r>
        <w:rPr>
          <w:rFonts w:ascii="Arial" w:cs="Arial" w:eastAsia="Arial" w:hAnsi="Arial"/>
          <w:color w:val="1E293B"/>
          <w:sz w:val="22"/>
          <w:szCs w:val="22"/>
        </w:rPr>
        <w:t xml:space="preserve">  All LangGraph edges were hardcoded at graph construction time. The repair loop was a fixed 5-iteration counter. The system could not decide to crawl a page mid-loop, re-extract a section, or escalate to human review. The graph topology was decided at design time by the developer, not at runtime by the agent.</w:t>
      </w:r>
    </w:p>
    <w:p>
      <w:pPr>
        <w:spacing w:before="40" w:after="40"/>
      </w:pPr>
      <w:r>
        <w:t xml:space="preserve"/>
      </w:r>
    </w:p>
    <w:p>
      <w:pPr>
        <w:spacing w:before="80" w:after="80"/>
      </w:pPr>
      <w:r>
        <w:rPr>
          <w:rFonts w:ascii="Arial" w:cs="Arial" w:eastAsia="Arial" w:hAnsi="Arial"/>
          <w:b/>
          <w:bCs/>
          <w:color w:val="14532D"/>
          <w:sz w:val="22"/>
          <w:szCs w:val="22"/>
        </w:rPr>
        <w:t xml:space="preserve">v8 fix:</w:t>
      </w:r>
      <w:r>
        <w:rPr>
          <w:rFonts w:ascii="Arial" w:cs="Arial" w:eastAsia="Arial" w:hAnsi="Arial"/>
          <w:color w:val="1E293B"/>
          <w:sz w:val="22"/>
          <w:szCs w:val="22"/>
        </w:rPr>
        <w:t xml:space="preserve">  One central planner node receives control after every significant action. The planner (DeepSeek R1) reads full AgentState and decides the next node. The graph has every possible node available. Routing is dynamic. The developer defines what actions exist; the agent decides which to take and when.</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4.2  LangGraph AgentState schema</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class AgentState(TypedDict):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Run metadata</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run_id:             str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run_mode:           Literal['full','extract','codegen','eval','crawl']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base_url:           str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pdf_path:           Optional[str]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Stage outputs — None until that stage completes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domain_profile:     Optional[DomainProfile]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auth_context:       Optional[AuthContext]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selector_map:       Optional[PageSelectorMap]</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requirement_bundle: Optional[RequirementBundle]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test_suite:         Optional[TestSuite]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eval_report:        Optional[EvaluationReport]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HITL feedback — None if phase was skipped/auto-approved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feedback_phase1:    Optional[FeedbackResult]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feedback_phase2:    Optional[FeedbackResult]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feedback_phase3:    Optional[FeedbackResult]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Agent C loop control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loop_count:         int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coverage_history:   List[float]    # one entry per loop</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stall_count:        int            # loops without meaningful coverage delta</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ReAct planner output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last_action:        Optional[str]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planner_reasoning:  Optional[str]  # R1 chain-of-thought — logged for analysis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next_action:        Optional[str]  # routes the conditional edge</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4.3  Checkpoint and crash recovery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SqliteSaver configuration — 3 lines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checkpointer = SqliteSaver.from_conn_string('cache/checkpoints.db')</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graph = workflow.compile(checkpointer=checkpointer)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Every completed node writes full state to SQLite automatically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On crash — resume with same thread_id: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graph.invoke(None, config={'configurable': {'thread_id': run_id}})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LangGraph replays from last checkpoint. Pipeline doesn't know it crashed.</w:t>
      </w:r>
    </w:p>
    <w:p>
      <w:pPr>
        <w:spacing w:before="40" w:after="40"/>
      </w:pPr>
      <w:r>
        <w:t xml:space="preserve"/>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5.  Persistent Memory System</w:t>
      </w:r>
    </w:p>
    <w:p>
      <w:pPr>
        <w:spacing w:before="80" w:after="80"/>
      </w:pPr>
      <w:r>
        <w:rPr>
          <w:rFonts w:ascii="Arial" w:cs="Arial" w:eastAsia="Arial" w:hAnsi="Arial"/>
          <w:color w:val="1E293B"/>
          <w:sz w:val="22"/>
          <w:szCs w:val="22"/>
        </w:rPr>
        <w:t xml:space="preserve">Memory is what separates a pipeline that repeats mistakes from one that gets measurably better. Without memory, run 50 is identical to run 1. With memory, run 3 on the same domain outperforms a cold-start run with a 70B model.</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5.1  Two-tier architecture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400"/>
        <w:gridCol w:w="2400"/>
        <w:gridCol w:w="3600"/>
        <w:gridCol w:w="29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Tier</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Technology</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Query model</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Use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Semantic memory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embedded (no server)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Cosine similarity — 'what do I know about auth patterns for ecommerce?'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Lessons, repair strategies, extraction patterns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Structured memory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JSON files on disk</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Direct key lookup — 'what selectors are confirmed real for ebay.com /cart?'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Selectors, hallucination blocklist, run metrics, prompt scores</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5.2  Confidence accumulation model</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400"/>
        <w:gridCol w:w="1400"/>
        <w:gridCol w:w="4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Condition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Confidence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Effect on prompt injection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 lesson from automated analysis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0.55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Below injection threshold — stored but silent. Not yet trusted.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Human-typed prompt (any level)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 immediately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Injected into all relevant future prompts regardless of threshold.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Lesson validated by 2 runs on same 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0.70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Above injection threshold. Begins appearing in prompts.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Lesson validated by 3 runs same 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0.80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High confidence. Appears prominently in prompt system block.</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Lesson validated across 5 runs different domains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0.90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Universal lesson. Injected on all apps regardless of domain.</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Injection threshold (minimum to enter prompts)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0.65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Below this: stored for future accumulation, never injected.</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5.3  Cross-domain scope partitioning</w:t>
      </w:r>
    </w:p>
    <w:p>
      <w:pPr>
        <w:spacing w:before="80" w:after="80"/>
      </w:pPr>
      <w:r>
        <w:rPr>
          <w:rFonts w:ascii="Arial" w:cs="Arial" w:eastAsia="Arial" w:hAnsi="Arial"/>
          <w:color w:val="1E293B"/>
          <w:sz w:val="22"/>
          <w:szCs w:val="22"/>
        </w:rPr>
        <w:t xml:space="preserve">The most subtle memory design problem: eBay login selectors must never be injected into a finance app prompt. Naive memory systems that ignore scope cause cross-domain contamination — making the system worse as memory grows.</w:t>
      </w:r>
    </w:p>
    <w:p>
      <w:pPr>
        <w:spacing w:before="40" w:after="4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2200"/>
        <w:gridCol w:w="3200"/>
        <w:gridCol w:w="17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Knowledge type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Scope tag</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Example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Injection rule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Universal Playwright pattern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scope:universal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waitForURL after every page.click() that navigates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runs, all domains, all app types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Universal LLM failure mode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scope:universal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#firstName and #lastName are always hallucinated — never generate them</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 runs, all domains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App-type pattern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scope:app_type:{type}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ecommerce: always test cart persistence across login/logout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when DomainProfile.app_type matches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 selector (confirmed real)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scope:domain:{base_url}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ebay.com: #gh-ac is the real search field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when base_url matches exactly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Domain auth flow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scope:domain:{base_url}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ebay.com login URL is /signin, username field is #userid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when base_url matches exactly — never shared</w:t>
            </w:r>
          </w:p>
        </w:tc>
      </w:tr>
    </w:tbl>
    <w:p>
      <w:pPr>
        <w:spacing w:before="40" w:after="40"/>
      </w:pPr>
      <w:r>
        <w:t xml:space="preserve"/>
      </w:r>
    </w:p>
    <w:p>
      <w:pPr>
        <w:pStyle w:val="Heading2"/>
        <w:spacing w:before="360" w:after="140"/>
      </w:pPr>
      <w:r>
        <w:rPr>
          <w:rFonts w:ascii="Arial" w:cs="Arial" w:eastAsia="Arial" w:hAnsi="Arial"/>
          <w:b/>
          <w:bCs/>
          <w:color w:val="1D4ED8"/>
          <w:sz w:val="28"/>
          <w:szCs w:val="28"/>
        </w:rPr>
        <w:t xml:space="preserve">5.4  Expected quality trajectory</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100"/>
        <w:gridCol w:w="2200"/>
        <w:gridCol w:w="2000"/>
        <w:gridCol w:w="1800"/>
        <w:gridCol w:w="1400"/>
        <w:gridCol w:w="18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Run number</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Context</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Hallucinations after codegen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Coverage after codegen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Loops needed</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HITL effort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Cold start, any app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30–40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20–30%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4–5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High — seeding memory with maximum value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Same 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12–18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55–65%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2–3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Medium</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New domain (universal lessons active)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18–25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45–55%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3–4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Medium</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Same domain as run 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75–85%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Low — review only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Any previously-seen domain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85–92%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0–1 loops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Minimal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Run 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Any app, 4+ domains in memory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90–95%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0 loops typically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Review + global prompt only</w:t>
            </w:r>
          </w:p>
        </w:tc>
      </w:tr>
    </w:tbl>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6.  Interface Design</w:t>
      </w:r>
    </w:p>
    <w:p>
      <w:pPr>
        <w:pStyle w:val="Heading2"/>
        <w:spacing w:before="360" w:after="140"/>
      </w:pPr>
      <w:r>
        <w:rPr>
          <w:rFonts w:ascii="Arial" w:cs="Arial" w:eastAsia="Arial" w:hAnsi="Arial"/>
          <w:b/>
          <w:bCs/>
          <w:color w:val="1D4ED8"/>
          <w:sz w:val="28"/>
          <w:szCs w:val="28"/>
        </w:rPr>
        <w:t xml:space="preserve">6.1  Interface selection per phase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000"/>
        <w:gridCol w:w="2800"/>
        <w:gridCol w:w="4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Phase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Interface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Rationale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Phase 1 — Requirements review (bulk, 147 items)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HTML page + 20-line http.server thread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147 items require search, filter, pagination. Prompt textareas need multiline. No server overhead. Self-contained HTML is permanent audit record.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Phase 2 — Test review (TypeScript code)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HTML page + http.server thread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TypeScript code requires syntax highlighting (highlight.js from CDN). Side-by-side requirement vs test view. Same mechanism as Phase 1.</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Phase 3 — Results review (3–5 decisions)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Terminal: rich + questionary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Binary decisions. Opening a browser for a yes/no wastes 5 seconds per decision. questionary.select() = arrow keys + Enter. Total: 10 seconds.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Mid-loop decisions (coverage stall)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Terminal: rich + questionary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Real-time, blocking, 2-second interaction during active repair loop.</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Quality dashboard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Plotly self-contained HTML, auto-opens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Time-series charts across runs. Not a form — read-only. Browser is the natural viewer for interactive charts.</w:t>
            </w:r>
          </w:p>
        </w:tc>
      </w:tr>
    </w:tbl>
    <w:p>
      <w:pPr>
        <w:spacing w:before="40" w:after="40"/>
      </w:pPr>
      <w:r>
        <w:t xml:space="preserve"/>
      </w:r>
    </w:p>
    <w:p>
      <w:pPr>
        <w:pBdr>
          <w:top w:val="single" w:color="7F1D1D" w:sz="4"/>
          <w:bottom w:val="single" w:color="7F1D1D" w:sz="4"/>
          <w:left w:val="thick" w:color="7F1D1D" w:sz="18"/>
          <w:right w:val="single" w:color="7F1D1D" w:sz="4"/>
        </w:pBdr>
        <w:shd w:fill="FEE2E2" w:val="clear"/>
        <w:spacing w:before="160" w:after="160"/>
        <w:ind w:left="260" w:right="260"/>
      </w:pPr>
      <w:r>
        <w:rPr>
          <w:rFonts w:ascii="Arial" w:cs="Arial" w:eastAsia="Arial" w:hAnsi="Arial"/>
          <w:b/>
          <w:bCs/>
          <w:color w:val="7F1D1D"/>
          <w:sz w:val="22"/>
          <w:szCs w:val="22"/>
        </w:rPr>
        <w:t xml:space="preserve">❌ Why not Streamlit — </w:t>
      </w:r>
      <w:r>
        <w:rPr>
          <w:rFonts w:ascii="Arial" w:cs="Arial" w:eastAsia="Arial" w:hAnsi="Arial"/>
          <w:color w:val="1E293B"/>
          <w:sz w:val="22"/>
          <w:szCs w:val="22"/>
        </w:rPr>
        <w:t xml:space="preserve">Streamlit reruns the entire Python script on every widget interaction. A review form with 147 stateful items requires extensive st.session_state management that fights the framework. Adds 150MB dependency. Requires subprocess management on Windows. Solves no problem that our 20-line http.server doesn't already handle.</w:t>
      </w:r>
    </w:p>
    <w:p>
      <w:pPr>
        <w:spacing w:before="40" w:after="40"/>
      </w:pPr>
      <w:r>
        <w:t xml:space="preserve"/>
      </w:r>
    </w:p>
    <w:p>
      <w:pPr>
        <w:pStyle w:val="Heading2"/>
        <w:spacing w:before="360" w:after="140"/>
      </w:pPr>
      <w:r>
        <w:rPr>
          <w:rFonts w:ascii="Arial" w:cs="Arial" w:eastAsia="Arial" w:hAnsi="Arial"/>
          <w:b/>
          <w:bCs/>
          <w:color w:val="1D4ED8"/>
          <w:sz w:val="28"/>
          <w:szCs w:val="28"/>
        </w:rPr>
        <w:t xml:space="preserve">6.2  HTML feedback mechanism  (no Streamlit, no Flask, no ports to manage)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Pipeline spawns a feedback server thread before opening HTML review page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class FeedbackHandler(BaseHTTPRequestHandler):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def do_POST(self):</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length = int(self.headers['Content-Length'])</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body   = self.rfile.read(length)</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Path(f'output/feedback_{run_id}_{phase}.json').write_bytes(body)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self.send_response(200); self.end_headers()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self.wfile.write(b'{"status":"received"}')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HTML page 'Export &amp; Continue' button does: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fetch('http://localhost:9999/feedback', {method:'POST', body:JSON.stringify(state)})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On 200 response: shows '✓ Pipeline continuing...'</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Pipeline unblocks on: POST received  OR  watchdog detects file  OR  timeout</w:t>
      </w:r>
    </w:p>
    <w:p>
      <w:pPr>
        <w:spacing w:before="40" w:after="40"/>
      </w:pPr>
      <w:r>
        <w:t xml:space="preserve"/>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7.  Project Structure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v8/</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main.py                           Entry point. CLI. LangGraph invoke.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app/</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config.py                     Domain-adaptive config. Env loading. Provider switching.</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agents/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extraction_agent.py       Agent A — 5-pass. KEEP v7 + Gemini tier + memory injection.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codegen_agent.py          Agent B — TypeScript batches. KEEP v7 + memory injection.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repair_agent.py           Agent C repair. KEEP v7 + on-demand crawl trigger.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domain_inferrer.py        NEW — homepage → DomainProfile.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locator_agent.py          EVOLVED — full on-demand single-page crawl.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core/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react_controller.py       NEW — ReAct planner node. Replaces langgraph_controller.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route_crawler.py          NEW — 5-source discovery + selector extraction.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auth_handler.py           NEW — 4-tier auth.</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hitl_manager.py           NEW — pause + http.server + watchdog + resume.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post_run_learner.py       NEW — feedback → lessons → memory.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prompt_builder.py         NEW — memory → agent prompt injection.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quality_monitor.py        NEW — metrics + Plotly dashboard.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pdf_extractor.py          KEEP v7 — CHUNK_OVERLAP=0.</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requirement_engine.py     KEEP v7 — two-signal dedup.</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evaluator_engine.py       EVOLVED — utf-8 fix + None guard + on-demand crawl.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ts_validator.py           KEEP v7 — hallucination detection.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html_reporter.py          KEEP v7 — dark-theme HTML reports.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async_engine.py           KEEP v7 — async batch execution.</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hitl/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feedback_reporter.py      NEW — generates 3 self-contained HTML review pages.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feedback_schema.py        NEW — Pydantic model for all HITL feedback.</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memory/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agent_memory.py           NEW — ChromaDB + JSON unified read/write API.</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llm/                          KEEP v7 entirely (8 provider files + router)</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router.py                 UPDATED — 6 task tiers, correct 2026 model IDs.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 groq / cerebras / openrouter / mistral / gemini / huggingface / openai / local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schemas/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requirement_schema.py     KEEP v7</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test_case_schema.py       KEEP v7 (TestSuite.deduplicate preserved)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report_schema.py          KEEP v7</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domain_profile_schema.py  NEW</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feedback_schema.py        NEW</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memory/                           PERSISTENT — never deleted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chroma_db/                    ChromaDB managed directory</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domain_selectors.json         Confirmed real selectors per domain per page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hallucination_list.json       Cross-domain blocklist with confidence + domain tags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run_metrics.json              Quality scores every run — source for Plotly dashboard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prompt_versions.json          Prompt evolution history + quality scores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feedback_history.json         All human prompts verbatim — audit trail</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prompts/                          Versioned prompt files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agent_a_extraction_v1.txt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agent_b_codegen_v1.txt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agent_c_repair_v1.txt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scores.json                   {filename: avg_quality_score}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history/                      All previous prompt versions for rollback</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cache/                            Run-level cache — safe to delete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checkpoints.db                LangGraph SqliteSaver — all run states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requirements_&lt;pdf_hash&gt;.json  Agent A content-hash cache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output/                           Per-run outputs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monitoring/                       Plotly dashboards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playwright_project/               KEEP v7</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input/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resource.json                 Auth credentials only (selectors are auto-crawled)</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 *.pdf</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.env                              API keys — never commit</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.env.example                      All variables with descriptions</w:t>
      </w:r>
    </w:p>
    <w:p>
      <w:pPr>
        <w:pBdr>
          <w:left w:val="single" w:color="1D4ED8" w:sz="10" w:space="8"/>
        </w:pBdr>
        <w:shd w:fill="F1F5F9" w:val="clear"/>
        <w:spacing w:before="30" w:after="30"/>
        <w:ind w:left="320" w:right="200"/>
      </w:pPr>
      <w:r>
        <w:rPr>
          <w:rFonts w:ascii="Courier New" w:cs="Courier New" w:eastAsia="Courier New" w:hAnsi="Courier New"/>
          <w:color w:val="1E293B"/>
          <w:sz w:val="18"/>
          <w:szCs w:val="18"/>
        </w:rPr>
        <w:t xml:space="preserve">└── requirements.txt</w:t>
      </w:r>
    </w:p>
    <w:p>
      <w:pPr>
        <w:spacing w:before="40" w:after="40"/>
      </w:pPr>
      <w:r>
        <w:t xml:space="preserve"/>
      </w:r>
    </w:p>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8.  All Architecture Decisions — Consolidated</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400"/>
        <w:gridCol w:w="2200"/>
        <w:gridCol w:w="2200"/>
        <w:gridCol w:w="456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Decision</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Choice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Why this wins over alternatives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Orchestration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LangGraph + SqliteSaver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option with native HITL support, in-memory typed state, local SQLite checkpointing, and conditional edge routing. Airflow/Prefect/Celery all require servers. Plain Python has no crash recovery.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Graph topology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Dynamic ReAct planner, not fixed DAG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Planner adapts on stall, switches strategy on repeated failure, escalates to human when stuck. Fixed DAGs cannot recover from novel failure modes.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Vector DB</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 embedded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Only fully-local persistent vector DB. No server, no Docker, no API key. FAISS kept for in-run speed (no persistence needed there).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interface (bulk review)</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HTML + 20-line http.server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 dependency. Rich JS UI. Streamlit's rerun-on-click fights 147-item stateful form. Flask is overkill. HTML is permanent audit record.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HITL interface (quick decisions)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Terminal rich + questionary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Browser is 5-second overhead for a 2-second decision. 10 mid-loop decisions × 5s = 50s wasted. Terminal is instant.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6</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PDF chunk overlap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CHUNK_OVERLAP=0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Overlap=N causes systematic duplication at every boundary. v7 critical fix. Do not revert.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7</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Selector source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Auto-crawled from live app</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LLM hallucination rate drops from ~35% to near-0 when given real selectors instead of guessing. Manual resource.json maintenance was fragile.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8</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Embeddings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all-MiniLM-L6-v2 local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Embeddings called hundreds of times per run. Any API service exhausts free tiers in 2 runs. Local is the only viable option at this call frequency.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9</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LangChain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Not used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400MB. Frequent breaking changes. Abstractions obscure pipeline logic. LangGraph standalone is sufficient.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Auto-approval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Confidence-gated, graduated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Manual all = review fatigue, rubber-stamping. Auto all = novel patterns missed. Confidence gating is principled — humans review only genuinely ambiguous items.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11</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Stop/resume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--mode flag + content-hash cache + LangGraph checkpoint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Three independent layers covering different failure modes: deliberate stop, same-PDF rerun, crash recovery.</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Async strategy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Synchronous pipeline, async agent internals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Pipeline control must be predictable and debuggable. Agent B and crawling benefit from concurrency. Mix is optimal.</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13</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Error handling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Provider fallback + batch retry + graceful degrade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Free tier is unreliable by design — hard rate limits with no warning. Resilience is non-negotiable.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Monitoring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Plotly self-contained HTML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Grafana requires a running stack. Plotly generates one HTML file, zero infrastructure, opens in browser.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15</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Codegen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Kimi K2 on Groq</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1T MoE, code-trained, 256K context, 200+ t/s on Groq, 300K TPD free. Measured 3× lower hallucination rate vs llama-3.3-70b on Playwright API methods.</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16</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Reasoning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DeepSeek R1 full (OpenRouter :free)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671B with chain-of-thought. R1 distill removed from Groq free tier late 2025. Full R1 on OpenRouter is superior to distill. Low call count (8–12/run) justifies the 200 req/day limit.</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17</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Extraction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Gemini 2.0 Flash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 context handles any PDF. Free tier post Dec 2025 reduction: ~300K TPD. Best free option for long-context extraction. Fallback: llama-3.3-70b with chunking.</w:t>
            </w:r>
          </w:p>
        </w:tc>
      </w:tr>
    </w:tbl>
    <w:p>
      <w:r>
        <w:br w:type="page"/>
      </w:r>
    </w:p>
    <w:p>
      <w:pPr>
        <w:pStyle w:val="Heading1"/>
        <w:pBdr>
          <w:bottom w:val="thick" w:color="1D4ED8" w:sz="6" w:space="8"/>
        </w:pBdr>
        <w:spacing w:before="560" w:after="180"/>
      </w:pPr>
      <w:r>
        <w:rPr>
          <w:rFonts w:ascii="Arial" w:cs="Arial" w:eastAsia="Arial" w:hAnsi="Arial"/>
          <w:b/>
          <w:bCs/>
          <w:color w:val="0F2744"/>
          <w:sz w:val="38"/>
          <w:szCs w:val="38"/>
        </w:rPr>
        <w:t xml:space="preserve">9.  Python Dependencies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000"/>
        <w:gridCol w:w="4500"/>
        <w:gridCol w:w="2500"/>
      </w:tblGrid>
      <w:tr>
        <w:trPr>
          <w:tblHeader/>
        </w:trPr>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Package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Purpose</w:t>
            </w:r>
          </w:p>
        </w:tc>
        <w:tc>
          <w:tcPr>
            <w:shd w:fill="0F2744" w:val="clear"/>
            <w:tcMar>
              <w:top w:type="dxa" w:w="90"/>
              <w:left w:type="dxa" w:w="160"/>
              <w:bottom w:type="dxa" w:w="90"/>
              <w:right w:type="dxa" w:w="160"/>
            </w:tcMar>
            <w:vAlign w:val="center"/>
          </w:tcPr>
          <w:p>
            <w:r>
              <w:rPr>
                <w:rFonts w:ascii="Arial" w:cs="Arial" w:eastAsia="Arial" w:hAnsi="Arial"/>
                <w:b/>
                <w:bCs/>
                <w:color w:val="FFFFFF"/>
                <w:sz w:val="19"/>
                <w:szCs w:val="19"/>
              </w:rPr>
              <w:t xml:space="preserve">Approx. size</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langgraph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Pipeline orchestration, AgentState, conditional edges, SqliteSaver checkpoint</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~15MB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chromadb</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Persistent embedded vector memory (lessons, repair strategies)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~50MB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sentence-transformers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Local embeddings — all-MiniLM-L6-v2 model</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~30MB package + ~90MB model (one-time download)</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playwright (Python)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Browser control for crawling and test execution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~5MB Python + ~200MB Chromium browser</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httpx</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Async HTTP — auth token extraction, API call capture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~3MB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beautifulsoup4</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sitemap.xml and robots.txt parsing, homepage HTML analysis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watchdog</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File system watching — HITL feedback file detection</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~500KB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plotly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Interactive HTML quality dashboard</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~15MB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rich</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Terminal formatting — progress bars, HITL Phase 3 display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questionary</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Terminal menus — HITL Phase 3 decisions (arrow keys + Enter)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~500KB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openai</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SDK used for all 5 API providers via base_url override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pydantic</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Data validation for all schemas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faiss-cpu</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In-run FAISS RAG (Agent A Pass 2)</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~20MB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pdfplumber</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PDF text extraction with layout awareness</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~5MB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python-dotenv</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Environment variable loading from .env</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~100KB</w:t>
            </w:r>
          </w:p>
        </w:tc>
      </w:tr>
      <w:tr>
        <w:tc>
          <w:tcPr>
            <w:shd w:fill="F8FAFC"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langchain-core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LangGraph dependency only — not used directly in code</w:t>
            </w:r>
          </w:p>
        </w:tc>
        <w:tc>
          <w:tcPr>
            <w:shd w:fill="FFFFFF" w:val="clear"/>
            <w:tcMar>
              <w:top w:type="dxa" w:w="90"/>
              <w:left w:type="dxa" w:w="160"/>
              <w:bottom w:type="dxa" w:w="90"/>
              <w:right w:type="dxa" w:w="160"/>
            </w:tcMar>
            <w:vAlign w:val="center"/>
          </w:tcPr>
          <w:p>
            <w:r>
              <w:rPr>
                <w:rFonts w:ascii="Arial" w:cs="Arial" w:eastAsia="Arial" w:hAnsi="Arial"/>
                <w:b w:val="false"/>
                <w:bCs w:val="false"/>
                <w:color w:val="1E293B"/>
                <w:sz w:val="20"/>
                <w:szCs w:val="20"/>
              </w:rPr>
              <w:t xml:space="preserve">~10MB</w:t>
            </w:r>
          </w:p>
        </w:tc>
      </w:tr>
    </w:tbl>
    <w:p>
      <w:pPr>
        <w:spacing w:before="80" w:after="80"/>
      </w:pPr>
      <w:r>
        <w:rPr>
          <w:rFonts w:ascii="Arial" w:cs="Arial" w:eastAsia="Arial" w:hAnsi="Arial"/>
          <w:color w:val="1E293B"/>
          <w:sz w:val="22"/>
          <w:szCs w:val="22"/>
        </w:rPr>
        <w:t xml:space="preserve">Total Python install: ~460MB. Node.js: playwright_project/node_modules ~300MB (Playwright browsers). First run adds ~90MB for sentence-transformers model download.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pPr>
    <w:r>
      <w:rPr>
        <w:rFonts w:ascii="Arial" w:cs="Arial" w:eastAsia="Arial" w:hAnsi="Arial"/>
        <w:color w:val="6B7280"/>
        <w:sz w:val="18"/>
        <w:szCs w:val="18"/>
      </w:rPr>
      <w:t xml:space="preserve">Autonomous Test System v8  ·  Architecture, Design Decisions &amp; Model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80"/>
      <w:outlineLvl w:val="0"/>
    </w:pPr>
    <w:rPr>
      <w:rFonts w:ascii="Arial" w:cs="Arial" w:eastAsia="Arial" w:hAnsi="Arial"/>
      <w:b/>
      <w:bCs/>
      <w:color w:val="0F2744"/>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F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2026-03-07T07:34:59.559Z</dcterms:created>
  <dcterms:modified xsi:type="dcterms:W3CDTF">2026-03-07T07:34:59.560Z</dcterms:modified>
</cp:coreProperties>
</file>

<file path=docProps/custom.xml><?xml version="1.0" encoding="utf-8"?>
<Properties xmlns="http://schemas.openxmlformats.org/officeDocument/2006/custom-properties" xmlns:vt="http://schemas.openxmlformats.org/officeDocument/2006/docPropsVTypes"/>
</file>