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A85BD">
      <w:pPr>
        <w:spacing w:before="0" w:after="0"/>
      </w:pPr>
    </w:p>
    <w:p w14:paraId="35D98BC9">
      <w:pPr>
        <w:spacing w:before="0" w:after="0"/>
      </w:pPr>
    </w:p>
    <w:p w14:paraId="256EE1DA">
      <w:pPr>
        <w:spacing w:before="0" w:after="0"/>
      </w:pPr>
    </w:p>
    <w:p w14:paraId="44CE138C">
      <w:pPr>
        <w:spacing w:before="0" w:after="0"/>
      </w:pPr>
    </w:p>
    <w:p w14:paraId="173ED3B0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7C3AED"/>
          <w:sz w:val="72"/>
          <w:szCs w:val="72"/>
        </w:rPr>
        <w:t>ATS v8</w:t>
      </w:r>
    </w:p>
    <w:p w14:paraId="6561DFFA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2937"/>
          <w:sz w:val="36"/>
          <w:szCs w:val="36"/>
        </w:rPr>
        <w:t>Autonomous Test System</w:t>
      </w:r>
    </w:p>
    <w:p w14:paraId="3877C32F">
      <w:pPr>
        <w:spacing w:before="0" w:after="400"/>
        <w:jc w:val="center"/>
      </w:pPr>
      <w:r>
        <w:rPr>
          <w:rFonts w:ascii="Arial" w:hAnsi="Arial" w:eastAsia="Arial" w:cs="Arial"/>
          <w:color w:val="4B5563"/>
          <w:sz w:val="26"/>
          <w:szCs w:val="26"/>
        </w:rPr>
        <w:t>Setup Guide &amp; Command Reference</w:t>
      </w:r>
    </w:p>
    <w:p w14:paraId="16A1D7F3">
      <w:pPr>
        <w:spacing w:before="0" w:after="80"/>
        <w:jc w:val="center"/>
      </w:pPr>
      <w:r>
        <w:rPr>
          <w:rFonts w:ascii="Arial" w:hAnsi="Arial" w:eastAsia="Arial" w:cs="Arial"/>
          <w:color w:val="9CA3AF"/>
          <w:sz w:val="20"/>
          <w:szCs w:val="20"/>
        </w:rPr>
        <w:t>Installation  ·  Configuration  ·  CLI Reference  ·  Troubleshooting</w:t>
      </w:r>
    </w:p>
    <w:p w14:paraId="5EF0E9E6">
      <w:pPr>
        <w:spacing w:before="0" w:after="0"/>
      </w:pPr>
    </w:p>
    <w:p w14:paraId="67DA0A0F">
      <w:pPr>
        <w:spacing w:before="0" w:after="0"/>
      </w:pPr>
    </w:p>
    <w:p w14:paraId="07451E28">
      <w:pPr>
        <w:spacing w:before="0" w:after="0"/>
      </w:pPr>
    </w:p>
    <w:p w14:paraId="60608F4C">
      <w:pPr>
        <w:spacing w:before="0" w:after="0"/>
      </w:pPr>
    </w:p>
    <w:p w14:paraId="6A410F92">
      <w:pPr>
        <w:jc w:val="center"/>
      </w:pPr>
      <w:r>
        <w:rPr>
          <w:rFonts w:ascii="Arial" w:hAnsi="Arial" w:eastAsia="Arial" w:cs="Arial"/>
          <w:i/>
          <w:iCs/>
          <w:color w:val="7C3AED"/>
          <w:sz w:val="22"/>
          <w:szCs w:val="22"/>
        </w:rPr>
        <w:t>PDF requirements → Playwright TypeScript tests</w:t>
      </w:r>
    </w:p>
    <w:p w14:paraId="5B730B71">
      <w:pPr>
        <w:spacing w:before="0" w:after="0"/>
      </w:pPr>
    </w:p>
    <w:p w14:paraId="5514CC8F">
      <w:pPr>
        <w:spacing w:before="0" w:after="0"/>
      </w:pPr>
    </w:p>
    <w:p w14:paraId="6F8ADCCB">
      <w:pPr>
        <w:jc w:val="center"/>
      </w:pPr>
      <w:r>
        <w:rPr>
          <w:rFonts w:ascii="Arial" w:hAnsi="Arial" w:eastAsia="Arial" w:cs="Arial"/>
          <w:color w:val="9CA3AF"/>
          <w:sz w:val="18"/>
          <w:szCs w:val="18"/>
        </w:rPr>
        <w:t>Updated March 2026  ·  v8.0</w:t>
      </w:r>
    </w:p>
    <w:p w14:paraId="627A5318">
      <w:r>
        <w:br w:type="page"/>
      </w:r>
    </w:p>
    <w:p w14:paraId="211B8A0B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1.  Prerequisites</w:t>
      </w:r>
    </w:p>
    <w:p w14:paraId="08E3227B">
      <w:pPr>
        <w:spacing w:before="0" w:after="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5680"/>
      </w:tblGrid>
      <w:tr w14:paraId="78FB5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D29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7F1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Minimum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BA4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14:paraId="31DD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8B0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Python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134C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3.11 or 3.12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3D7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3.12 recommended. Check: python --version</w:t>
            </w:r>
          </w:p>
        </w:tc>
      </w:tr>
      <w:tr w14:paraId="704C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966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Node.js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2D60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18 or 20 LTS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5E6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nvm4w (Windows) or nvm (Mac/Linux). Check: node --version</w:t>
            </w:r>
          </w:p>
        </w:tc>
      </w:tr>
      <w:tr w14:paraId="3060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16D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npm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594E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8+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9E4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Included with Node.js</w:t>
            </w:r>
          </w:p>
        </w:tc>
      </w:tr>
      <w:tr w14:paraId="41A8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95B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Groq API key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82FC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Required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005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Free at console.groq.com — takes 2 minutes</w:t>
            </w:r>
          </w:p>
        </w:tc>
      </w:tr>
      <w:tr w14:paraId="4AC7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5F2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Gemini API key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9E46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Required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D5F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Free at aistudio.google.com — takes 2 minutes</w:t>
            </w:r>
          </w:p>
        </w:tc>
      </w:tr>
      <w:tr w14:paraId="72D1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3C7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OpenRouter key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8521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Required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B3B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Free at openrouter.ai — no credit card needed</w:t>
            </w:r>
          </w:p>
        </w:tc>
      </w:tr>
      <w:tr w14:paraId="3E4B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938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Cerebras key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E957">
            <w:r>
              <w:rPr>
                <w:rFonts w:ascii="Arial" w:hAnsi="Arial" w:eastAsia="Arial" w:cs="Arial"/>
                <w:color w:val="4B5563"/>
                <w:sz w:val="18"/>
                <w:szCs w:val="18"/>
              </w:rPr>
              <w:t>Optional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105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Free at cloud.cerebras.ai — 1M tokens/day fallback</w:t>
            </w:r>
          </w:p>
        </w:tc>
      </w:tr>
      <w:tr w14:paraId="1818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B58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Mistral key</w:t>
            </w:r>
          </w:p>
        </w:tc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473E">
            <w:r>
              <w:rPr>
                <w:rFonts w:ascii="Arial" w:hAnsi="Arial" w:eastAsia="Arial" w:cs="Arial"/>
                <w:color w:val="4B5563"/>
                <w:sz w:val="18"/>
                <w:szCs w:val="18"/>
              </w:rPr>
              <w:t>Optional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A59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Free at console.mistral.ai — 1B tokens/month fallback</w:t>
            </w:r>
          </w:p>
        </w:tc>
      </w:tr>
    </w:tbl>
    <w:p w14:paraId="7F88F821">
      <w:pPr>
        <w:spacing w:before="0" w:after="0"/>
      </w:pPr>
    </w:p>
    <w:p w14:paraId="1BA62983">
      <w:pPr>
        <w:pBdr>
          <w:left w:val="single" w:color="7C3AED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4C1D95"/>
          <w:sz w:val="20"/>
          <w:szCs w:val="20"/>
        </w:rPr>
        <w:t>Minimum viable setup — Groq + Gemini + OpenRouter is everything you need. All three are genuinely free, no credit card required, under 10 minutes total.</w:t>
      </w:r>
    </w:p>
    <w:p w14:paraId="6D965544">
      <w:pPr>
        <w:spacing w:before="0" w:after="0"/>
      </w:pPr>
    </w:p>
    <w:p w14:paraId="080FE953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2.  Installation  (Step by Step)</w:t>
      </w:r>
    </w:p>
    <w:p w14:paraId="2529DC8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1 — Extract the project</w:t>
      </w:r>
    </w:p>
    <w:p w14:paraId="70E7856C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Unzip ats_v8_phase4.zip to your desired location. The project root is the ats/ folder inside the zip.</w:t>
      </w:r>
    </w:p>
    <w:p w14:paraId="185D5BC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1A02C61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Windows PowerShell</w:t>
      </w:r>
    </w:p>
    <w:p w14:paraId="59123E1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Expand-Archive ats_v8_phase4.zip -DestinationPath C:\Users\rohit\Desktop\agentic\</w:t>
      </w:r>
    </w:p>
    <w:p w14:paraId="077E60E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cd C:\Users\rohit\Desktop\agentic\ats</w:t>
      </w:r>
    </w:p>
    <w:p w14:paraId="0761CE6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28CA7E6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2 — Create and activate Python virtual environment</w:t>
      </w:r>
    </w:p>
    <w:p w14:paraId="7B6590E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0C91815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-m venv .venv</w:t>
      </w:r>
    </w:p>
    <w:p w14:paraId="1482706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593BB70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Windows PowerShell</w:t>
      </w:r>
    </w:p>
    <w:p w14:paraId="2F393D5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.venv\Scripts\Activate.ps1</w:t>
      </w:r>
    </w:p>
    <w:p w14:paraId="7D458F3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22E49B2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macOS / Linux</w:t>
      </w:r>
    </w:p>
    <w:p w14:paraId="708F894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source .venv/bin/activate</w:t>
      </w:r>
    </w:p>
    <w:p w14:paraId="6FB3F52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3A617F9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Verify</w:t>
      </w:r>
    </w:p>
    <w:p w14:paraId="17388E9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--version     # must show 3.11 or 3.12</w:t>
      </w:r>
    </w:p>
    <w:p w14:paraId="045EC91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44A9C99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3 — Install Python packages</w:t>
      </w:r>
    </w:p>
    <w:p w14:paraId="20B809F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27ACFA0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pip install -r requirements.txt</w:t>
      </w:r>
    </w:p>
    <w:p w14:paraId="06936A9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479E4422">
      <w:pPr>
        <w:pBdr>
          <w:left w:val="single" w:color="92400E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92400E"/>
          <w:sz w:val="20"/>
          <w:szCs w:val="20"/>
        </w:rPr>
        <w:t>Windows — if pip install fails with 'Microsoft Visual C++ required': install Build Tools for Visual Studio 2022 from visualstudio.microsoft.com/downloads (free). The sentence-transformers model (~90 MB) downloads automatically on first run.</w:t>
      </w:r>
    </w:p>
    <w:p w14:paraId="3B04037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4 — Install Node.js dependencies and Playwright</w:t>
      </w:r>
    </w:p>
    <w:p w14:paraId="2FAD7F5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7CF45903">
      <w:pPr>
        <w:shd w:val="clear" w:fill="1E1E2E"/>
        <w:spacing w:before="0" w:after="0"/>
        <w:ind w:left="180" w:right="180"/>
        <w:rPr>
          <w:rFonts w:ascii="Courier New" w:hAnsi="Courier New" w:eastAsia="Courier New" w:cs="Courier New"/>
          <w:color w:val="E2E8F0"/>
          <w:sz w:val="18"/>
          <w:szCs w:val="18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cd playwright_project</w:t>
      </w:r>
    </w:p>
    <w:p w14:paraId="719F5A09">
      <w:pPr>
        <w:shd w:val="clear" w:fill="1E1E2E"/>
        <w:spacing w:before="0" w:after="0"/>
        <w:ind w:left="180" w:right="180"/>
        <w:rPr>
          <w:rFonts w:ascii="Courier New" w:hAnsi="Courier New" w:eastAsia="Courier New" w:cs="Courier New"/>
          <w:color w:val="E2E8F0"/>
          <w:sz w:val="18"/>
          <w:szCs w:val="18"/>
        </w:rPr>
      </w:pPr>
    </w:p>
    <w:p w14:paraId="3D07C781">
      <w:pPr>
        <w:shd w:val="clear" w:fill="1E1E2E"/>
        <w:spacing w:before="0" w:after="0"/>
        <w:ind w:left="180" w:right="180"/>
        <w:rPr>
          <w:rFonts w:ascii="Courier New" w:hAnsi="Courier New" w:eastAsia="Courier New" w:cs="Courier New"/>
          <w:color w:val="E2E8F0"/>
          <w:sz w:val="18"/>
          <w:szCs w:val="18"/>
        </w:rPr>
      </w:pPr>
      <w:r>
        <w:rPr>
          <w:rFonts w:hint="default" w:ascii="Courier New" w:hAnsi="Courier New" w:eastAsia="SimSun" w:cs="Courier New"/>
          <w:sz w:val="18"/>
          <w:szCs w:val="18"/>
        </w:rPr>
        <w:t xml:space="preserve">npm init </w:t>
      </w:r>
      <w:r>
        <w:rPr>
          <w:rFonts w:hint="default" w:ascii="Courier New" w:hAnsi="Courier New" w:eastAsia="SimSun" w:cs="Courier New"/>
          <w:color w:val="EAECF0"/>
          <w:sz w:val="18"/>
          <w:szCs w:val="18"/>
        </w:rPr>
        <w:t>-</w:t>
      </w:r>
      <w:r>
        <w:rPr>
          <w:rFonts w:hint="default" w:ascii="Courier New" w:hAnsi="Courier New" w:eastAsia="SimSun" w:cs="Courier New"/>
          <w:sz w:val="18"/>
          <w:szCs w:val="18"/>
        </w:rPr>
        <w:t>y</w:t>
      </w:r>
    </w:p>
    <w:p w14:paraId="3241C4D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npm install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 xml:space="preserve"> </w:t>
      </w:r>
      <w:r>
        <w:rPr>
          <w:rFonts w:hint="default" w:ascii="Courier New" w:hAnsi="Courier New" w:eastAsia="SimSun" w:cs="Courier New"/>
          <w:sz w:val="18"/>
          <w:szCs w:val="18"/>
        </w:rPr>
        <w:t>@playwright/test</w:t>
      </w:r>
    </w:p>
    <w:p w14:paraId="75ACA28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npx playwright install chromium</w:t>
      </w:r>
    </w:p>
    <w:p w14:paraId="4EACC54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cd ..</w:t>
      </w:r>
    </w:p>
    <w:p w14:paraId="151F902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316A570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Verify</w:t>
      </w:r>
    </w:p>
    <w:p w14:paraId="10E74E8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cd playwright_project &amp;&amp; npx playwright --version &amp;&amp; cd ..</w:t>
      </w:r>
    </w:p>
    <w:p w14:paraId="1DE021A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0E6F411">
      <w:pPr>
        <w:pBdr>
          <w:left w:val="single" w:color="92400E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92400E"/>
          <w:sz w:val="20"/>
          <w:szCs w:val="20"/>
        </w:rPr>
        <w:t>Windows / nvm4w users — If Node.js was installed via nvm4w, the executable is npx.cmd at C:\nvm4w\nodejs\. The pipeline's _resolve_npx() function handles this automatically. No manual config needed.</w:t>
      </w:r>
    </w:p>
    <w:p w14:paraId="746D889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5 — Get free API keys  (10 minutes total)</w:t>
      </w:r>
    </w:p>
    <w:p w14:paraId="6592E621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Three keys are required. Two are optional fallbacks. All are genuinely free.</w:t>
      </w:r>
    </w:p>
    <w:p w14:paraId="2B47903B">
      <w:pPr>
        <w:spacing w:before="0" w:after="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5580"/>
      </w:tblGrid>
      <w:tr w14:paraId="3316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7D6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0B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104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Sign-up URL</w:t>
            </w:r>
          </w:p>
        </w:tc>
      </w:tr>
      <w:tr w14:paraId="2700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941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Groq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426E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Required</w:t>
            </w:r>
          </w:p>
        </w:tc>
        <w:tc>
          <w:tcPr>
            <w:tcW w:w="5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B8C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console.groq.com → API Keys → Create API Key</w:t>
            </w:r>
          </w:p>
        </w:tc>
      </w:tr>
      <w:tr w14:paraId="7ABA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37B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Gemini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D80A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Required</w:t>
            </w:r>
          </w:p>
        </w:tc>
        <w:tc>
          <w:tcPr>
            <w:tcW w:w="5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F5F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aistudio.google.com → Get API key</w:t>
            </w:r>
          </w:p>
        </w:tc>
      </w:tr>
      <w:tr w14:paraId="5F0B6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72D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OpenRouter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E480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Required</w:t>
            </w:r>
          </w:p>
        </w:tc>
        <w:tc>
          <w:tcPr>
            <w:tcW w:w="5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A9D1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openrouter.ai → Account → Keys → Create key</w:t>
            </w:r>
          </w:p>
        </w:tc>
      </w:tr>
      <w:tr w14:paraId="62AD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D2E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Cerebras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8C5F">
            <w:r>
              <w:rPr>
                <w:rFonts w:ascii="Arial" w:hAnsi="Arial" w:eastAsia="Arial" w:cs="Arial"/>
                <w:color w:val="4B5563"/>
                <w:sz w:val="18"/>
                <w:szCs w:val="18"/>
              </w:rPr>
              <w:t>Optional</w:t>
            </w:r>
          </w:p>
        </w:tc>
        <w:tc>
          <w:tcPr>
            <w:tcW w:w="5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1CD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cloud.cerebras.ai → API Keys</w:t>
            </w:r>
          </w:p>
        </w:tc>
      </w:tr>
      <w:tr w14:paraId="70BB7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8D0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Mistral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747F">
            <w:r>
              <w:rPr>
                <w:rFonts w:ascii="Arial" w:hAnsi="Arial" w:eastAsia="Arial" w:cs="Arial"/>
                <w:color w:val="4B5563"/>
                <w:sz w:val="18"/>
                <w:szCs w:val="18"/>
              </w:rPr>
              <w:t>Optional</w:t>
            </w:r>
          </w:p>
        </w:tc>
        <w:tc>
          <w:tcPr>
            <w:tcW w:w="55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62F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console.mistral.ai → API Keys (phone verification required)</w:t>
            </w:r>
          </w:p>
        </w:tc>
      </w:tr>
    </w:tbl>
    <w:p w14:paraId="0487C13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6 — Configure .env</w:t>
      </w:r>
    </w:p>
    <w:p w14:paraId="2B45F583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Copy the example file and fill in your keys:</w:t>
      </w:r>
    </w:p>
    <w:p w14:paraId="1032B40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1A6E7C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Windows PowerShell</w:t>
      </w:r>
    </w:p>
    <w:p w14:paraId="3218E7E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Copy-Item .env.example .env</w:t>
      </w:r>
    </w:p>
    <w:p w14:paraId="41D733A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notepad .env</w:t>
      </w:r>
    </w:p>
    <w:p w14:paraId="252E479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507C2C5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macOS / Linux</w:t>
      </w:r>
    </w:p>
    <w:p w14:paraId="0B04292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cp .env.example .env &amp;&amp; nano .env</w:t>
      </w:r>
    </w:p>
    <w:p w14:paraId="52D7736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7EFF4EF5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Complete .env contents:</w:t>
      </w:r>
    </w:p>
    <w:p w14:paraId="77FA31C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2D8E680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─── Required ──────────────────────────────────────────────────────────────</w:t>
      </w:r>
    </w:p>
    <w:p w14:paraId="466DD16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GROQ_API_KEY=gsk_...</w:t>
      </w:r>
    </w:p>
    <w:p w14:paraId="603E2D4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Free at: console.groq.com → API Keys → Create API Key</w:t>
      </w:r>
    </w:p>
    <w:p w14:paraId="23925A0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7F0743F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GEMINI_API_KEY=AIza...</w:t>
      </w:r>
    </w:p>
    <w:p w14:paraId="4D7E21A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Free at: aistudio.google.com → Get API key</w:t>
      </w:r>
    </w:p>
    <w:p w14:paraId="6D3FAE5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Model used: gemini-2.5-flash (1M context window, extraction tier)</w:t>
      </w:r>
    </w:p>
    <w:p w14:paraId="5DDABB0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6CB38A2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OPENROUTER_API_KEY=sk-or-...</w:t>
      </w:r>
    </w:p>
    <w:p w14:paraId="06EB0C2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Free at: openrouter.ai → Account → Keys → Create key</w:t>
      </w:r>
    </w:p>
    <w:p w14:paraId="6CD2B99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Model used: deepseek/deepseek-r1:free (reasoning + gap analysis)</w:t>
      </w:r>
    </w:p>
    <w:p w14:paraId="19B4E92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550972F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─── Optional fallback providers ─────────────────────────────────────────</w:t>
      </w:r>
    </w:p>
    <w:p w14:paraId="66BD407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CEREBRAS_API_KEY=csk-...</w:t>
      </w:r>
    </w:p>
    <w:p w14:paraId="30DB5D2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MISTRAL_API_KEY=...</w:t>
      </w:r>
    </w:p>
    <w:p w14:paraId="529C92D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1A25F04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─── Pipeline settings (defaults are correct — only change if needed) ────</w:t>
      </w:r>
    </w:p>
    <w:p w14:paraId="68390B2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TARGET_COVERAGE=85        # Agent C exit: minimum coverage % required</w:t>
      </w:r>
    </w:p>
    <w:p w14:paraId="3B9242A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TARGET_EXEC=80            # Agent C exit: minimum Playwright pass rate %</w:t>
      </w:r>
    </w:p>
    <w:p w14:paraId="085D078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MAX_LOOPS=8               # Agent C: maximum repair iterations</w:t>
      </w:r>
    </w:p>
    <w:p w14:paraId="2006683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USE_ASYNC=true            # Enable async Agent B batch processing</w:t>
      </w:r>
    </w:p>
    <w:p w14:paraId="7CE6470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ASYNC_CONCURRENCY=3       # Simultaneous Agent B batches. Reduce to 1 on rate-limit errors.</w:t>
      </w:r>
    </w:p>
    <w:p w14:paraId="5F0D14F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CHUNK_SIZE=4000           # PDF chunk size in characters</w:t>
      </w:r>
    </w:p>
    <w:p w14:paraId="0DBA4FA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CHUNK_OVERLAP=0           # DO NOT CHANGE — overlap causes systematic duplicate extraction</w:t>
      </w:r>
    </w:p>
    <w:p w14:paraId="2CCA23E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SELECTOR_MIN_SCORE=0.4    # Minimum CSS selector stability score (0.0–1.0)</w:t>
      </w:r>
    </w:p>
    <w:p w14:paraId="36C3368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CRAWL_DEPTH=2             # Spider depth from homepage</w:t>
      </w:r>
    </w:p>
    <w:p w14:paraId="3AF6123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HITL_TIMEOUT_MINUTES=60   # Minutes to wait at HITL pause before auto-continuing</w:t>
      </w:r>
    </w:p>
    <w:p w14:paraId="6CBACE5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HITL_SERVER_PORT=9999     # Local port for browser-to-pipeline feedback endpoint</w:t>
      </w:r>
    </w:p>
    <w:p w14:paraId="72500F2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MEMORY_INJECTION_THRESHOLD=0.65  # Min lesson confidence to inject into prompts</w:t>
      </w:r>
    </w:p>
    <w:p w14:paraId="0449FB5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LOG_LEVEL=INFO            # DEBUG shows all LLM calls and token counts</w:t>
      </w:r>
    </w:p>
    <w:p w14:paraId="44E9E81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6B7280"/>
          <w:sz w:val="18"/>
          <w:szCs w:val="18"/>
        </w:rPr>
        <w:t># ─── Playwright test credentials (injected into generated auth tests) ───────</w:t>
      </w:r>
    </w:p>
    <w:p w14:paraId="0E86C27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TEST_USERNAME=testuser@example.com  # Used as process.env.TEST_USERNAME in auth preamble</w:t>
      </w:r>
    </w:p>
    <w:p w14:paraId="77996C5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TEST_PASSWORD=TestPassword123       # Used as process.env.TEST_PASSWORD in auth preamble</w:t>
      </w:r>
    </w:p>
    <w:p w14:paraId="41BDCA0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6B7280"/>
          <w:sz w:val="18"/>
          <w:szCs w:val="18"/>
        </w:rPr>
        <w:t># Not used when auth.type = "none" (public apps like heroku.com)</w:t>
      </w:r>
    </w:p>
    <w:p w14:paraId="513F70C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370A34F2">
      <w:pPr>
        <w:pBdr>
          <w:left w:val="single" w:color="92400E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92400E"/>
          <w:sz w:val="20"/>
          <w:szCs w:val="20"/>
        </w:rPr>
        <w:t>CHUNK_OVERLAP must remain 0. A value &gt; 0 causes every requirement at a chunk boundary to be extracted twice. This is not configurable by design.</w:t>
      </w:r>
    </w:p>
    <w:p w14:paraId="0FC1011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7 — Configure resource.json</w:t>
      </w:r>
    </w:p>
    <w:p w14:paraId="607F228D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Copy the example and fill in your application's auth credentials:</w:t>
      </w:r>
    </w:p>
    <w:p w14:paraId="456B532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4C764C4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Windows PowerShell</w:t>
      </w:r>
    </w:p>
    <w:p w14:paraId="75BC1F6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Copy-Item resource.example.json input\resource.json</w:t>
      </w:r>
    </w:p>
    <w:p w14:paraId="483C329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notepad input\resource.json</w:t>
      </w:r>
    </w:p>
    <w:p w14:paraId="75D2E8D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1C04907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macOS / Linux</w:t>
      </w:r>
    </w:p>
    <w:p w14:paraId="7C96A03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cp resource.example.json input/resource.json &amp;&amp; nano input/resource.json</w:t>
      </w:r>
    </w:p>
    <w:p w14:paraId="49DBD8B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13391411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Minimal resource.json — form login app:</w:t>
      </w:r>
    </w:p>
    <w:p w14:paraId="5916C5D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3CEF3A1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{</w:t>
      </w:r>
    </w:p>
    <w:p w14:paraId="72CDAEB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"base_url": "https://your-app.com",</w:t>
      </w:r>
    </w:p>
    <w:p w14:paraId="650FC05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"auth": {</w:t>
      </w:r>
    </w:p>
    <w:p w14:paraId="3FC69F8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"type": "form_login",</w:t>
      </w:r>
    </w:p>
    <w:p w14:paraId="329D4C8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"credentials": {</w:t>
      </w:r>
    </w:p>
    <w:p w14:paraId="3F55EA2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  "username": "testuser@example.com",</w:t>
      </w:r>
    </w:p>
    <w:p w14:paraId="1C05135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  "password": "TestPassword123"</w:t>
      </w:r>
    </w:p>
    <w:p w14:paraId="5ADC1B7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}</w:t>
      </w:r>
    </w:p>
    <w:p w14:paraId="122F89B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},</w:t>
      </w:r>
    </w:p>
    <w:p w14:paraId="583F258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"skip_routes": ["/admin", "/internal", "/_next/static"]</w:t>
      </w:r>
    </w:p>
    <w:p w14:paraId="5FD8528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</w:p>
    <w:p w14:paraId="3C785DF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5B6051F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Public app with no login — set auth.type to "none":</w:t>
      </w:r>
    </w:p>
    <w:p w14:paraId="76D463C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3B145FC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{</w:t>
      </w:r>
    </w:p>
    <w:p w14:paraId="1C66060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"base_url": "https://your-public-app.com",</w:t>
      </w:r>
    </w:p>
    <w:p w14:paraId="6444D04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"auth": { "type": "none" },</w:t>
      </w:r>
    </w:p>
    <w:p w14:paraId="584881A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"skip_routes": []</w:t>
      </w:r>
    </w:p>
    <w:p w14:paraId="60A2DBD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</w:p>
    <w:p w14:paraId="7615F3F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3750579">
      <w:pPr>
        <w:pBdr>
          <w:left w:val="single" w:color="7C3AED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4C1D95"/>
          <w:sz w:val="20"/>
          <w:szCs w:val="20"/>
        </w:rPr>
        <w:t>CSS selectors are auto-crawled — do not add them to resource.json. Only auth credentials and skip_routes belong here.</w:t>
      </w:r>
    </w:p>
    <w:p w14:paraId="16292E9E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2"/>
          <w:szCs w:val="22"/>
        </w:rPr>
        <w:t>Complete resource.json reference — all 4 auth types</w:t>
      </w:r>
    </w:p>
    <w:p w14:paraId="17954E4A">
      <w:pPr>
        <w:spacing w:before="60" w:after="40"/>
      </w:pPr>
      <w:r>
        <w:rPr>
          <w:rFonts w:ascii="Arial" w:hAnsi="Arial" w:eastAsia="Arial" w:cs="Arial"/>
          <w:b/>
          <w:bCs/>
          <w:color w:val="111827"/>
          <w:sz w:val="21"/>
          <w:szCs w:val="21"/>
        </w:rPr>
        <w:t>How to choose your auth type</w:t>
      </w:r>
    </w:p>
    <w:tbl>
      <w:tblPr>
        <w:tblStyle w:val="9"/>
        <w:tblW w:w="9360" w:type="dxa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4200"/>
        <w:gridCol w:w="2960"/>
      </w:tblGrid>
      <w:tr w14:paraId="326B5F5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shd w:val="clear" w:color="auto" w:fill="1E3A5F"/>
          </w:tcPr>
          <w:p w14:paraId="046C3BE2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auth.type value</w:t>
            </w:r>
          </w:p>
        </w:tc>
        <w:tc>
          <w:tcPr>
            <w:tcW w:w="4200" w:type="dxa"/>
            <w:shd w:val="clear" w:color="auto" w:fill="1E3A5F"/>
          </w:tcPr>
          <w:p w14:paraId="70826217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Use when...</w:t>
            </w:r>
          </w:p>
        </w:tc>
        <w:tc>
          <w:tcPr>
            <w:tcW w:w="2960" w:type="dxa"/>
            <w:shd w:val="clear" w:color="auto" w:fill="1E3A5F"/>
          </w:tcPr>
          <w:p w14:paraId="423F48E3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Required fields</w:t>
            </w:r>
          </w:p>
        </w:tc>
      </w:tr>
      <w:tr w14:paraId="7654BD8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shd w:val="clear" w:color="auto" w:fill="FFFFFF"/>
          </w:tcPr>
          <w:p w14:paraId="7168C1FF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none</w:t>
            </w:r>
          </w:p>
        </w:tc>
        <w:tc>
          <w:tcPr>
            <w:tcW w:w="4200" w:type="dxa"/>
            <w:shd w:val="clear" w:color="auto" w:fill="FFFFFF"/>
          </w:tcPr>
          <w:p w14:paraId="284B6432">
            <w:r>
              <w:rPr>
                <w:rFonts w:ascii="Arial" w:hAnsi="Arial" w:cs="Arial"/>
                <w:color w:val="111827"/>
                <w:sz w:val="18"/>
                <w:szCs w:val="18"/>
              </w:rPr>
              <w:t>The app has no login. All pages are publicly accessible. Example: marketing sites, docs portals, blogs (e.g. heroku.com).</w:t>
            </w:r>
          </w:p>
        </w:tc>
        <w:tc>
          <w:tcPr>
            <w:tcW w:w="2960" w:type="dxa"/>
            <w:shd w:val="clear" w:color="auto" w:fill="FFFFFF"/>
          </w:tcPr>
          <w:p w14:paraId="0819753B">
            <w:r>
              <w:rPr>
                <w:rFonts w:ascii="Courier New" w:hAnsi="Courier New" w:cs="Courier New"/>
                <w:color w:val="374151"/>
                <w:sz w:val="17"/>
                <w:szCs w:val="17"/>
              </w:rPr>
              <w:t>base_url only</w:t>
            </w:r>
          </w:p>
        </w:tc>
      </w:tr>
      <w:tr w14:paraId="0E0CA0D9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shd w:val="clear" w:color="auto" w:fill="F9FAFB"/>
          </w:tcPr>
          <w:p w14:paraId="74DB3F89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form_login</w:t>
            </w:r>
          </w:p>
        </w:tc>
        <w:tc>
          <w:tcPr>
            <w:tcW w:w="4200" w:type="dxa"/>
            <w:shd w:val="clear" w:color="auto" w:fill="F9FAFB"/>
          </w:tcPr>
          <w:p w14:paraId="03AA2E14">
            <w:r>
              <w:rPr>
                <w:rFonts w:ascii="Arial" w:hAnsi="Arial" w:cs="Arial"/>
                <w:color w:val="111827"/>
                <w:sz w:val="18"/>
                <w:szCs w:val="18"/>
              </w:rPr>
              <w:t>The login page has an HTML form with email/username and password input fields that submits to the server. Most traditional web apps (Django, Rails, Laravel, Next.js + credentials).</w:t>
            </w:r>
          </w:p>
        </w:tc>
        <w:tc>
          <w:tcPr>
            <w:tcW w:w="2960" w:type="dxa"/>
            <w:shd w:val="clear" w:color="auto" w:fill="F9FAFB"/>
          </w:tcPr>
          <w:p w14:paraId="556B45D8">
            <w:r>
              <w:rPr>
                <w:rFonts w:ascii="Courier New" w:hAnsi="Courier New" w:cs="Courier New"/>
                <w:color w:val="374151"/>
                <w:sz w:val="17"/>
                <w:szCs w:val="17"/>
              </w:rPr>
              <w:t>credentials.username, credentials.password</w:t>
            </w:r>
          </w:p>
        </w:tc>
      </w:tr>
      <w:tr w14:paraId="7072877E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shd w:val="clear" w:color="auto" w:fill="FFFFFF"/>
          </w:tcPr>
          <w:p w14:paraId="6C860BD2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bearer_token</w:t>
            </w:r>
          </w:p>
        </w:tc>
        <w:tc>
          <w:tcPr>
            <w:tcW w:w="4200" w:type="dxa"/>
            <w:shd w:val="clear" w:color="auto" w:fill="FFFFFF"/>
          </w:tcPr>
          <w:p w14:paraId="2CB1EED1">
            <w:r>
              <w:rPr>
                <w:rFonts w:ascii="Arial" w:hAnsi="Arial" w:cs="Arial"/>
                <w:color w:val="111827"/>
                <w:sz w:val="18"/>
                <w:szCs w:val="18"/>
              </w:rPr>
              <w:t>Login is done via a POST to a JSON endpoint (e.g. /api/auth/login) that returns an access_token. SPAs built with React/Vue that call a REST or GraphQL API typically use this pattern.</w:t>
            </w:r>
          </w:p>
        </w:tc>
        <w:tc>
          <w:tcPr>
            <w:tcW w:w="2960" w:type="dxa"/>
            <w:shd w:val="clear" w:color="auto" w:fill="FFFFFF"/>
          </w:tcPr>
          <w:p w14:paraId="5CF4016D">
            <w:r>
              <w:rPr>
                <w:rFonts w:ascii="Courier New" w:hAnsi="Courier New" w:cs="Courier New"/>
                <w:color w:val="374151"/>
                <w:sz w:val="17"/>
                <w:szCs w:val="17"/>
              </w:rPr>
              <w:t>credentials.username, credentials.password</w:t>
            </w:r>
          </w:p>
        </w:tc>
      </w:tr>
      <w:tr w14:paraId="6FBCA1BE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200" w:type="dxa"/>
            <w:shd w:val="clear" w:color="auto" w:fill="F9FAFB"/>
          </w:tcPr>
          <w:p w14:paraId="699CF12E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api_key</w:t>
            </w:r>
          </w:p>
        </w:tc>
        <w:tc>
          <w:tcPr>
            <w:tcW w:w="4200" w:type="dxa"/>
            <w:shd w:val="clear" w:color="auto" w:fill="F9FAFB"/>
          </w:tcPr>
          <w:p w14:paraId="7288EED5">
            <w:r>
              <w:rPr>
                <w:rFonts w:ascii="Arial" w:hAnsi="Arial" w:cs="Arial"/>
                <w:color w:val="111827"/>
                <w:sz w:val="18"/>
                <w:szCs w:val="18"/>
              </w:rPr>
              <w:t>Access is granted via a static key sent in every request header (X-API-Key or Authorization: ApiKey). No login flow exists — the key is issued once from a dashboard.</w:t>
            </w:r>
          </w:p>
        </w:tc>
        <w:tc>
          <w:tcPr>
            <w:tcW w:w="2960" w:type="dxa"/>
            <w:shd w:val="clear" w:color="auto" w:fill="F9FAFB"/>
          </w:tcPr>
          <w:p w14:paraId="6A859DB5">
            <w:r>
              <w:rPr>
                <w:rFonts w:ascii="Courier New" w:hAnsi="Courier New" w:cs="Courier New"/>
                <w:color w:val="374151"/>
                <w:sz w:val="17"/>
                <w:szCs w:val="17"/>
              </w:rPr>
              <w:t>api_key (string)</w:t>
            </w:r>
          </w:p>
        </w:tc>
      </w:tr>
    </w:tbl>
    <w:p w14:paraId="19F51A63">
      <w:pPr>
        <w:spacing w:before="60" w:after="40"/>
      </w:pPr>
      <w:r>
        <w:rPr>
          <w:rFonts w:ascii="Arial" w:hAnsi="Arial" w:eastAsia="Arial" w:cs="Arial"/>
          <w:b/>
          <w:bCs/>
          <w:color w:val="111827"/>
          <w:sz w:val="21"/>
          <w:szCs w:val="21"/>
        </w:rPr>
        <w:t>All field reference</w:t>
      </w:r>
    </w:p>
    <w:tbl>
      <w:tblPr>
        <w:tblStyle w:val="9"/>
        <w:tblW w:w="9360" w:type="dxa"/>
        <w:tblInd w:w="0" w:type="dxa"/>
        <w:tblBorders>
          <w:top w:val="single" w:color="D1D5DB" w:sz="0" w:space="0"/>
          <w:left w:val="single" w:color="D1D5DB" w:sz="0" w:space="0"/>
          <w:bottom w:val="single" w:color="D1D5DB" w:sz="0" w:space="0"/>
          <w:right w:val="single" w:color="D1D5DB" w:sz="0" w:space="0"/>
          <w:insideH w:val="single" w:color="D1D5DB" w:sz="0" w:space="0"/>
          <w:insideV w:val="single" w:color="D1D5DB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81"/>
        <w:gridCol w:w="1393"/>
        <w:gridCol w:w="5686"/>
      </w:tblGrid>
      <w:tr w14:paraId="753DCFF7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1E3A5F"/>
          </w:tcPr>
          <w:p w14:paraId="467ACAF3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shd w:val="clear" w:color="auto" w:fill="1E3A5F"/>
          </w:tcPr>
          <w:p w14:paraId="486A9A2A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5960" w:type="dxa"/>
            <w:shd w:val="clear" w:color="auto" w:fill="1E3A5F"/>
          </w:tcPr>
          <w:p w14:paraId="367A8556"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What to put here</w:t>
            </w:r>
          </w:p>
        </w:tc>
      </w:tr>
      <w:tr w14:paraId="3C272A5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FFFFF"/>
          </w:tcPr>
          <w:p w14:paraId="300FB4FB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base_url</w:t>
            </w:r>
          </w:p>
        </w:tc>
        <w:tc>
          <w:tcPr>
            <w:tcW w:w="1400" w:type="dxa"/>
            <w:shd w:val="clear" w:color="auto" w:fill="FFFFFF"/>
          </w:tcPr>
          <w:p w14:paraId="5DBA03AE">
            <w:r>
              <w:rPr>
                <w:rFonts w:ascii="Arial" w:hAnsi="Arial" w:cs="Arial"/>
                <w:b/>
                <w:bCs/>
                <w:color w:val="059669"/>
                <w:sz w:val="18"/>
                <w:szCs w:val="18"/>
              </w:rPr>
              <w:t>Always</w:t>
            </w:r>
          </w:p>
        </w:tc>
        <w:tc>
          <w:tcPr>
            <w:tcW w:w="5960" w:type="dxa"/>
            <w:shd w:val="clear" w:color="auto" w:fill="FFFFFF"/>
          </w:tcPr>
          <w:p w14:paraId="4FD27861">
            <w:r>
              <w:rPr>
                <w:rFonts w:ascii="Arial" w:hAnsi="Arial" w:cs="Arial"/>
                <w:color w:val="111827"/>
                <w:sz w:val="18"/>
                <w:szCs w:val="18"/>
              </w:rPr>
              <w:t>Full URL of your app including scheme and hostname. No trailing slash. Must match the --url flag you pass to main.py run. Example: https://myapp.com</w:t>
            </w:r>
          </w:p>
        </w:tc>
      </w:tr>
      <w:tr w14:paraId="36A7E3D5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9FAFB"/>
          </w:tcPr>
          <w:p w14:paraId="593CB5F6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auth.type</w:t>
            </w:r>
          </w:p>
        </w:tc>
        <w:tc>
          <w:tcPr>
            <w:tcW w:w="1400" w:type="dxa"/>
            <w:shd w:val="clear" w:color="auto" w:fill="F9FAFB"/>
          </w:tcPr>
          <w:p w14:paraId="66035232">
            <w:r>
              <w:rPr>
                <w:rFonts w:ascii="Arial" w:hAnsi="Arial" w:cs="Arial"/>
                <w:b/>
                <w:bCs/>
                <w:color w:val="059669"/>
                <w:sz w:val="18"/>
                <w:szCs w:val="18"/>
              </w:rPr>
              <w:t>Always</w:t>
            </w:r>
          </w:p>
        </w:tc>
        <w:tc>
          <w:tcPr>
            <w:tcW w:w="5960" w:type="dxa"/>
            <w:shd w:val="clear" w:color="auto" w:fill="F9FAFB"/>
          </w:tcPr>
          <w:p w14:paraId="1E381C50">
            <w:r>
              <w:rPr>
                <w:rFonts w:ascii="Arial" w:hAnsi="Arial" w:cs="Arial"/>
                <w:color w:val="111827"/>
                <w:sz w:val="18"/>
                <w:szCs w:val="18"/>
              </w:rPr>
              <w:t>One of: none | form_login | bearer_token | api_key. See decision table above. Drives the entire auth flow — getting this wrong is the most common setup mistake.</w:t>
            </w:r>
          </w:p>
        </w:tc>
      </w:tr>
      <w:tr w14:paraId="49D3706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FFFFF"/>
          </w:tcPr>
          <w:p w14:paraId="1D17DB47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credentials.username</w:t>
            </w:r>
          </w:p>
        </w:tc>
        <w:tc>
          <w:tcPr>
            <w:tcW w:w="1400" w:type="dxa"/>
            <w:shd w:val="clear" w:color="auto" w:fill="FFFFFF"/>
          </w:tcPr>
          <w:p w14:paraId="740456B0">
            <w:r>
              <w:rPr>
                <w:rFonts w:ascii="Arial" w:hAnsi="Arial" w:cs="Arial"/>
                <w:color w:val="D97706"/>
                <w:sz w:val="18"/>
                <w:szCs w:val="18"/>
              </w:rPr>
              <w:t>form_login, bearer_token</w:t>
            </w:r>
          </w:p>
        </w:tc>
        <w:tc>
          <w:tcPr>
            <w:tcW w:w="5960" w:type="dxa"/>
            <w:shd w:val="clear" w:color="auto" w:fill="FFFFFF"/>
          </w:tcPr>
          <w:p w14:paraId="372B26E5">
            <w:r>
              <w:rPr>
                <w:rFonts w:ascii="Arial" w:hAnsi="Arial" w:cs="Arial"/>
                <w:color w:val="111827"/>
                <w:sz w:val="18"/>
                <w:szCs w:val="18"/>
              </w:rPr>
              <w:t>A pre-seeded test account email or username. Do not use a production account. Must already exist in the app's database — ATS does not register new users. Must also match TEST_USERNAME in .env.</w:t>
            </w:r>
          </w:p>
        </w:tc>
      </w:tr>
      <w:tr w14:paraId="586F20F4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9FAFB"/>
          </w:tcPr>
          <w:p w14:paraId="14AF57BC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credentials.password</w:t>
            </w:r>
          </w:p>
        </w:tc>
        <w:tc>
          <w:tcPr>
            <w:tcW w:w="1400" w:type="dxa"/>
            <w:shd w:val="clear" w:color="auto" w:fill="F9FAFB"/>
          </w:tcPr>
          <w:p w14:paraId="57DEBA5B">
            <w:r>
              <w:rPr>
                <w:rFonts w:ascii="Arial" w:hAnsi="Arial" w:cs="Arial"/>
                <w:color w:val="D97706"/>
                <w:sz w:val="18"/>
                <w:szCs w:val="18"/>
              </w:rPr>
              <w:t>form_login, bearer_token</w:t>
            </w:r>
          </w:p>
        </w:tc>
        <w:tc>
          <w:tcPr>
            <w:tcW w:w="5960" w:type="dxa"/>
            <w:shd w:val="clear" w:color="auto" w:fill="F9FAFB"/>
          </w:tcPr>
          <w:p w14:paraId="275D4843">
            <w:r>
              <w:rPr>
                <w:rFonts w:ascii="Arial" w:hAnsi="Arial" w:cs="Arial"/>
                <w:color w:val="111827"/>
                <w:sz w:val="18"/>
                <w:szCs w:val="18"/>
              </w:rPr>
              <w:t>Password for the test account. Must match TEST_PASSWORD in .env. The pipeline logs in once, saves storage_state.json, and reuses the session — the password is never sent again after initial login.</w:t>
            </w:r>
          </w:p>
        </w:tc>
      </w:tr>
      <w:tr w14:paraId="1A8AEEF3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FFFFF"/>
          </w:tcPr>
          <w:p w14:paraId="0980D426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auth.api_key</w:t>
            </w:r>
          </w:p>
        </w:tc>
        <w:tc>
          <w:tcPr>
            <w:tcW w:w="1400" w:type="dxa"/>
            <w:shd w:val="clear" w:color="auto" w:fill="FFFFFF"/>
          </w:tcPr>
          <w:p w14:paraId="3F8CF837">
            <w:r>
              <w:rPr>
                <w:rFonts w:ascii="Arial" w:hAnsi="Arial" w:cs="Arial"/>
                <w:color w:val="D97706"/>
                <w:sz w:val="18"/>
                <w:szCs w:val="18"/>
              </w:rPr>
              <w:t>api_key only</w:t>
            </w:r>
          </w:p>
        </w:tc>
        <w:tc>
          <w:tcPr>
            <w:tcW w:w="5960" w:type="dxa"/>
            <w:shd w:val="clear" w:color="auto" w:fill="FFFFFF"/>
          </w:tcPr>
          <w:p w14:paraId="10D61A7C">
            <w:r>
              <w:rPr>
                <w:rFonts w:ascii="Arial" w:hAnsi="Arial" w:cs="Arial"/>
                <w:color w:val="111827"/>
                <w:sz w:val="18"/>
                <w:szCs w:val="18"/>
              </w:rPr>
              <w:t>The static API key string. Sent as X-API-Key or Authorization: ApiKey header on every Playwright request. Obtain from the app's developer settings or admin panel.</w:t>
            </w:r>
          </w:p>
        </w:tc>
      </w:tr>
      <w:tr w14:paraId="60D25FE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9FAFB"/>
          </w:tcPr>
          <w:p w14:paraId="3AB262E5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skip_routes</w:t>
            </w:r>
          </w:p>
        </w:tc>
        <w:tc>
          <w:tcPr>
            <w:tcW w:w="1400" w:type="dxa"/>
            <w:shd w:val="clear" w:color="auto" w:fill="F9FAFB"/>
          </w:tcPr>
          <w:p w14:paraId="546D6404">
            <w:r>
              <w:rPr>
                <w:rFonts w:ascii="Arial" w:hAnsi="Arial" w:cs="Arial"/>
                <w:color w:val="374151"/>
                <w:sz w:val="18"/>
                <w:szCs w:val="18"/>
              </w:rPr>
              <w:t>Optional</w:t>
            </w:r>
          </w:p>
        </w:tc>
        <w:tc>
          <w:tcPr>
            <w:tcW w:w="5960" w:type="dxa"/>
            <w:shd w:val="clear" w:color="auto" w:fill="F9FAFB"/>
          </w:tcPr>
          <w:p w14:paraId="6F52E05D">
            <w:r>
              <w:rPr>
                <w:rFonts w:ascii="Arial" w:hAnsi="Arial" w:cs="Arial"/>
                <w:color w:val="111827"/>
                <w:sz w:val="18"/>
                <w:szCs w:val="18"/>
              </w:rPr>
              <w:t>Array of URL path prefixes the crawler and evaluator will never visit. Use for admin panels, static asset paths, third-party redirects, or any route that would break or pollute the test run. Example: ["/admin", "/_next/static", "/cdn-cgi"]</w:t>
            </w:r>
          </w:p>
        </w:tc>
      </w:tr>
      <w:tr w14:paraId="4584B5C0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FFFFF"/>
          </w:tcPr>
          <w:p w14:paraId="595C2819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auth_routes</w:t>
            </w:r>
          </w:p>
        </w:tc>
        <w:tc>
          <w:tcPr>
            <w:tcW w:w="1400" w:type="dxa"/>
            <w:shd w:val="clear" w:color="auto" w:fill="FFFFFF"/>
          </w:tcPr>
          <w:p w14:paraId="34FE0EF8">
            <w:r>
              <w:rPr>
                <w:rFonts w:ascii="Arial" w:hAnsi="Arial" w:cs="Arial"/>
                <w:color w:val="374151"/>
                <w:sz w:val="18"/>
                <w:szCs w:val="18"/>
              </w:rPr>
              <w:t>Optional override</w:t>
            </w:r>
          </w:p>
        </w:tc>
        <w:tc>
          <w:tcPr>
            <w:tcW w:w="5960" w:type="dxa"/>
            <w:shd w:val="clear" w:color="auto" w:fill="FFFFFF"/>
          </w:tcPr>
          <w:p w14:paraId="342DD7D9">
            <w:r>
              <w:rPr>
                <w:rFonts w:ascii="Arial" w:hAnsi="Arial" w:cs="Arial"/>
                <w:color w:val="111827"/>
                <w:sz w:val="18"/>
                <w:szCs w:val="18"/>
              </w:rPr>
              <w:t>Paths you know require login. When provided, overrides the crawler’s dual-track auto-detection for these specific paths. Selectors on these routes get requires_auth=True and Agent B prepends a login block to their tests. Leave empty to let auto-detection handle it.</w:t>
            </w:r>
          </w:p>
        </w:tc>
      </w:tr>
      <w:tr w14:paraId="7088B302">
        <w:tblPrEx>
          <w:tblBorders>
            <w:top w:val="single" w:color="D1D5DB" w:sz="0" w:space="0"/>
            <w:left w:val="single" w:color="D1D5DB" w:sz="0" w:space="0"/>
            <w:bottom w:val="single" w:color="D1D5DB" w:sz="0" w:space="0"/>
            <w:right w:val="single" w:color="D1D5DB" w:sz="0" w:space="0"/>
            <w:insideH w:val="single" w:color="D1D5DB" w:sz="0" w:space="0"/>
            <w:insideV w:val="single" w:color="D1D5DB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00" w:type="dxa"/>
            <w:shd w:val="clear" w:color="auto" w:fill="F9FAFB"/>
          </w:tcPr>
          <w:p w14:paraId="4F6284B1">
            <w:r>
              <w:rPr>
                <w:rFonts w:ascii="Courier New" w:hAnsi="Courier New" w:cs="Courier New"/>
                <w:color w:val="1D4ED8"/>
                <w:sz w:val="17"/>
                <w:szCs w:val="17"/>
              </w:rPr>
              <w:t>guest_routes</w:t>
            </w:r>
          </w:p>
        </w:tc>
        <w:tc>
          <w:tcPr>
            <w:tcW w:w="1400" w:type="dxa"/>
            <w:shd w:val="clear" w:color="auto" w:fill="F9FAFB"/>
          </w:tcPr>
          <w:p w14:paraId="703BECCD">
            <w:r>
              <w:rPr>
                <w:rFonts w:ascii="Arial" w:hAnsi="Arial" w:cs="Arial"/>
                <w:color w:val="374151"/>
                <w:sz w:val="18"/>
                <w:szCs w:val="18"/>
              </w:rPr>
              <w:t>Optional override</w:t>
            </w:r>
          </w:p>
        </w:tc>
        <w:tc>
          <w:tcPr>
            <w:tcW w:w="5960" w:type="dxa"/>
            <w:shd w:val="clear" w:color="auto" w:fill="F9FAFB"/>
          </w:tcPr>
          <w:p w14:paraId="73B93373">
            <w:r>
              <w:rPr>
                <w:rFonts w:ascii="Arial" w:hAnsi="Arial" w:cs="Arial"/>
                <w:color w:val="111827"/>
                <w:sz w:val="18"/>
                <w:szCs w:val="18"/>
              </w:rPr>
              <w:t>Paths you know are publicly accessible. Overrides auto-detection for these paths. Selectors here get requires_auth=False — no login preamble added. Useful when the crawler misclassifies a page as auth-only due to a redirect quirk.</w:t>
            </w:r>
          </w:p>
        </w:tc>
      </w:tr>
    </w:tbl>
    <w:p w14:paraId="60241EC7">
      <w:pPr>
        <w:spacing w:before="80" w:after="60"/>
      </w:pPr>
      <w:r>
        <w:rPr>
          <w:rFonts w:ascii="Arial" w:hAnsi="Arial" w:eastAsia="Arial" w:cs="Arial"/>
          <w:b/>
          <w:bCs/>
          <w:color w:val="111827"/>
          <w:sz w:val="21"/>
          <w:szCs w:val="21"/>
        </w:rPr>
        <w:t>Complete examples — one per auth type</w:t>
      </w:r>
    </w:p>
    <w:p w14:paraId="633D9B6A">
      <w:pPr>
        <w:spacing w:before="40" w:after="60"/>
      </w:pPr>
      <w:r>
        <w:rPr>
          <w:rFonts w:ascii="Arial" w:hAnsi="Arial" w:eastAsia="Arial" w:cs="Arial"/>
          <w:color w:val="374151"/>
          <w:sz w:val="20"/>
          <w:szCs w:val="20"/>
        </w:rPr>
        <w:t>Type 1 — Public app (no login required):</w:t>
      </w:r>
    </w:p>
    <w:p w14:paraId="32885F1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{</w:t>
      </w:r>
    </w:p>
    <w:p w14:paraId="58B2D3A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"base_url": "https://www.heroku.com",</w:t>
      </w:r>
    </w:p>
    <w:p w14:paraId="5646235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"auth": { "type": "none" },</w:t>
      </w:r>
    </w:p>
    <w:p w14:paraId="312C39A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"skip_routes": ["/cdn-cgi", "/_next/static"]</w:t>
      </w:r>
    </w:p>
    <w:p w14:paraId="2D791D8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</w:p>
    <w:p w14:paraId="6DE8096E">
      <w:pPr>
        <w:spacing w:before="80" w:after="40"/>
      </w:pPr>
      <w:r>
        <w:rPr>
          <w:rFonts w:ascii="Arial" w:hAnsi="Arial" w:eastAsia="Arial" w:cs="Arial"/>
          <w:color w:val="374151"/>
          <w:sz w:val="20"/>
          <w:szCs w:val="20"/>
        </w:rPr>
        <w:t>Type 2 — Form login (username + password on HTML form):</w:t>
      </w:r>
    </w:p>
    <w:p w14:paraId="27F6A85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{</w:t>
      </w:r>
    </w:p>
    <w:p w14:paraId="4503AEF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"base_url": "https://your-app.com",</w:t>
      </w:r>
    </w:p>
    <w:p w14:paraId="6B430A8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"auth": {</w:t>
      </w:r>
    </w:p>
    <w:p w14:paraId="7D1A394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"type": "form_login",</w:t>
      </w:r>
    </w:p>
    <w:p w14:paraId="7733AF1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"credentials": {</w:t>
      </w:r>
    </w:p>
    <w:p w14:paraId="0F03449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  "username": "testuser@example.com",</w:t>
      </w:r>
    </w:p>
    <w:p w14:paraId="2E4904A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  "password": "TestPassword123"</w:t>
      </w:r>
    </w:p>
    <w:p w14:paraId="6BF7389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}</w:t>
      </w:r>
    </w:p>
    <w:p w14:paraId="2855DF3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},</w:t>
      </w:r>
    </w:p>
    <w:p w14:paraId="6EF769E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"skip_routes": ["/admin", "/internal"],</w:t>
      </w:r>
    </w:p>
    <w:p w14:paraId="2A74CCB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6B7280"/>
          <w:sz w:val="18"/>
          <w:szCs w:val="18"/>
        </w:rPr>
        <w:t xml:space="preserve">  // Optional: override auto-detected auth/guest route classification</w:t>
      </w:r>
    </w:p>
    <w:p w14:paraId="3EC85ED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"auth_routes": ["/dashboard", "/settings", "/profile"],</w:t>
      </w:r>
    </w:p>
    <w:p w14:paraId="4217C4D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"guest_routes": ["/", "/pricing", "/about"]</w:t>
      </w:r>
    </w:p>
    <w:p w14:paraId="4CF462C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</w:p>
    <w:p w14:paraId="1B2270FA">
      <w:pPr>
        <w:spacing w:before="80" w:after="40"/>
      </w:pPr>
      <w:r>
        <w:rPr>
          <w:rFonts w:ascii="Arial" w:hAnsi="Arial" w:eastAsia="Arial" w:cs="Arial"/>
          <w:color w:val="374151"/>
          <w:sz w:val="20"/>
          <w:szCs w:val="20"/>
        </w:rPr>
        <w:t>Type 3 — Bearer token (REST API login endpoint):</w:t>
      </w:r>
    </w:p>
    <w:p w14:paraId="4D08540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{</w:t>
      </w:r>
    </w:p>
    <w:p w14:paraId="3C6C5A3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"base_url": "https://api-backed-app.com",</w:t>
      </w:r>
    </w:p>
    <w:p w14:paraId="48572DD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"auth": {</w:t>
      </w:r>
    </w:p>
    <w:p w14:paraId="4D20DEA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"type": "bearer_token",</w:t>
      </w:r>
    </w:p>
    <w:p w14:paraId="56709EC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"credentials": {</w:t>
      </w:r>
    </w:p>
    <w:p w14:paraId="615B099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  "username": "admin@example.com",</w:t>
      </w:r>
    </w:p>
    <w:p w14:paraId="7527BFD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  "password": "Secret123"</w:t>
      </w:r>
    </w:p>
    <w:p w14:paraId="42C9C42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}</w:t>
      </w:r>
    </w:p>
    <w:p w14:paraId="1FEBA80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},</w:t>
      </w:r>
    </w:p>
    <w:p w14:paraId="11BAD0E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"skip_routes": []</w:t>
      </w:r>
    </w:p>
    <w:p w14:paraId="5C50ACF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</w:p>
    <w:p w14:paraId="37AB3C40">
      <w:pPr>
        <w:spacing w:before="80" w:after="40"/>
      </w:pPr>
      <w:r>
        <w:rPr>
          <w:rFonts w:ascii="Arial" w:hAnsi="Arial" w:eastAsia="Arial" w:cs="Arial"/>
          <w:color w:val="374151"/>
          <w:sz w:val="20"/>
          <w:szCs w:val="20"/>
        </w:rPr>
        <w:t>Type 4 — API key (static key in header):</w:t>
      </w:r>
    </w:p>
    <w:p w14:paraId="7434E09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{</w:t>
      </w:r>
    </w:p>
    <w:p w14:paraId="6FA6D11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"base_url": "https://api-app.com",</w:t>
      </w:r>
    </w:p>
    <w:p w14:paraId="1A7BD04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"auth": {</w:t>
      </w:r>
    </w:p>
    <w:p w14:paraId="335C710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"type": "api_key",</w:t>
      </w:r>
    </w:p>
    <w:p w14:paraId="50F958A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  "api_key": "sk-abc123..."</w:t>
      </w:r>
    </w:p>
    <w:p w14:paraId="3FC7681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},</w:t>
      </w:r>
    </w:p>
    <w:p w14:paraId="68C168E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"skip_routes": []</w:t>
      </w:r>
    </w:p>
    <w:p w14:paraId="405D531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}</w:t>
      </w:r>
    </w:p>
    <w:p w14:paraId="694D25D8">
      <w:pPr>
        <w:pBdr>
          <w:left w:val="single" w:color="7C3AED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4C1D95"/>
          <w:sz w:val="20"/>
          <w:szCs w:val="20"/>
        </w:rPr>
        <w:t>auth_routes and guest_routes are optional overrides. When omitted, the crawler auto-detects them by running a dual-track guest vs authenticated crawl and comparing the two route sets. Any route reachable only when authenticated is labelled auth_routes — its selectors get requires_auth=true and Agent B adds a login preamble to tests for those pages.</w:t>
      </w:r>
    </w:p>
    <w:p w14:paraId="2377F5C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Step 8 — Verify installation</w:t>
      </w:r>
    </w:p>
    <w:p w14:paraId="10EE7A8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6959FB2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keys</w:t>
      </w:r>
    </w:p>
    <w:p w14:paraId="1310C1A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1881D5F6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Expected output:</w:t>
      </w:r>
    </w:p>
    <w:p w14:paraId="0FA70A9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6712279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GROQ_API_KEY              ✓ gsk_abc123...</w:t>
      </w:r>
    </w:p>
    <w:p w14:paraId="319E8F1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GEMINI_API_KEY            ✓ AIzaSy...</w:t>
      </w:r>
    </w:p>
    <w:p w14:paraId="735872C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OPENROUTER_API_KEY        ✓ sk-or-...</w:t>
      </w:r>
    </w:p>
    <w:p w14:paraId="5562E2F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CEREBRAS_API_KEY          ✗ NOT SET</w:t>
      </w:r>
    </w:p>
    <w:p w14:paraId="6D7E4A4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MISTRAL_API_KEY           ✗ NOT SET</w:t>
      </w:r>
    </w:p>
    <w:p w14:paraId="2E30D62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7026A11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✓ All required keys are set</w:t>
      </w:r>
    </w:p>
    <w:p w14:paraId="50E23D8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39D70E6A">
      <w:pPr>
        <w:pBdr>
          <w:left w:val="single" w:color="92400E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92400E"/>
          <w:sz w:val="20"/>
          <w:szCs w:val="20"/>
        </w:rPr>
        <w:t>If CEREBRAS or MISTRAL show NOT SET, that is expected if you skipped the optional keys. The pipeline will route around them using Groq and OpenRouter.</w:t>
      </w:r>
    </w:p>
    <w:p w14:paraId="00471FE2">
      <w:r>
        <w:br w:type="page"/>
      </w:r>
    </w:p>
    <w:p w14:paraId="5A675805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3.  Running the Pipeline</w:t>
      </w:r>
    </w:p>
    <w:p w14:paraId="03ABA68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First run on a new application  (recommended)</w:t>
      </w:r>
    </w:p>
    <w:p w14:paraId="6657DB61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Run all 11 stages with HITL pauses. Seeds the persistent memory with app-specific selectors, lessons, and repair strategies. Recommended for all new apps.</w:t>
      </w:r>
    </w:p>
    <w:p w14:paraId="06D80F7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0CD0CC19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bookmarkStart w:id="0" w:name="_GoBack"/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python main.py run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49A68030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https://myapp.com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4416D860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--pdf input/requirements.pdf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17231669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--interactive</w:t>
      </w:r>
    </w:p>
    <w:bookmarkEnd w:id="0"/>
    <w:p w14:paraId="18EC04C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619247A0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The pipeline pauses three times at browser review pages. Click Export &amp; Continue in the browser to proceed.</w:t>
      </w:r>
    </w:p>
    <w:p w14:paraId="5C42235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Full pipeline, automated  (after memory is seeded)</w:t>
      </w:r>
    </w:p>
    <w:p w14:paraId="7C6237F0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No HITL pauses. Confidence-gated auto-approval on all items. Use this after the first interactive run has seeded memory.</w:t>
      </w:r>
    </w:p>
    <w:p w14:paraId="2830AEC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7DE35DEE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python main.py run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65F1B182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https://myapp.com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432B87F6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--pdf input/requirements.pdf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5E21F1C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--auto</w:t>
      </w:r>
    </w:p>
    <w:p w14:paraId="2121330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33CAC9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Standard mode  (default — no flag needed)</w:t>
      </w:r>
    </w:p>
    <w:p w14:paraId="3EFA50B9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HITL pauses are active. Items with confidence &gt;= 0.75 are auto-approved. Only flagged or low-confidence items appear in the browser review queue.</w:t>
      </w:r>
    </w:p>
    <w:p w14:paraId="650AC9E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357CCE1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python main.py run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371FF764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https://myapp.com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3CC8E0E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--pdf input/requirements.pdf</w:t>
      </w:r>
    </w:p>
    <w:p w14:paraId="588F5B1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42D5B90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Extract requirements only</w:t>
      </w:r>
    </w:p>
    <w:p w14:paraId="0D255A1B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Runs Domain Inference → Auth → Crawl → Agent A only. Saves requirements to output/ and stops. Useful for reviewing extracted requirements before spending tokens on codegen.</w:t>
      </w:r>
    </w:p>
    <w:p w14:paraId="022A234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7F376DDC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python main.py run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2E01ADC0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https://myapp.com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6E0BF7B3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--pdf input/requirements.pdf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31EAD28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--extract-only</w:t>
      </w:r>
    </w:p>
    <w:p w14:paraId="13DDE51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7ADBDD21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When ready to continue with the saved requirements, run codegen directly:</w:t>
      </w:r>
    </w:p>
    <w:p w14:paraId="4D75FD5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17474DA4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python main.py run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6B34D2CE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https://myapp.com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0A7A402F">
      <w:pPr>
        <w:shd w:val="clear" w:fill="1E1E2E"/>
        <w:spacing w:before="0" w:after="0"/>
        <w:ind w:left="180" w:right="180"/>
        <w:rPr>
          <w:rFonts w:hint="default"/>
          <w:lang w:val="en-IN"/>
        </w:rPr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--requirements output/requirements_ats_20260101_120000_abc123.json </w:t>
      </w:r>
      <w:r>
        <w:rPr>
          <w:rFonts w:hint="default" w:ascii="Courier New" w:hAnsi="Courier New" w:eastAsia="Courier New" w:cs="Courier New"/>
          <w:color w:val="E2E8F0"/>
          <w:sz w:val="18"/>
          <w:szCs w:val="18"/>
          <w:lang w:val="en-IN"/>
        </w:rPr>
        <w:t>`</w:t>
      </w:r>
    </w:p>
    <w:p w14:paraId="203B4C2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--codegen-only</w:t>
      </w:r>
    </w:p>
    <w:p w14:paraId="3728333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1F415AF0">
      <w:pPr>
        <w:pBdr>
          <w:left w:val="single" w:color="7C3AED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4C1D95"/>
          <w:sz w:val="20"/>
          <w:szCs w:val="20"/>
        </w:rPr>
        <w:t>Use --requirements to skip Agent A entirely. Zero tokens spent on re-extraction. Agent B reads the JSON file directly.</w:t>
      </w:r>
    </w:p>
    <w:p w14:paraId="1F752E0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Resume a stopped or crashed run</w:t>
      </w:r>
    </w:p>
    <w:p w14:paraId="4AD2E816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Resumes from the last LangGraph SqliteSaver checkpoint. Works after Ctrl+C, process crash, machine restart, or HITL timeout.</w:t>
      </w:r>
    </w:p>
    <w:p w14:paraId="16704D0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72B88F7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First, find the run ID:</w:t>
      </w:r>
    </w:p>
    <w:p w14:paraId="559D986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list</w:t>
      </w:r>
    </w:p>
    <w:p w14:paraId="5674354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704EB44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Then resume:</w:t>
      </w:r>
    </w:p>
    <w:p w14:paraId="0E0114F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resume --run-id ats_20260101_120000_abc123</w:t>
      </w:r>
    </w:p>
    <w:p w14:paraId="761D226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458F3203">
      <w:pPr>
        <w:pBdr>
          <w:left w:val="single" w:color="92400E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92400E"/>
          <w:sz w:val="20"/>
          <w:szCs w:val="20"/>
        </w:rPr>
        <w:t>The full run ID is required (format: ats_YYYYMMDD_HHMMSS_xxxxxx). Copy it from the terminal output at the start of the original run, or from python main.py list.</w:t>
      </w:r>
    </w:p>
    <w:p w14:paraId="07552FE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Force re-extraction  (same PDF, updated prompts or memory)</w:t>
      </w:r>
    </w:p>
    <w:p w14:paraId="53F007BE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Bypasses the content-hash PDF cache and re-runs all 5 Agent A passes. Use when prompt evolution has improved extraction quality.</w:t>
      </w:r>
    </w:p>
    <w:p w14:paraId="1082F2E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21714B1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run \</w:t>
      </w:r>
    </w:p>
    <w:p w14:paraId="3F06340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https://myapp.com \</w:t>
      </w:r>
    </w:p>
    <w:p w14:paraId="3354D8A2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--pdf input/requirements.pdf \</w:t>
      </w:r>
    </w:p>
    <w:p w14:paraId="4C875B15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--force-extract</w:t>
      </w:r>
    </w:p>
    <w:p w14:paraId="47B7414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43F5BCA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Force re-crawl  (after app UI changes)</w:t>
      </w:r>
    </w:p>
    <w:p w14:paraId="1431BF2A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Re-crawls all routes and rebuilds the selector map. Use when the application's HTML has changed since the last crawl.</w:t>
      </w:r>
    </w:p>
    <w:p w14:paraId="1C8DABF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1F94E70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run \</w:t>
      </w:r>
    </w:p>
    <w:p w14:paraId="562B3D3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https://myapp.com \</w:t>
      </w:r>
    </w:p>
    <w:p w14:paraId="794965A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--pdf input/requirements.pdf \</w:t>
      </w:r>
    </w:p>
    <w:p w14:paraId="4CA3FC0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--force-crawl</w:t>
      </w:r>
    </w:p>
    <w:p w14:paraId="5E0654B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A20C34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Validate a PDF without running the pipeline</w:t>
      </w:r>
    </w:p>
    <w:p w14:paraId="5DEF0348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9884F81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validate --pdf input/requirements.pdf</w:t>
      </w:r>
    </w:p>
    <w:p w14:paraId="17F4EC8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6C313D80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Checks magic bytes, extracts text, shows chunk count. No LLM calls made.</w:t>
      </w:r>
    </w:p>
    <w:p w14:paraId="404FA3B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Common combined invocations</w:t>
      </w:r>
    </w:p>
    <w:p w14:paraId="63D87B5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5111E13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First run — maximum human involvement to seed memory</w:t>
      </w:r>
    </w:p>
    <w:p w14:paraId="0368B43F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run --url https://app.com --pdf input/req.pdf --interactive</w:t>
      </w:r>
    </w:p>
    <w:p w14:paraId="35B15F0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337E2D5B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Repeat run — mostly automated</w:t>
      </w:r>
    </w:p>
    <w:p w14:paraId="7E8CB29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run --url https://app.com --pdf input/req.pdf</w:t>
      </w:r>
    </w:p>
    <w:p w14:paraId="64A3431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(memory auto-approves most items; flagged items open for review)</w:t>
      </w:r>
    </w:p>
    <w:p w14:paraId="6971B23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2F93E3D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Nightly CI run — fully automated</w:t>
      </w:r>
    </w:p>
    <w:p w14:paraId="66CAF5B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run --url https://app.com --pdf input/req.pdf --auto</w:t>
      </w:r>
    </w:p>
    <w:p w14:paraId="37C9E307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60BB122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Fresh crawl + saved requirements (after UI redesign)</w:t>
      </w:r>
    </w:p>
    <w:p w14:paraId="3FE2893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run \</w:t>
      </w:r>
    </w:p>
    <w:p w14:paraId="12A20864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--url https://app.com \</w:t>
      </w:r>
    </w:p>
    <w:p w14:paraId="4956BB46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--requirements output/requirements_ats_20260101_120000_abc123.json \</w:t>
      </w:r>
    </w:p>
    <w:p w14:paraId="6C3ADFE3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--codegen-only \</w:t>
      </w:r>
    </w:p>
    <w:p w14:paraId="7249BE40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 --force-crawl</w:t>
      </w:r>
    </w:p>
    <w:p w14:paraId="19510F7D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 xml:space="preserve"> </w:t>
      </w:r>
    </w:p>
    <w:p w14:paraId="6F7230CE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# Debug mode — shows all LLM calls and token counts</w:t>
      </w:r>
    </w:p>
    <w:p w14:paraId="5A52706C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E2E8F0"/>
          <w:sz w:val="18"/>
          <w:szCs w:val="18"/>
        </w:rPr>
        <w:t>python main.py run --url https://app.com --pdf input/req.pdf --debug</w:t>
      </w:r>
    </w:p>
    <w:p w14:paraId="2CCB223A">
      <w:pPr>
        <w:shd w:val="clear" w:fill="1E1E2E"/>
        <w:spacing w:before="0" w:after="0"/>
        <w:ind w:left="180" w:right="180"/>
      </w:pPr>
      <w:r>
        <w:rPr>
          <w:rFonts w:ascii="Courier New" w:hAnsi="Courier New" w:eastAsia="Courier New" w:cs="Courier New"/>
          <w:color w:val="1E1E2E"/>
          <w:sz w:val="12"/>
          <w:szCs w:val="12"/>
        </w:rPr>
        <w:t xml:space="preserve"> </w:t>
      </w:r>
    </w:p>
    <w:p w14:paraId="3B289A9D">
      <w:r>
        <w:br w:type="page"/>
      </w:r>
    </w:p>
    <w:p w14:paraId="3F99861A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4.  Complete CLI Reference</w:t>
      </w:r>
    </w:p>
    <w:p w14:paraId="71D163C7">
      <w:pPr>
        <w:spacing w:before="60" w:after="60"/>
      </w:pPr>
      <w:r>
        <w:rPr>
          <w:rFonts w:ascii="Arial" w:hAnsi="Arial" w:eastAsia="Arial" w:cs="Arial"/>
          <w:color w:val="111827"/>
          <w:sz w:val="20"/>
          <w:szCs w:val="20"/>
        </w:rPr>
        <w:t>The pipeline is invoked via subcommands. All flags below are per-subcommand.</w:t>
      </w:r>
    </w:p>
    <w:p w14:paraId="497DDB3C">
      <w:pPr>
        <w:spacing w:before="0" w:after="0"/>
      </w:pPr>
    </w:p>
    <w:p w14:paraId="05A65F4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Subcommands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7280"/>
      </w:tblGrid>
      <w:tr w14:paraId="292E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4EA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Subcommand</w:t>
            </w:r>
          </w:p>
        </w:tc>
        <w:tc>
          <w:tcPr>
            <w:tcW w:w="7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952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14:paraId="4D33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E6AD">
            <w:r>
              <w:rPr>
                <w:rFonts w:ascii="Courier New" w:hAnsi="Courier New" w:eastAsia="Courier New" w:cs="Courier New"/>
                <w:color w:val="7C3AED"/>
                <w:sz w:val="17"/>
                <w:szCs w:val="17"/>
              </w:rPr>
              <w:t>run</w:t>
            </w:r>
          </w:p>
        </w:tc>
        <w:tc>
          <w:tcPr>
            <w:tcW w:w="7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11F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Start a new pipeline run</w:t>
            </w:r>
          </w:p>
        </w:tc>
      </w:tr>
      <w:tr w14:paraId="6F40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EC65">
            <w:r>
              <w:rPr>
                <w:rFonts w:ascii="Courier New" w:hAnsi="Courier New" w:eastAsia="Courier New" w:cs="Courier New"/>
                <w:color w:val="7C3AED"/>
                <w:sz w:val="17"/>
                <w:szCs w:val="17"/>
              </w:rPr>
              <w:t>resume</w:t>
            </w:r>
          </w:p>
        </w:tc>
        <w:tc>
          <w:tcPr>
            <w:tcW w:w="7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123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Resume from last LangGraph checkpoint</w:t>
            </w:r>
          </w:p>
        </w:tc>
      </w:tr>
      <w:tr w14:paraId="1A1F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E428">
            <w:r>
              <w:rPr>
                <w:rFonts w:ascii="Courier New" w:hAnsi="Courier New" w:eastAsia="Courier New" w:cs="Courier New"/>
                <w:color w:val="7C3AED"/>
                <w:sz w:val="17"/>
                <w:szCs w:val="17"/>
              </w:rPr>
              <w:t>list</w:t>
            </w:r>
          </w:p>
        </w:tc>
        <w:tc>
          <w:tcPr>
            <w:tcW w:w="7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77A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List all runs stored in checkpoint database</w:t>
            </w:r>
          </w:p>
        </w:tc>
      </w:tr>
      <w:tr w14:paraId="39F55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34FF">
            <w:r>
              <w:rPr>
                <w:rFonts w:ascii="Courier New" w:hAnsi="Courier New" w:eastAsia="Courier New" w:cs="Courier New"/>
                <w:color w:val="7C3AED"/>
                <w:sz w:val="17"/>
                <w:szCs w:val="17"/>
              </w:rPr>
              <w:t>validate</w:t>
            </w:r>
          </w:p>
        </w:tc>
        <w:tc>
          <w:tcPr>
            <w:tcW w:w="7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E1E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Validate a PDF file without running the pipeline</w:t>
            </w:r>
          </w:p>
        </w:tc>
      </w:tr>
      <w:tr w14:paraId="2818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0555">
            <w:r>
              <w:rPr>
                <w:rFonts w:ascii="Courier New" w:hAnsi="Courier New" w:eastAsia="Courier New" w:cs="Courier New"/>
                <w:color w:val="7C3AED"/>
                <w:sz w:val="17"/>
                <w:szCs w:val="17"/>
              </w:rPr>
              <w:t>keys</w:t>
            </w:r>
          </w:p>
        </w:tc>
        <w:tc>
          <w:tcPr>
            <w:tcW w:w="7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EB8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Show API key configuration status</w:t>
            </w:r>
          </w:p>
        </w:tc>
      </w:tr>
    </w:tbl>
    <w:p w14:paraId="1BF60E6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run — core input flags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400"/>
        <w:gridCol w:w="5680"/>
      </w:tblGrid>
      <w:tr w14:paraId="1BA8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A8C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6E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CA2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4666F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E997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--url URL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0841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Yes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A0F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Target application base URL</w:t>
            </w:r>
          </w:p>
        </w:tc>
      </w:tr>
      <w:tr w14:paraId="3B791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7CEA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--pdf PATH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581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One of two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E92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Path to requirements PDF. Checks input/ folder if not found at exact path.</w:t>
            </w:r>
          </w:p>
        </w:tc>
      </w:tr>
      <w:tr w14:paraId="450B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B870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--requirements PATH</w:t>
            </w:r>
          </w:p>
        </w:tc>
        <w:tc>
          <w:tcPr>
            <w:tcW w:w="1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58B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One of two</w:t>
            </w:r>
          </w:p>
        </w:tc>
        <w:tc>
          <w:tcPr>
            <w:tcW w:w="56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048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Path to saved requirements JSON. Skips Agent A entirely.</w:t>
            </w:r>
          </w:p>
        </w:tc>
      </w:tr>
    </w:tbl>
    <w:p w14:paraId="39C108D1">
      <w:pPr>
        <w:spacing w:before="0" w:after="0"/>
      </w:pPr>
    </w:p>
    <w:p w14:paraId="34899E7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run — mode control flags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80"/>
      </w:tblGrid>
      <w:tr w14:paraId="7733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24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487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14:paraId="633D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3B9F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--extract-only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A4C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Run Domain Inference → Auth → Crawl → Agent A only. Stops after saving requirements JSON.</w:t>
            </w:r>
          </w:p>
        </w:tc>
      </w:tr>
      <w:tr w14:paraId="23C9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67D9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--codegen-only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05C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Run Agent B → Eval → Repair loop only. Requires --requirements.</w:t>
            </w:r>
          </w:p>
        </w:tc>
      </w:tr>
      <w:tr w14:paraId="2D315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07A5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--interactive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302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Pause for human review at all three HITL phases (browser pages for Phase 1 &amp; 2, terminal for Phase 3).</w:t>
            </w:r>
          </w:p>
        </w:tc>
      </w:tr>
      <w:tr w14:paraId="79010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B907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--auto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069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Fully autonomous — no HITL pauses. Confidence-gated auto-approval on all items.</w:t>
            </w:r>
          </w:p>
        </w:tc>
      </w:tr>
      <w:tr w14:paraId="6203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27A1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--force-extract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B26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Bypass PDF content-hash cache. Re-runs all 5 Agent A passes even if the PDF was seen before.</w:t>
            </w:r>
          </w:p>
        </w:tc>
      </w:tr>
      <w:tr w14:paraId="3106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EE95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--force-crawl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800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Re-crawl all routes and rebuild selector map, ignoring cached selectors.</w:t>
            </w:r>
          </w:p>
        </w:tc>
      </w:tr>
      <w:tr w14:paraId="5422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9F5C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--debug</w:t>
            </w:r>
          </w:p>
        </w:tc>
        <w:tc>
          <w:tcPr>
            <w:tcW w:w="70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EFF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Set log level to DEBUG. Shows all LLM calls, token counts, selector scores.</w:t>
            </w:r>
          </w:p>
        </w:tc>
      </w:tr>
    </w:tbl>
    <w:p w14:paraId="7DC3398F">
      <w:pPr>
        <w:spacing w:before="0" w:after="0"/>
      </w:pPr>
    </w:p>
    <w:p w14:paraId="4A75E7D3">
      <w:pPr>
        <w:pBdr>
          <w:left w:val="single" w:color="92400E" w:sz="12" w:space="6"/>
        </w:pBdr>
        <w:spacing w:before="80" w:after="80"/>
        <w:ind w:left="180"/>
      </w:pPr>
      <w:r>
        <w:rPr>
          <w:rFonts w:ascii="Arial" w:hAnsi="Arial" w:eastAsia="Arial" w:cs="Arial"/>
          <w:i/>
          <w:iCs/>
          <w:color w:val="92400E"/>
          <w:sz w:val="20"/>
          <w:szCs w:val="20"/>
        </w:rPr>
        <w:t>TARGET_COVERAGE, TARGET_EXEC, and MAX_LOOPS are set in .env only — they are not CLI flags.</w:t>
      </w:r>
    </w:p>
    <w:p w14:paraId="6E252CDA">
      <w:pPr>
        <w:spacing w:before="0" w:after="0"/>
      </w:pPr>
    </w:p>
    <w:p w14:paraId="7F1C527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resume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880"/>
      </w:tblGrid>
      <w:tr w14:paraId="2242B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F0D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6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6F0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7ABB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B481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--run-id RUN_ID</w:t>
            </w:r>
          </w:p>
        </w:tc>
        <w:tc>
          <w:tcPr>
            <w:tcW w:w="6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134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Full run ID to resume (format: ats_YYYYMMDD_HHMMSS_xxxxxx). Get from python main.py list.</w:t>
            </w:r>
          </w:p>
        </w:tc>
      </w:tr>
    </w:tbl>
    <w:p w14:paraId="176C54A1">
      <w:pPr>
        <w:spacing w:before="0" w:after="0"/>
      </w:pPr>
    </w:p>
    <w:p w14:paraId="11AEA8F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validate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880"/>
      </w:tblGrid>
      <w:tr w14:paraId="11126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F44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Flag</w:t>
            </w:r>
          </w:p>
        </w:tc>
        <w:tc>
          <w:tcPr>
            <w:tcW w:w="6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F38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4078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B8D8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--pdf PATH</w:t>
            </w:r>
          </w:p>
        </w:tc>
        <w:tc>
          <w:tcPr>
            <w:tcW w:w="6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E86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Path to PDF file to validate.</w:t>
            </w:r>
          </w:p>
        </w:tc>
      </w:tr>
    </w:tbl>
    <w:p w14:paraId="5690959B">
      <w:pPr>
        <w:spacing w:before="0" w:after="0"/>
      </w:pPr>
    </w:p>
    <w:p w14:paraId="60D3117E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5.  Output Files Reference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880"/>
      </w:tblGrid>
      <w:tr w14:paraId="330B6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9AF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82E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14:paraId="1975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0516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output/requirements_&lt;run_id&gt;.json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A2E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All extracted requirements as JSON. Pass to --requirements to skip re-extraction.</w:t>
            </w:r>
          </w:p>
        </w:tc>
      </w:tr>
      <w:tr w14:paraId="596E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2BA5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output/review_&lt;run_id&gt;_phase1.html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46B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Requirements review browser page (HITL Phase 1). Self-contained, dark-mode.</w:t>
            </w:r>
          </w:p>
        </w:tc>
      </w:tr>
      <w:tr w14:paraId="15B1D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17F4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output/review_&lt;run_id&gt;_phase2.html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05F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Test code review browser page (HITL Phase 2). Shows TypeScript with syntax highlight.</w:t>
            </w:r>
          </w:p>
        </w:tc>
      </w:tr>
      <w:tr w14:paraId="718F6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824C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output/report_&lt;run_id&gt;.html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0FB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Final quality report. KPI cards, coverage trend chart, full test results table.</w:t>
            </w:r>
          </w:p>
        </w:tc>
      </w:tr>
      <w:tr w14:paraId="3902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9D24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output/feedback_&lt;run_id&gt;_phase1.json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196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Raw HITL Phase 1 feedback payload (approved/rejected IDs, per-item prompts).</w:t>
            </w:r>
          </w:p>
        </w:tc>
      </w:tr>
      <w:tr w14:paraId="3BB2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2D10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output/pw_results_&lt;run_id&gt;.json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285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Playwright JSON reporter output (raw). Parsed by the evaluator engine.</w:t>
            </w:r>
          </w:p>
        </w:tc>
      </w:tr>
      <w:tr w14:paraId="2ADDA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4FB4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output/storage_state_&lt;run_id&gt;.json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EEC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Playwright browser session (cookies, localStorage). Reused by crawler and evaluator.</w:t>
            </w:r>
          </w:p>
        </w:tc>
      </w:tr>
      <w:tr w14:paraId="31B4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9DD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playwright_project/tests/*.spec.ts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1D0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Generated Playwright test files, grouped by feature area.</w:t>
            </w:r>
          </w:p>
        </w:tc>
      </w:tr>
      <w:tr w14:paraId="5011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61B5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memory/chroma_db/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A5F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ChromaDB persistent memory: lessons, repair strategies, embeddings.</w:t>
            </w:r>
          </w:p>
        </w:tc>
      </w:tr>
      <w:tr w14:paraId="0D17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329E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memory/domain_selectors.json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1A2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Confirmed stable CSS selectors per domain, with stability scores.</w:t>
            </w:r>
          </w:p>
        </w:tc>
      </w:tr>
      <w:tr w14:paraId="6269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88EB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memory/hallucination_list.json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815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Confirmed hallucinated selectors — injected into codegen blocklist.</w:t>
            </w:r>
          </w:p>
        </w:tc>
      </w:tr>
      <w:tr w14:paraId="4A13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2FEF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memory/run_metrics.json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698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Per-run quality metrics history. Used by quality monitor for trend analysis.</w:t>
            </w:r>
          </w:p>
        </w:tc>
      </w:tr>
      <w:tr w14:paraId="18C3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21EF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cache/checkpoints.db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988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LangGraph SqliteSaver checkpoint database. Enables run resume.</w:t>
            </w:r>
          </w:p>
        </w:tc>
      </w:tr>
      <w:tr w14:paraId="0299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B2E8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cache/requirements_&lt;sha256&gt;.json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1A1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Content-hash cached requirements. Reused if same PDF is submitted again.</w:t>
            </w:r>
          </w:p>
        </w:tc>
      </w:tr>
      <w:tr w14:paraId="32AC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77B1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prompts/agent_b_codegen_v1.txt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A07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Versioned Agent B system prompt. Edit to customise codegen behaviour.</w:t>
            </w:r>
          </w:p>
        </w:tc>
      </w:tr>
      <w:tr w14:paraId="5E0A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2DF9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prompts/agent_c_repair_v1.txt</w:t>
            </w:r>
          </w:p>
        </w:tc>
        <w:tc>
          <w:tcPr>
            <w:tcW w:w="58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D39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Versioned Agent C repair system prompt.</w:t>
            </w:r>
          </w:p>
        </w:tc>
      </w:tr>
    </w:tbl>
    <w:p w14:paraId="0765790F">
      <w:r>
        <w:br w:type="page"/>
      </w:r>
    </w:p>
    <w:p w14:paraId="4B954B7F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6.  Terminology Glossary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480"/>
      </w:tblGrid>
      <w:tr w14:paraId="20D8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67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C15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14:paraId="12E5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D69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Agent A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087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5-pass requirement extractor. PDF → structured RequirementBundle. Uses Gemini 2.5 Flash (1M ctx).</w:t>
            </w:r>
          </w:p>
        </w:tc>
      </w:tr>
      <w:tr w14:paraId="4194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7E8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Agent B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E37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Code generator. RequirementBundle → Playwright TypeScript tests. Uses Kimi K2 (Groq).</w:t>
            </w:r>
          </w:p>
        </w:tc>
      </w:tr>
      <w:tr w14:paraId="0671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403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Agent C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D5A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ReAct repair loop. Runs Playwright, detects failures, repairs tests, re-evaluates.</w:t>
            </w:r>
          </w:p>
        </w:tc>
      </w:tr>
      <w:tr w14:paraId="57AB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935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HITL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BC2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Human In The Loop. Browser review pages (Phase 1 &amp; 2) or terminal prompts (Phase 3).</w:t>
            </w:r>
          </w:p>
        </w:tc>
      </w:tr>
      <w:tr w14:paraId="3CD30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A47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LangGraph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640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Graph-based pipeline orchestrator with SqliteSaver for checkpoint/resume.</w:t>
            </w:r>
          </w:p>
        </w:tc>
      </w:tr>
      <w:tr w14:paraId="7111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C15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Hallucination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6F3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 CSS selector in generated test code that does not exist in the crawled selector map. Confirmed hallucinations are added to the blocklist.</w:t>
            </w:r>
          </w:p>
        </w:tc>
      </w:tr>
      <w:tr w14:paraId="0468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F70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Selector score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E78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Stability score 0.0–1.0. data-testid=1.0, aria-label=0.95, id=0.90, name=0.80, type=0.70, class=0.40. Positional selectors (nth-child) score 0.2 and are always excluded.</w:t>
            </w:r>
          </w:p>
        </w:tc>
      </w:tr>
      <w:tr w14:paraId="3B97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158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CHUNK_OVERLAP=0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762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Hardcoded and not configurable. Overlap &gt; 0 causes every requirement at a chunk boundary to be extracted twice. FAISS RAG and Gap Analysis handle boundary context without duplication.</w:t>
            </w:r>
          </w:p>
        </w:tc>
      </w:tr>
      <w:tr w14:paraId="7EFCE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05F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Gap Analysis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620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Pass 4 of Agent A. DeepSeek R1 infers requirements that are implied or missing from the PDF. Tagged GAP-001, GAP-002, ... Always shown for HITL review.</w:t>
            </w:r>
          </w:p>
        </w:tc>
      </w:tr>
      <w:tr w14:paraId="2014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C7E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Coverage %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8E4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Percentage of approved requirements with at least one passing Playwright test. Exit criterion for the repair loop.</w:t>
            </w:r>
          </w:p>
        </w:tc>
      </w:tr>
      <w:tr w14:paraId="183D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BB8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Pass rate %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B56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Percentage of total tests that Playwright marks as passed. Distinct from coverage.</w:t>
            </w:r>
          </w:p>
        </w:tc>
      </w:tr>
      <w:tr w14:paraId="6FA84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E7A1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Lesson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D9B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 piece of accumulated knowledge stored in ChromaDB. Scoped to universal / app_type / domain. Injected into Agent B and C prompts on future runs.</w:t>
            </w:r>
          </w:p>
        </w:tc>
      </w:tr>
      <w:tr w14:paraId="1EE1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13D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Tier</w:t>
            </w:r>
          </w:p>
        </w:tc>
        <w:tc>
          <w:tcPr>
            <w:tcW w:w="74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8B5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Model routing tier: T1=Classification (llama-3.1-8b), T2=Extraction (Gemini 2.5 Flash), T3=Codegen (Kimi K2), T4=Reasoning (DeepSeek R1), T5=Embeddings (local), T6=Lessons (T1).</w:t>
            </w:r>
          </w:p>
        </w:tc>
      </w:tr>
    </w:tbl>
    <w:p w14:paraId="2994607C">
      <w:pPr>
        <w:spacing w:before="0" w:after="0"/>
      </w:pPr>
    </w:p>
    <w:p w14:paraId="19256E9A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7.  Troubleshooting</w:t>
      </w:r>
    </w:p>
    <w:p w14:paraId="12AFFA7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LLM and provider errors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6280"/>
      </w:tblGrid>
      <w:tr w14:paraId="4430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3F8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4B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14:paraId="3171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AA9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429 Rate limit exceeded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FBA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The current provider hit its RPM/RPD limit. The router automatically falls back. If all providers fail: wait 60s and retry. Reduce ASYNC_CONCURRENCY to 1 in .env.</w:t>
            </w:r>
          </w:p>
        </w:tc>
      </w:tr>
      <w:tr w14:paraId="7EA3E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4BD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AuthenticationError / 401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28F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API key is wrong or missing. Run: python main.py keys</w:t>
            </w:r>
          </w:p>
        </w:tc>
      </w:tr>
      <w:tr w14:paraId="385E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A99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openai.NotFoundError / 404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26B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Model name has changed. Check app/config.py MODEL_* constants and verify against provider docs.</w:t>
            </w:r>
          </w:p>
        </w:tc>
      </w:tr>
      <w:tr w14:paraId="024F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D6B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JSON decode error after sanitisation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CFB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Kimi K2 occasionally produces malformed JSON. The three-pass sanitiser handles most cases. If it persists, increase CODEGEN_BATCH_SIZE to smaller batches — reduce to 5 or lower in config.py.</w:t>
            </w:r>
          </w:p>
        </w:tc>
      </w:tr>
      <w:tr w14:paraId="2105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CA3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Gemini: model not found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544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gemini-2.0-flash was retired March 3, 2026. Ensure app/config.py references gemini-2.5-flash.</w:t>
            </w:r>
          </w:p>
        </w:tc>
      </w:tr>
    </w:tbl>
    <w:p w14:paraId="2CF8053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Playwright and Node.js errors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6280"/>
      </w:tblGrid>
      <w:tr w14:paraId="72BD2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ED0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A0E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14:paraId="0C18D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2BC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npx: command not found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1B3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Node.js is not on PATH. If using nvm4w: run 'nvm use &lt;version&gt;' in PowerShell then restart the terminal.</w:t>
            </w:r>
          </w:p>
        </w:tc>
      </w:tr>
      <w:tr w14:paraId="3AFC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D8D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Error: Cannot find module '@playwright/test'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2091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Playwright not installed. Run: cd playwright_project &amp;&amp; npm install &amp;&amp; cd ..</w:t>
            </w:r>
          </w:p>
        </w:tc>
      </w:tr>
      <w:tr w14:paraId="0244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29E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Executable doesn't exist at chromium path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2C13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Browser not installed. Run: cd playwright_project &amp;&amp; npx playwright install chromium &amp;&amp; cd ..</w:t>
            </w:r>
          </w:p>
        </w:tc>
      </w:tr>
      <w:tr w14:paraId="1077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A7E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UnicodeDecodeError / cp1252 crash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14D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subprocess.run encoding fix is already in evaluator_engine.py. If this appears: ensure you are running the v8 codebase, not v7.</w:t>
            </w:r>
          </w:p>
        </w:tc>
      </w:tr>
      <w:tr w14:paraId="6724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760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Timeout exceeded (test failure)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18D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Not a code bug — the test action timed out on the live app. Repair agent will handle on next loop. Can also increase actionTimeout in playwright.config.ts.</w:t>
            </w:r>
          </w:p>
        </w:tc>
      </w:tr>
    </w:tbl>
    <w:p w14:paraId="42137CB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Pipeline and state errors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6280"/>
      </w:tblGrid>
      <w:tr w14:paraId="0AAF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45F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C2D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14:paraId="592C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D19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No requirements after Agent A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9CA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PDF validation passed but extraction returned 0 results. Check: is the PDF text-selectable (not scanned image)? Run: python main.py validate --pdf input/requirements.pdf</w:t>
            </w:r>
          </w:p>
        </w:tc>
      </w:tr>
      <w:tr w14:paraId="0F53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E31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Cannot resume run — checkpoint not found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AA4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The run_id was incorrect. Run: python main.py list to see all valid run IDs.</w:t>
            </w:r>
          </w:p>
        </w:tc>
      </w:tr>
      <w:tr w14:paraId="57BD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1C7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HITL browser page never opened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B1E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webbrowser.open() failed silently. Open manually: the file path is printed in the terminal. Always at output/review_&lt;run_id&gt;_phase1.html</w:t>
            </w:r>
          </w:p>
        </w:tc>
      </w:tr>
      <w:tr w14:paraId="20F28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F5C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Coverage stalls at same % across loops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E9E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stall_count &gt;= 2 triggers full regeneration (planner switches from 'repair' to 'generate'). If this repeats: review failing tests in the HTML report — they may require app-specific selectors not found by the crawler.</w:t>
            </w:r>
          </w:p>
        </w:tc>
      </w:tr>
      <w:tr w14:paraId="5321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392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ModuleNotFoundError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E8C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Virtual environment is not active. Run: .venv\Scripts\Activate.ps1 (Windows) or source .venv/bin/activate (Mac/Linux)</w:t>
            </w:r>
          </w:p>
        </w:tc>
      </w:tr>
    </w:tbl>
    <w:p w14:paraId="12E0BA0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111827"/>
          <w:sz w:val="26"/>
          <w:szCs w:val="26"/>
        </w:rPr>
        <w:t>Memory and quality issues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6280"/>
      </w:tblGrid>
      <w:tr w14:paraId="0F1B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3C4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Error / Symptom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3C1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14:paraId="16DEF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99B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Tests failing with same hallucinated selectors run after run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B44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The hallucination blocklist is not being populated. Check: memory/hallucination_list.json exists. If empty: the on-demand crawl is not confirming hallucinations. Try --force-crawl.</w:t>
            </w:r>
          </w:p>
        </w:tc>
      </w:tr>
      <w:tr w14:paraId="2E94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F87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Quality monitor shows coverage regression anomaly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248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Previous run had higher coverage. The report will flag this. Check: did the app's HTML change? Run --force-crawl to refresh selectors.</w:t>
            </w:r>
          </w:p>
        </w:tc>
      </w:tr>
      <w:tr w14:paraId="74E3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CDB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Duplicate requirements extracted</w:t>
            </w:r>
          </w:p>
        </w:tc>
        <w:tc>
          <w:tcPr>
            <w:tcW w:w="62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3FF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CHUNK_OVERLAP is non-zero. It must be 0. Check .env: CHUNK_OVERLAP=0</w:t>
            </w:r>
          </w:p>
        </w:tc>
      </w:tr>
    </w:tbl>
    <w:p w14:paraId="437591BC">
      <w:r>
        <w:br w:type="page"/>
      </w:r>
    </w:p>
    <w:p w14:paraId="0B697890">
      <w:pPr>
        <w:pStyle w:val="2"/>
        <w:pBdr>
          <w:bottom w:val="single" w:color="7C3AED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7C3AED"/>
          <w:sz w:val="32"/>
          <w:szCs w:val="32"/>
        </w:rPr>
        <w:t>8.  All Environment Variables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500"/>
        <w:gridCol w:w="5180"/>
      </w:tblGrid>
      <w:tr w14:paraId="50DB4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2B5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9A3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4C1D9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34A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5243D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B9E4">
            <w:r>
              <w:rPr>
                <w:rFonts w:ascii="Courier New" w:hAnsi="Courier New" w:eastAsia="Courier New" w:cs="Courier New"/>
                <w:color w:val="991B1B"/>
                <w:sz w:val="17"/>
                <w:szCs w:val="17"/>
              </w:rPr>
              <w:t>GROQ_API_KEY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D7BF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(required)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4AC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Groq provider key. Provides classification, codegen, and repair tiers.</w:t>
            </w:r>
          </w:p>
        </w:tc>
      </w:tr>
      <w:tr w14:paraId="2EDD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6CD3">
            <w:r>
              <w:rPr>
                <w:rFonts w:ascii="Courier New" w:hAnsi="Courier New" w:eastAsia="Courier New" w:cs="Courier New"/>
                <w:color w:val="991B1B"/>
                <w:sz w:val="17"/>
                <w:szCs w:val="17"/>
              </w:rPr>
              <w:t>GEMINI_API_KEY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D2C4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(required)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C28E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Google Gemini key. Provides extraction tier (gemini-2.5-flash, 1M ctx).</w:t>
            </w:r>
          </w:p>
        </w:tc>
      </w:tr>
      <w:tr w14:paraId="7FBD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BD2D">
            <w:r>
              <w:rPr>
                <w:rFonts w:ascii="Courier New" w:hAnsi="Courier New" w:eastAsia="Courier New" w:cs="Courier New"/>
                <w:color w:val="991B1B"/>
                <w:sz w:val="17"/>
                <w:szCs w:val="17"/>
              </w:rPr>
              <w:t>OPENROUTER_API_KEY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3BEF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(required)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B236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OpenRouter key. Provides reasoning tier (deepseek-r1:free, r1-distill:free).</w:t>
            </w:r>
          </w:p>
        </w:tc>
      </w:tr>
      <w:tr w14:paraId="781F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7941">
            <w:r>
              <w:rPr>
                <w:rFonts w:ascii="Courier New" w:hAnsi="Courier New" w:eastAsia="Courier New" w:cs="Courier New"/>
                <w:color w:val="4B5563"/>
                <w:sz w:val="17"/>
                <w:szCs w:val="17"/>
              </w:rPr>
              <w:t>CEREBRAS_API_KEY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015E">
            <w:r>
              <w:rPr>
                <w:rFonts w:ascii="Arial" w:hAnsi="Arial" w:eastAsia="Arial" w:cs="Arial"/>
                <w:color w:val="4B5563"/>
                <w:sz w:val="18"/>
                <w:szCs w:val="18"/>
              </w:rPr>
              <w:t>(optional)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229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Cerebras key. 1M tokens/day fallback for all tiers.</w:t>
            </w:r>
          </w:p>
        </w:tc>
      </w:tr>
      <w:tr w14:paraId="1B6F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DE2B">
            <w:r>
              <w:rPr>
                <w:rFonts w:ascii="Courier New" w:hAnsi="Courier New" w:eastAsia="Courier New" w:cs="Courier New"/>
                <w:color w:val="4B5563"/>
                <w:sz w:val="17"/>
                <w:szCs w:val="17"/>
              </w:rPr>
              <w:t>MISTRAL_API_KEY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FB81">
            <w:r>
              <w:rPr>
                <w:rFonts w:ascii="Arial" w:hAnsi="Arial" w:eastAsia="Arial" w:cs="Arial"/>
                <w:color w:val="4B5563"/>
                <w:sz w:val="18"/>
                <w:szCs w:val="18"/>
              </w:rPr>
              <w:t>(optional)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862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Mistral key. 1B tokens/month overflow fallback.</w:t>
            </w:r>
          </w:p>
        </w:tc>
      </w:tr>
      <w:tr w14:paraId="5946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5B01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TARGET_COVERAGE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6DA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85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20E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Agent C exit condition: minimum coverage % required before pipeline stops.</w:t>
            </w:r>
          </w:p>
        </w:tc>
      </w:tr>
      <w:tr w14:paraId="4D7D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9372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TARGET_EXEC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C0B1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80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9DE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Agent C exit condition: minimum Playwright pass rate % required.</w:t>
            </w:r>
          </w:p>
        </w:tc>
      </w:tr>
      <w:tr w14:paraId="214A6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70F2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MAX_LOOPS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5EF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8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531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Maximum Agent C repair iterations regardless of coverage.</w:t>
            </w:r>
          </w:p>
        </w:tc>
      </w:tr>
      <w:tr w14:paraId="14C8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FF9A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USE_ASYNC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4FF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true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3D3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Enable async concurrent Agent B batch processing.</w:t>
            </w:r>
          </w:p>
        </w:tc>
      </w:tr>
      <w:tr w14:paraId="6582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C458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ASYNC_CONCURRENCY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1BF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3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965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Number of simultaneous Agent B batches. Reduce to 1 on rate-limit errors.</w:t>
            </w:r>
          </w:p>
        </w:tc>
      </w:tr>
      <w:tr w14:paraId="3F12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A51E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CHUNK_SIZE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B73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4000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18A1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PDF chunk size in characters for Agent A extraction.</w:t>
            </w:r>
          </w:p>
        </w:tc>
      </w:tr>
      <w:tr w14:paraId="34CC0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20DD">
            <w:r>
              <w:rPr>
                <w:rFonts w:ascii="Courier New" w:hAnsi="Courier New" w:eastAsia="Courier New" w:cs="Courier New"/>
                <w:color w:val="991B1B"/>
                <w:sz w:val="17"/>
                <w:szCs w:val="17"/>
              </w:rPr>
              <w:t>CHUNK_OVERLAP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A8DF">
            <w:r>
              <w:rPr>
                <w:rFonts w:ascii="Arial" w:hAnsi="Arial" w:eastAsia="Arial" w:cs="Arial"/>
                <w:color w:val="991B1B"/>
                <w:sz w:val="18"/>
                <w:szCs w:val="18"/>
              </w:rPr>
              <w:t>0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3D8D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DO NOT CHANGE. Hardcoded to 0 with assert. Overlap causes systematic duplication.</w:t>
            </w:r>
          </w:p>
        </w:tc>
      </w:tr>
      <w:tr w14:paraId="23CC8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FBEC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SELECTOR_MIN_SCORE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F654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0.4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F71F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Minimum CSS selector stability score to include in selector map.</w:t>
            </w:r>
          </w:p>
        </w:tc>
      </w:tr>
      <w:tr w14:paraId="09C3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E5E4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CRAWL_DEPTH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FD71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2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37CC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Spider depth from homepage during route crawling.</w:t>
            </w:r>
          </w:p>
        </w:tc>
      </w:tr>
      <w:tr w14:paraId="3D80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0094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HITL_TIMEOUT_MINUTES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A771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60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BDB2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Minutes to wait at HITL review pause before auto-continuing.</w:t>
            </w:r>
          </w:p>
        </w:tc>
      </w:tr>
      <w:tr w14:paraId="0F35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295C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HITL_SERVER_PORT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3C75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9999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A79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Local port for browser-to-pipeline POST endpoint.</w:t>
            </w:r>
          </w:p>
        </w:tc>
      </w:tr>
      <w:tr w14:paraId="5FD8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ECF4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MEMORY_INJECTION_THRESHOLD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37AA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0.65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010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Minimum lesson confidence score to inject into Agent B/C prompts.</w:t>
            </w:r>
          </w:p>
        </w:tc>
      </w:tr>
      <w:tr w14:paraId="5B69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C3D0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LOG_LEVEL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D3B9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INFO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67A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Python logging level. Set to DEBUG to see all LLM calls and token counts.</w:t>
            </w:r>
          </w:p>
        </w:tc>
      </w:tr>
      <w:tr w14:paraId="426F1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B927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TEST_USERNAME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791B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(required if auth used)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4F18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Injected as process.env.TEST_USERNAME in generated Playwright auth preambles. Must match resource.json credentials.username. Not used when auth.type is none.</w:t>
            </w:r>
          </w:p>
        </w:tc>
      </w:tr>
      <w:tr w14:paraId="3E4C4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49DF">
            <w:r>
              <w:rPr>
                <w:rFonts w:ascii="Courier New" w:hAnsi="Courier New" w:eastAsia="Courier New" w:cs="Courier New"/>
                <w:color w:val="1D4ED8"/>
                <w:sz w:val="17"/>
                <w:szCs w:val="17"/>
              </w:rPr>
              <w:t>TEST_PASSWORD</w:t>
            </w:r>
          </w:p>
        </w:tc>
        <w:tc>
          <w:tcPr>
            <w:tcW w:w="15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6027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(required if auth used)</w:t>
            </w:r>
          </w:p>
        </w:tc>
        <w:tc>
          <w:tcPr>
            <w:tcW w:w="518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72F0">
            <w:r>
              <w:rPr>
                <w:rFonts w:ascii="Arial" w:hAnsi="Arial" w:eastAsia="Arial" w:cs="Arial"/>
                <w:color w:val="111827"/>
                <w:sz w:val="18"/>
                <w:szCs w:val="18"/>
              </w:rPr>
              <w:t>Injected as process.env.TEST_PASSWORD in generated Playwright auth preambles. Must match resource.json credentials.password. Not used when auth.type is none.</w:t>
            </w:r>
          </w:p>
        </w:tc>
      </w:tr>
    </w:tbl>
    <w:p w14:paraId="54BB99D4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4772A">
    <w:pPr>
      <w:pBdr>
        <w:top w:val="single" w:color="E5E7EB" w:sz="2" w:space="2"/>
      </w:pBdr>
      <w:jc w:val="center"/>
    </w:pPr>
    <w:r>
      <w:rPr>
        <w:rFonts w:ascii="Arial" w:hAnsi="Arial" w:eastAsia="Arial" w:cs="Arial"/>
        <w:color w:val="9CA3AF"/>
        <w:sz w:val="16"/>
        <w:szCs w:val="16"/>
      </w:rPr>
      <w:t xml:space="preserve">Page </w:t>
    </w:r>
    <w:r>
      <w:rPr>
        <w:rFonts w:ascii="Arial" w:hAnsi="Arial" w:eastAsia="Arial" w:cs="Arial"/>
        <w:color w:val="9CA3AF"/>
        <w:sz w:val="16"/>
        <w:szCs w:val="16"/>
      </w:rPr>
      <w:fldChar w:fldCharType="begin"/>
    </w:r>
    <w:r>
      <w:rPr>
        <w:rFonts w:ascii="Arial" w:hAnsi="Arial" w:eastAsia="Arial" w:cs="Arial"/>
        <w:color w:val="9CA3AF"/>
        <w:sz w:val="16"/>
        <w:szCs w:val="16"/>
      </w:rPr>
      <w:instrText xml:space="preserve">PAGE</w:instrText>
    </w:r>
    <w:r>
      <w:rPr>
        <w:rFonts w:ascii="Arial" w:hAnsi="Arial" w:eastAsia="Arial" w:cs="Arial"/>
        <w:color w:val="9CA3AF"/>
        <w:sz w:val="16"/>
        <w:szCs w:val="16"/>
      </w:rPr>
      <w:fldChar w:fldCharType="separate"/>
    </w:r>
    <w:r>
      <w:rPr>
        <w:rFonts w:ascii="Arial" w:hAnsi="Arial" w:eastAsia="Arial" w:cs="Arial"/>
        <w:color w:val="9CA3AF"/>
        <w:sz w:val="16"/>
        <w:szCs w:val="16"/>
      </w:rPr>
      <w:fldChar w:fldCharType="end"/>
    </w:r>
    <w:r>
      <w:rPr>
        <w:rFonts w:ascii="Arial" w:hAnsi="Arial" w:eastAsia="Arial" w:cs="Arial"/>
        <w:color w:val="9CA3AF"/>
        <w:sz w:val="16"/>
        <w:szCs w:val="16"/>
      </w:rPr>
      <w:t xml:space="preserve">  ·  ATS v8  ·  March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337B6">
    <w:pPr>
      <w:pBdr>
        <w:bottom w:val="single" w:color="7C3AED" w:sz="4" w:space="2"/>
      </w:pBdr>
      <w:spacing w:before="0" w:after="0"/>
    </w:pPr>
    <w:r>
      <w:rPr>
        <w:rFonts w:ascii="Arial" w:hAnsi="Arial" w:eastAsia="Arial" w:cs="Arial"/>
        <w:color w:val="4B5563"/>
        <w:sz w:val="16"/>
        <w:szCs w:val="16"/>
      </w:rPr>
      <w:t>ATS v8  —  Setup Guide &amp; Command Reference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223C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7C3AED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color w:val="111827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1598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2026-03-08T14:02:00Z</dcterms:created>
  <dc:creator>Un-named</dc:creator>
  <cp:lastModifiedBy>Rohit Kumar</cp:lastModifiedBy>
  <dcterms:modified xsi:type="dcterms:W3CDTF">2026-03-13T04:16:04Z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5E1B0A8D26A04DADBEA03CFD46E7B0E8_12</vt:lpwstr>
  </property>
</Properties>
</file>