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Use-Case Flow Specification</w:t>
      </w:r>
    </w:p>
    <w:p>
      <w:pPr>
        <w:jc w:val="center"/>
      </w:pPr>
      <w:r>
        <w:rPr>
          <w:i/>
          <w:color w:val="646464"/>
          <w:sz w:val="18"/>
        </w:rPr>
        <w:t>PES University – Dept. of CSE | Lab 1: Requirements Engineering &amp; UML Use-Case Modelling</w:t>
      </w:r>
    </w:p>
    <w:p>
      <w:pPr>
        <w:jc w:val="center"/>
      </w:pPr>
      <w:r>
        <w:rPr>
          <w:i/>
          <w:color w:val="646464"/>
          <w:sz w:val="18"/>
        </w:rPr>
        <w:t>Name: Rohit R  |  SRN: PES2UG24AM137  |  Section: AIML-B</w:t>
      </w:r>
    </w:p>
    <w:p>
      <w:pPr>
        <w:spacing w:after="80"/>
      </w:pPr>
    </w:p>
    <w:p>
      <w:pPr>
        <w:spacing w:before="120" w:after="40"/>
      </w:pPr>
      <w:r>
        <w:rPr>
          <w:b/>
          <w:sz w:val="22"/>
        </w:rPr>
        <w:t>Use Case Identification</w:t>
      </w:r>
    </w:p>
    <w:p>
      <w:pPr>
        <w:spacing w:before="20" w:after="20"/>
      </w:pPr>
      <w:r>
        <w:rPr>
          <w:b/>
          <w:sz w:val="20"/>
        </w:rPr>
        <w:t xml:space="preserve">Use Case: </w:t>
      </w:r>
      <w:r>
        <w:rPr>
          <w:sz w:val="20"/>
        </w:rPr>
        <w:t>UC-03 — Borrow/Reserve Equipment</w:t>
      </w:r>
    </w:p>
    <w:p>
      <w:pPr>
        <w:spacing w:before="20" w:after="20"/>
      </w:pPr>
      <w:r>
        <w:rPr>
          <w:b/>
          <w:sz w:val="20"/>
        </w:rPr>
        <w:t xml:space="preserve">Primary Actor: </w:t>
      </w:r>
      <w:r>
        <w:rPr>
          <w:sz w:val="20"/>
        </w:rPr>
        <w:t>Community Member</w:t>
      </w:r>
    </w:p>
    <w:p>
      <w:pPr>
        <w:spacing w:before="20" w:after="20"/>
      </w:pPr>
      <w:r>
        <w:rPr>
          <w:b/>
          <w:sz w:val="20"/>
        </w:rPr>
        <w:t xml:space="preserve">Supporting Actors: </w:t>
      </w:r>
      <w:r>
        <w:rPr>
          <w:sz w:val="20"/>
        </w:rPr>
        <w:t>Library Custodian, Depot Locker System</w:t>
      </w:r>
    </w:p>
    <w:p>
      <w:pPr>
        <w:spacing w:after="40"/>
      </w:pPr>
    </w:p>
    <w:p>
      <w:pPr>
        <w:spacing w:before="120" w:after="40"/>
      </w:pPr>
      <w:r>
        <w:rPr>
          <w:b/>
          <w:sz w:val="22"/>
        </w:rPr>
        <w:t>Preconditions</w:t>
      </w:r>
    </w:p>
    <w:p>
      <w:pPr>
        <w:pStyle w:val="ListBullet"/>
        <w:spacing w:before="20" w:after="20"/>
      </w:pPr>
      <w:r>
        <w:rPr>
          <w:sz w:val="20"/>
        </w:rPr>
        <w:t>The Community Member has a valid, authenticated account.</w:t>
      </w:r>
    </w:p>
    <w:p>
      <w:pPr>
        <w:pStyle w:val="ListBullet"/>
        <w:spacing w:before="20" w:after="20"/>
      </w:pPr>
      <w:r>
        <w:rPr>
          <w:sz w:val="20"/>
        </w:rPr>
        <w:t>The requested equipment item exists in the inventory.</w:t>
      </w:r>
    </w:p>
    <w:p>
      <w:pPr>
        <w:pStyle w:val="ListBullet"/>
        <w:spacing w:before="20" w:after="20"/>
      </w:pPr>
      <w:r>
        <w:rPr>
          <w:sz w:val="20"/>
        </w:rPr>
        <w:t>The requested equipment item is currently available.</w:t>
      </w:r>
    </w:p>
    <w:p>
      <w:pPr>
        <w:spacing w:after="40"/>
      </w:pPr>
    </w:p>
    <w:p>
      <w:pPr>
        <w:spacing w:before="120" w:after="40"/>
      </w:pPr>
      <w:r>
        <w:rPr>
          <w:b/>
          <w:sz w:val="22"/>
        </w:rPr>
        <w:t>Main Success Scenario</w:t>
      </w:r>
    </w:p>
    <w:p>
      <w:pPr>
        <w:spacing w:before="20" w:after="20"/>
        <w:ind w:left="432"/>
      </w:pPr>
      <w:r>
        <w:rPr>
          <w:sz w:val="20"/>
        </w:rPr>
        <w:t>1. The Community Member searches for the required equipment by category, name, or keyword.</w:t>
      </w:r>
    </w:p>
    <w:p>
      <w:pPr>
        <w:spacing w:before="20" w:after="20"/>
        <w:ind w:left="432"/>
      </w:pPr>
      <w:r>
        <w:rPr>
          <w:sz w:val="20"/>
        </w:rPr>
        <w:t>2. The system displays matching equipment items with current availability status.</w:t>
      </w:r>
    </w:p>
    <w:p>
      <w:pPr>
        <w:spacing w:before="20" w:after="20"/>
        <w:ind w:left="432"/>
      </w:pPr>
      <w:r>
        <w:rPr>
          <w:sz w:val="20"/>
        </w:rPr>
        <w:t>3. The Community Member selects an available item to borrow.</w:t>
      </w:r>
    </w:p>
    <w:p>
      <w:pPr>
        <w:spacing w:before="20" w:after="20"/>
        <w:ind w:left="432"/>
      </w:pPr>
      <w:r>
        <w:rPr>
          <w:sz w:val="20"/>
        </w:rPr>
        <w:t>4. The system verifies the member's borrowing eligibility.</w:t>
      </w:r>
    </w:p>
    <w:p>
      <w:pPr>
        <w:spacing w:before="20" w:after="20"/>
        <w:ind w:left="432"/>
      </w:pPr>
      <w:r>
        <w:rPr>
          <w:sz w:val="20"/>
        </w:rPr>
        <w:t>5. The system checks the applicable loan duration limits for the equipment category.</w:t>
      </w:r>
    </w:p>
    <w:p>
      <w:pPr>
        <w:spacing w:before="20" w:after="20"/>
        <w:ind w:left="432"/>
      </w:pPr>
      <w:r>
        <w:rPr>
          <w:sz w:val="20"/>
        </w:rPr>
        <w:t>6. The system calculates the required security deposit based on the equipment category.</w:t>
      </w:r>
    </w:p>
    <w:p>
      <w:pPr>
        <w:spacing w:before="20" w:after="20"/>
        <w:ind w:left="432"/>
      </w:pPr>
      <w:r>
        <w:rPr>
          <w:sz w:val="20"/>
        </w:rPr>
        <w:t>7. The system displays the deposit amount, loan duration, and expected return date.</w:t>
      </w:r>
    </w:p>
    <w:p>
      <w:pPr>
        <w:spacing w:before="20" w:after="20"/>
        <w:ind w:left="432"/>
      </w:pPr>
      <w:r>
        <w:rPr>
          <w:sz w:val="20"/>
        </w:rPr>
        <w:t>8. The Community Member confirms the borrowing request.</w:t>
      </w:r>
    </w:p>
    <w:p>
      <w:pPr>
        <w:spacing w:before="20" w:after="20"/>
        <w:ind w:left="432"/>
      </w:pPr>
      <w:r>
        <w:rPr>
          <w:sz w:val="20"/>
        </w:rPr>
        <w:t>9. The system creates a loan record with the member, equipment, deposit, and return date.</w:t>
      </w:r>
    </w:p>
    <w:p>
      <w:pPr>
        <w:spacing w:before="20" w:after="20"/>
        <w:ind w:left="432"/>
      </w:pPr>
      <w:r>
        <w:rPr>
          <w:sz w:val="20"/>
        </w:rPr>
        <w:t>10. The system updates the equipment status to "Checked Out" in the inventory.</w:t>
      </w:r>
    </w:p>
    <w:p>
      <w:pPr>
        <w:spacing w:before="20" w:after="20"/>
        <w:ind w:left="432"/>
      </w:pPr>
      <w:r>
        <w:rPr>
          <w:sz w:val="20"/>
        </w:rPr>
        <w:t>11. The Depot Locker System updates the physical availability indicator.</w:t>
      </w:r>
    </w:p>
    <w:p>
      <w:pPr>
        <w:spacing w:before="20" w:after="20"/>
        <w:ind w:left="432"/>
      </w:pPr>
      <w:r>
        <w:rPr>
          <w:sz w:val="20"/>
        </w:rPr>
        <w:t>12. The system displays a borrowing confirmation to the Community Member.</w:t>
      </w:r>
    </w:p>
    <w:p>
      <w:pPr>
        <w:spacing w:after="40"/>
      </w:pPr>
    </w:p>
    <w:p>
      <w:pPr>
        <w:spacing w:before="120" w:after="40"/>
      </w:pPr>
      <w:r>
        <w:rPr>
          <w:b/>
          <w:sz w:val="22"/>
        </w:rPr>
        <w:t>Alternate Flow</w:t>
      </w:r>
    </w:p>
    <w:p>
      <w:pPr>
        <w:spacing w:before="80" w:after="40"/>
      </w:pPr>
      <w:r>
        <w:rPr>
          <w:b/>
          <w:i/>
          <w:sz w:val="20"/>
        </w:rPr>
        <w:t>A1 — Member Has Overdue Equipment</w:t>
      </w:r>
    </w:p>
    <w:p>
      <w:pPr>
        <w:spacing w:before="20" w:after="20"/>
        <w:ind w:left="720"/>
      </w:pPr>
      <w:r>
        <w:rPr>
          <w:sz w:val="20"/>
        </w:rPr>
        <w:t>At step 4, the system detects that the Community Member has an overdue equipment item.</w:t>
      </w:r>
    </w:p>
    <w:p>
      <w:pPr>
        <w:spacing w:before="20" w:after="20"/>
        <w:ind w:left="720"/>
      </w:pPr>
      <w:r>
        <w:rPr>
          <w:sz w:val="20"/>
        </w:rPr>
        <w:t>4a. The system prevents the new borrowing request.</w:t>
      </w:r>
    </w:p>
    <w:p>
      <w:pPr>
        <w:spacing w:before="20" w:after="20"/>
        <w:ind w:left="720"/>
      </w:pPr>
      <w:r>
        <w:rPr>
          <w:sz w:val="20"/>
        </w:rPr>
        <w:t>4b. The system displays the overdue item and borrowing restriction.</w:t>
      </w:r>
    </w:p>
    <w:p>
      <w:pPr>
        <w:spacing w:before="20" w:after="20"/>
        <w:ind w:left="720"/>
      </w:pPr>
      <w:r>
        <w:rPr>
          <w:sz w:val="20"/>
        </w:rPr>
        <w:t>4c. The system informs the member that borrowing cannot continue until the restriction is resolved.</w:t>
      </w:r>
    </w:p>
    <w:p>
      <w:pPr>
        <w:spacing w:before="20" w:after="20"/>
        <w:ind w:left="720"/>
      </w:pPr>
      <w:r>
        <w:rPr>
          <w:sz w:val="20"/>
        </w:rPr>
        <w:t>4d. The use case ends without creating a new loan record.</w:t>
      </w:r>
    </w:p>
    <w:p>
      <w:pPr>
        <w:spacing w:after="40"/>
      </w:pPr>
    </w:p>
    <w:p>
      <w:pPr>
        <w:spacing w:before="120" w:after="40"/>
      </w:pPr>
      <w:r>
        <w:rPr>
          <w:b/>
          <w:sz w:val="22"/>
        </w:rPr>
        <w:t>Postconditions</w:t>
      </w:r>
    </w:p>
    <w:p>
      <w:pPr>
        <w:spacing w:before="80" w:after="40"/>
      </w:pPr>
      <w:r>
        <w:rPr>
          <w:b/>
          <w:i/>
          <w:sz w:val="20"/>
        </w:rPr>
        <w:t>On Main Success Scenario completion:</w:t>
      </w:r>
    </w:p>
    <w:p>
      <w:pPr>
        <w:pStyle w:val="ListBullet"/>
        <w:spacing w:before="20" w:after="20"/>
      </w:pPr>
      <w:r>
        <w:rPr>
          <w:sz w:val="20"/>
        </w:rPr>
        <w:t>A loan record exists associating the member, equipment, deposit, and return date.</w:t>
      </w:r>
    </w:p>
    <w:p>
      <w:pPr>
        <w:pStyle w:val="ListBullet"/>
        <w:spacing w:before="20" w:after="20"/>
      </w:pPr>
      <w:r>
        <w:rPr>
          <w:sz w:val="20"/>
        </w:rPr>
        <w:t>The equipment status is updated to "Checked Out" in the inventory.</w:t>
      </w:r>
    </w:p>
    <w:p>
      <w:pPr>
        <w:pStyle w:val="ListBullet"/>
        <w:spacing w:before="20" w:after="20"/>
      </w:pPr>
      <w:r>
        <w:rPr>
          <w:sz w:val="20"/>
        </w:rPr>
        <w:t>The member's security deposit is recorded as held.</w:t>
      </w:r>
    </w:p>
    <w:p>
      <w:pPr>
        <w:pStyle w:val="ListBullet"/>
        <w:spacing w:before="20" w:after="20"/>
      </w:pPr>
      <w:r>
        <w:rPr>
          <w:sz w:val="20"/>
        </w:rPr>
        <w:t>The physical availability indicator at the Depot Locker is updated.</w:t>
      </w:r>
    </w:p>
    <w:p>
      <w:pPr>
        <w:spacing w:after="20"/>
      </w:pPr>
    </w:p>
    <w:p>
      <w:pPr>
        <w:spacing w:before="80" w:after="40"/>
      </w:pPr>
      <w:r>
        <w:rPr>
          <w:b/>
          <w:i/>
          <w:sz w:val="20"/>
        </w:rPr>
        <w:t>On Alternate Flow (A1) completion:</w:t>
      </w:r>
    </w:p>
    <w:p>
      <w:pPr>
        <w:pStyle w:val="ListBullet"/>
        <w:spacing w:before="20" w:after="20"/>
      </w:pPr>
      <w:r>
        <w:rPr>
          <w:sz w:val="20"/>
        </w:rPr>
        <w:t>No new loan record is created.</w:t>
      </w:r>
    </w:p>
    <w:p>
      <w:pPr>
        <w:pStyle w:val="ListBullet"/>
        <w:spacing w:before="20" w:after="20"/>
      </w:pPr>
      <w:r>
        <w:rPr>
          <w:sz w:val="20"/>
        </w:rPr>
        <w:t>The equipment item remains available.</w:t>
      </w:r>
    </w:p>
    <w:p>
      <w:pPr>
        <w:pStyle w:val="ListBullet"/>
        <w:spacing w:before="20" w:after="20"/>
      </w:pPr>
      <w:r>
        <w:rPr>
          <w:sz w:val="20"/>
        </w:rPr>
        <w:t>The member is notified of the restriction.</w:t>
      </w:r>
    </w:p>
    <w:sectPr w:rsidR="00FC693F" w:rsidRPr="0006063C" w:rsidSect="00034616">
      <w:pgSz w:w="12240" w:h="15840"/>
      <w:pgMar w:top="1008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