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4CCD" w14:textId="77777777" w:rsidR="00DB5FAD" w:rsidRDefault="00000000" w:rsidP="00F63FA3">
      <w:pPr>
        <w:spacing w:line="360" w:lineRule="auto"/>
        <w:ind w:left="2880" w:firstLine="720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Hlk118300967"/>
      <w:r>
        <w:rPr>
          <w:rFonts w:ascii="Times New Roman" w:hAnsi="Times New Roman" w:cs="Times New Roman"/>
          <w:b/>
          <w:sz w:val="28"/>
          <w:szCs w:val="28"/>
          <w:u w:val="single"/>
        </w:rPr>
        <w:t>Experiment no.9</w:t>
      </w:r>
    </w:p>
    <w:p w14:paraId="61982FF5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Aim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Create a Jenkins CICD Pipeline with SonarQube to perform a </w:t>
      </w:r>
      <w:proofErr w:type="gramStart"/>
      <w:r>
        <w:rPr>
          <w:rFonts w:ascii="Times New Roman" w:hAnsi="Times New Roman" w:cs="Times New Roman"/>
          <w:sz w:val="24"/>
          <w:szCs w:val="24"/>
        </w:rPr>
        <w:t>static  analysis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 code to detect bugs, code smells, and security vulnerabilities on a sample Web / Java / Python application.</w:t>
      </w:r>
    </w:p>
    <w:p w14:paraId="2674C1E4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F1347" w14:textId="77777777" w:rsidR="00DB5FAD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Theory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23FC93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Introduction to CI/CD:</w:t>
      </w:r>
    </w:p>
    <w:p w14:paraId="459D940E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Continuous Integration (CI)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Continuous Deployment (CD)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are key practices of modern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DevOps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workflows.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They help automate the process of:</w:t>
      </w:r>
    </w:p>
    <w:p w14:paraId="4945B247" w14:textId="77777777" w:rsidR="00F63FA3" w:rsidRPr="00F63FA3" w:rsidRDefault="00F63FA3" w:rsidP="00F63FA3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Building code</w:t>
      </w:r>
    </w:p>
    <w:p w14:paraId="11D53BCA" w14:textId="77777777" w:rsidR="00F63FA3" w:rsidRPr="00F63FA3" w:rsidRDefault="00F63FA3" w:rsidP="00F63FA3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Running tests</w:t>
      </w:r>
    </w:p>
    <w:p w14:paraId="3C6380BC" w14:textId="77777777" w:rsidR="00F63FA3" w:rsidRPr="00F63FA3" w:rsidRDefault="00F63FA3" w:rsidP="00F63FA3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quality</w:t>
      </w:r>
    </w:p>
    <w:p w14:paraId="504E89A8" w14:textId="77777777" w:rsidR="00F63FA3" w:rsidRPr="00F63FA3" w:rsidRDefault="00F63FA3" w:rsidP="00F63FA3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Deploying applications efficiently and consistently</w:t>
      </w:r>
    </w:p>
    <w:p w14:paraId="7003D84E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Jenkins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one of the most popular open-source automation servers used to build CI/CD pipelines.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It helps integrate multiple tools like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SonarQube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Git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Maven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Docker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and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Kubernetes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automate the software development lifecycle.</w:t>
      </w:r>
    </w:p>
    <w:p w14:paraId="5E8E2637" w14:textId="77777777" w:rsidR="00F63FA3" w:rsidRPr="00F63FA3" w:rsidRDefault="00000000" w:rsidP="00F63FA3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55E23CB1">
          <v:rect id="_x0000_i1025" style="width:0;height:1.5pt" o:hralign="center" o:hrstd="t" o:hr="t" fillcolor="#a0a0a0" stroked="f"/>
        </w:pict>
      </w:r>
    </w:p>
    <w:p w14:paraId="0E5CEBD1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Continuous Integration (CI):</w:t>
      </w:r>
    </w:p>
    <w:p w14:paraId="1DCF709E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Continuous Integration focuses on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merging code frequently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into a shared repository, where each integration triggers an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automated build and test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process.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This helps detect integration errors early and ensures that the codebase remains stable.</w:t>
      </w:r>
    </w:p>
    <w:p w14:paraId="3A202003" w14:textId="77777777" w:rsidR="00F63FA3" w:rsidRPr="00F63FA3" w:rsidRDefault="00000000" w:rsidP="00F63FA3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633F2A57">
          <v:rect id="_x0000_i1026" style="width:0;height:1.5pt" o:hralign="center" o:hrstd="t" o:hr="t" fillcolor="#a0a0a0" stroked="f"/>
        </w:pict>
      </w:r>
    </w:p>
    <w:p w14:paraId="7D78D8EB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Continuous Deployment (CD):</w:t>
      </w:r>
    </w:p>
    <w:p w14:paraId="2026BAAA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Continuous Deployment automates the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release process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by automatically deploying verified builds to staging or production environments, reducing manual effort and human error.</w:t>
      </w:r>
    </w:p>
    <w:p w14:paraId="08D3D903" w14:textId="77777777" w:rsidR="00F63FA3" w:rsidRPr="00F63FA3" w:rsidRDefault="00000000" w:rsidP="00F63FA3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094835DC">
          <v:rect id="_x0000_i1027" style="width:0;height:1.5pt" o:hralign="center" o:hrstd="t" o:hr="t" fillcolor="#a0a0a0" stroked="f"/>
        </w:pict>
      </w:r>
    </w:p>
    <w:p w14:paraId="423905FB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4. Introduction to Jenkins:</w:t>
      </w:r>
    </w:p>
    <w:p w14:paraId="20A74960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Jenkins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an open-source CI/CD automation tool written in Java. It provides:</w:t>
      </w:r>
    </w:p>
    <w:p w14:paraId="4CB69D86" w14:textId="77777777" w:rsidR="00F63FA3" w:rsidRPr="00F63FA3" w:rsidRDefault="00F63FA3" w:rsidP="00F63FA3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Automation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building, testing, and deploying code</w:t>
      </w:r>
    </w:p>
    <w:p w14:paraId="14C5F99F" w14:textId="77777777" w:rsidR="00F63FA3" w:rsidRPr="00F63FA3" w:rsidRDefault="00F63FA3" w:rsidP="00F63FA3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Integration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with hundreds of plugins (like SonarQube, Git, Docker, etc.)</w:t>
      </w:r>
    </w:p>
    <w:p w14:paraId="0A05F75F" w14:textId="77777777" w:rsidR="00F63FA3" w:rsidRPr="00F63FA3" w:rsidRDefault="00F63FA3" w:rsidP="00F63FA3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Pipeline-as-Code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feature through </w:t>
      </w:r>
      <w:proofErr w:type="spellStart"/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Jenkinsfile</w:t>
      </w:r>
      <w:proofErr w:type="spellEnd"/>
    </w:p>
    <w:p w14:paraId="21EFAA3E" w14:textId="77777777" w:rsidR="00F63FA3" w:rsidRPr="00F63FA3" w:rsidRDefault="00F63FA3" w:rsidP="00F63FA3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Web interface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managing jobs and monitoring builds</w:t>
      </w:r>
    </w:p>
    <w:p w14:paraId="0262BEE1" w14:textId="77777777" w:rsidR="00F63FA3" w:rsidRPr="00F63FA3" w:rsidRDefault="00000000" w:rsidP="00F63FA3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3246DBC4">
          <v:rect id="_x0000_i1028" style="width:0;height:1.5pt" o:hralign="center" o:hrstd="t" o:hr="t" fillcolor="#a0a0a0" stroked="f"/>
        </w:pict>
      </w:r>
    </w:p>
    <w:p w14:paraId="2141739D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Introduction to SonarQube:</w:t>
      </w:r>
    </w:p>
    <w:p w14:paraId="66FD1884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SonarQube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an open-source platform used for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static code analysis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It helps developers identify:</w:t>
      </w:r>
    </w:p>
    <w:p w14:paraId="16A25F91" w14:textId="77777777" w:rsidR="00F63FA3" w:rsidRPr="00F63FA3" w:rsidRDefault="00F63FA3" w:rsidP="00F63FA3">
      <w:pPr>
        <w:numPr>
          <w:ilvl w:val="0"/>
          <w:numId w:val="2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Bugs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Logic or functional errors</w:t>
      </w:r>
    </w:p>
    <w:p w14:paraId="6E38E875" w14:textId="77777777" w:rsidR="00F63FA3" w:rsidRPr="00F63FA3" w:rsidRDefault="00F63FA3" w:rsidP="00F63FA3">
      <w:pPr>
        <w:numPr>
          <w:ilvl w:val="0"/>
          <w:numId w:val="2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 Smells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Maintainability or readability issues</w:t>
      </w:r>
    </w:p>
    <w:p w14:paraId="183AC5D8" w14:textId="77777777" w:rsidR="00F63FA3" w:rsidRPr="00F63FA3" w:rsidRDefault="00F63FA3" w:rsidP="00F63FA3">
      <w:pPr>
        <w:numPr>
          <w:ilvl w:val="0"/>
          <w:numId w:val="2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Security Vulnerabilities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– Potential threats or unsafe coding practices</w:t>
      </w:r>
    </w:p>
    <w:p w14:paraId="21C4B454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SonarQube supports multiple languages such as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Java, Python, JavaScript, C++, PHP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etc., and provides a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dashboard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visualize metrics like code coverage, duplications, and maintainability.</w:t>
      </w:r>
    </w:p>
    <w:p w14:paraId="1246D196" w14:textId="77777777" w:rsidR="00F63FA3" w:rsidRPr="00F63FA3" w:rsidRDefault="00000000" w:rsidP="00F63FA3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6369B36F">
          <v:rect id="_x0000_i1029" style="width:0;height:1.5pt" o:hralign="center" o:hrstd="t" o:hr="t" fillcolor="#a0a0a0" stroked="f"/>
        </w:pict>
      </w:r>
    </w:p>
    <w:p w14:paraId="41E31D84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Static Code Analysis (SAST):</w:t>
      </w:r>
    </w:p>
    <w:p w14:paraId="40F0295E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Static Application Security Testing (SAST)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the process of </w:t>
      </w:r>
      <w:proofErr w:type="spellStart"/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source code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without executing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it to detect:</w:t>
      </w:r>
    </w:p>
    <w:p w14:paraId="586FE1E0" w14:textId="77777777" w:rsidR="00F63FA3" w:rsidRPr="00F63FA3" w:rsidRDefault="00F63FA3" w:rsidP="00F63FA3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Security flaws</w:t>
      </w:r>
    </w:p>
    <w:p w14:paraId="57392956" w14:textId="77777777" w:rsidR="00F63FA3" w:rsidRPr="00F63FA3" w:rsidRDefault="00F63FA3" w:rsidP="00F63FA3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Bad coding practices</w:t>
      </w:r>
    </w:p>
    <w:p w14:paraId="46F3B5B6" w14:textId="77777777" w:rsidR="00F63FA3" w:rsidRPr="00F63FA3" w:rsidRDefault="00F63FA3" w:rsidP="00F63FA3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Performance and reliability issues</w:t>
      </w:r>
    </w:p>
    <w:p w14:paraId="0E8EEF6C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>SonarQube performs SAST by scanning the codebase and reporting:</w:t>
      </w:r>
    </w:p>
    <w:p w14:paraId="1C83AFB8" w14:textId="77777777" w:rsidR="00F63FA3" w:rsidRPr="00F63FA3" w:rsidRDefault="00F63FA3" w:rsidP="00F63FA3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Bugs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→ Functional errors</w:t>
      </w:r>
    </w:p>
    <w:p w14:paraId="02F8E324" w14:textId="77777777" w:rsidR="00F63FA3" w:rsidRPr="00F63FA3" w:rsidRDefault="00F63FA3" w:rsidP="00F63FA3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 Smells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→ Poor design/maintenance issues</w:t>
      </w:r>
    </w:p>
    <w:p w14:paraId="212E7F85" w14:textId="77777777" w:rsidR="00F63FA3" w:rsidRPr="00F63FA3" w:rsidRDefault="00F63FA3" w:rsidP="00F63FA3">
      <w:pPr>
        <w:numPr>
          <w:ilvl w:val="0"/>
          <w:numId w:val="23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Vulnerabilities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→ Potential security risks</w:t>
      </w:r>
    </w:p>
    <w:p w14:paraId="0FDEE7F0" w14:textId="77777777" w:rsidR="00F63FA3" w:rsidRPr="00F63FA3" w:rsidRDefault="00000000" w:rsidP="00F63FA3">
      <w:pPr>
        <w:suppressAutoHyphens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pict w14:anchorId="6915A33B">
          <v:rect id="_x0000_i1030" style="width:0;height:1.5pt" o:hralign="center" o:hrstd="t" o:hr="t" fillcolor="#a0a0a0" stroked="f"/>
        </w:pict>
      </w:r>
    </w:p>
    <w:p w14:paraId="7574ABC4" w14:textId="77777777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7. Jenkins–SonarQube Integration:</w:t>
      </w:r>
    </w:p>
    <w:p w14:paraId="17EE6648" w14:textId="77777777" w:rsid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Integrating SonarQube with Jenkins enables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automated static code analysis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during every CI/CD build.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This ensures that only high-quality and secure code moves forward in the pipeline.</w:t>
      </w:r>
    </w:p>
    <w:p w14:paraId="73831695" w14:textId="283FDE33" w:rsidR="00F63FA3" w:rsidRPr="00F63FA3" w:rsidRDefault="00F63FA3" w:rsidP="00F63FA3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8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 Advantages of Jenkins–SonarQube Integration:</w:t>
      </w:r>
    </w:p>
    <w:p w14:paraId="07065794" w14:textId="77777777" w:rsidR="00F63FA3" w:rsidRPr="00F63FA3" w:rsidRDefault="00F63FA3" w:rsidP="00F63FA3">
      <w:pPr>
        <w:numPr>
          <w:ilvl w:val="0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Ensures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 quality and security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automatically</w:t>
      </w:r>
    </w:p>
    <w:p w14:paraId="195A8F93" w14:textId="77777777" w:rsidR="00F63FA3" w:rsidRPr="00F63FA3" w:rsidRDefault="00F63FA3" w:rsidP="00F63FA3">
      <w:pPr>
        <w:numPr>
          <w:ilvl w:val="0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Detects bugs and vulnerabilities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before deployment</w:t>
      </w:r>
    </w:p>
    <w:p w14:paraId="4242C6D4" w14:textId="77777777" w:rsidR="00F63FA3" w:rsidRPr="00F63FA3" w:rsidRDefault="00F63FA3" w:rsidP="00F63FA3">
      <w:pPr>
        <w:numPr>
          <w:ilvl w:val="0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Enforces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coding standards and best practices</w:t>
      </w:r>
    </w:p>
    <w:p w14:paraId="16D29759" w14:textId="77777777" w:rsidR="00F63FA3" w:rsidRPr="00F63FA3" w:rsidRDefault="00F63FA3" w:rsidP="00F63FA3">
      <w:pPr>
        <w:numPr>
          <w:ilvl w:val="0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Provides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visual reports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metrics for management</w:t>
      </w:r>
    </w:p>
    <w:p w14:paraId="327C3137" w14:textId="77777777" w:rsidR="009A3C24" w:rsidRDefault="00F63FA3" w:rsidP="009A3C24">
      <w:pPr>
        <w:numPr>
          <w:ilvl w:val="0"/>
          <w:numId w:val="2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Supports </w:t>
      </w:r>
      <w:r w:rsidRPr="00F63FA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multi-language projects</w:t>
      </w:r>
      <w:r w:rsidRPr="00F63FA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one platform</w:t>
      </w:r>
    </w:p>
    <w:p w14:paraId="360CF7E7" w14:textId="07F7D30D" w:rsidR="009A3C24" w:rsidRDefault="00000000" w:rsidP="009A3C24">
      <w:pPr>
        <w:suppressAutoHyphens w:val="0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9A3C24">
        <w:rPr>
          <w:rFonts w:ascii="Times New Roman" w:hAnsi="Times New Roman" w:cs="Times New Roman"/>
          <w:b/>
          <w:sz w:val="24"/>
          <w:szCs w:val="24"/>
        </w:rPr>
        <w:t>Procedure</w:t>
      </w:r>
      <w:r w:rsidR="009A3C24" w:rsidRPr="009A3C24">
        <w:rPr>
          <w:rFonts w:ascii="Times New Roman" w:hAnsi="Times New Roman" w:cs="Times New Roman"/>
          <w:b/>
          <w:sz w:val="24"/>
          <w:szCs w:val="24"/>
        </w:rPr>
        <w:t>:</w:t>
      </w:r>
    </w:p>
    <w:p w14:paraId="3E34635E" w14:textId="77777777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1) </w:t>
      </w:r>
      <w:r w:rsidRPr="009A3C24">
        <w:rPr>
          <w:rFonts w:ascii="Times New Roman" w:eastAsia="Times New Roman" w:hAnsi="Times New Roman" w:cs="Times New Roman"/>
          <w:sz w:val="24"/>
          <w:szCs w:val="24"/>
          <w:lang w:val="en-IN"/>
        </w:rPr>
        <w:t>Create a local project on the localhost dashboard</w:t>
      </w:r>
    </w:p>
    <w:p w14:paraId="507326FA" w14:textId="7D4AEB5E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b/>
          <w:noProof/>
        </w:rPr>
        <w:drawing>
          <wp:inline distT="0" distB="0" distL="0" distR="0" wp14:anchorId="56D6BD03" wp14:editId="02C720C3">
            <wp:extent cx="4792980" cy="1880870"/>
            <wp:effectExtent l="0" t="0" r="7620" b="5080"/>
            <wp:docPr id="1671409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9986" name="Picture 16714099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EFB0" w14:textId="77777777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72BB82" w14:textId="77777777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8F384C" w14:textId="77777777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8D6422A" w14:textId="77777777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37C21C" w14:textId="77777777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897873" w14:textId="77777777" w:rsid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CB376C8" w14:textId="77777777" w:rsidR="009A3C24" w:rsidRP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2) </w:t>
      </w:r>
      <w:r w:rsidRPr="009A3C2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Create a folder with the same name as project name in </w:t>
      </w:r>
      <w:proofErr w:type="spellStart"/>
      <w:r w:rsidRPr="009A3C24">
        <w:rPr>
          <w:rFonts w:ascii="Times New Roman" w:eastAsia="Times New Roman" w:hAnsi="Times New Roman" w:cs="Times New Roman"/>
          <w:sz w:val="24"/>
          <w:szCs w:val="24"/>
          <w:lang w:val="en-IN"/>
        </w:rPr>
        <w:t>Cdrive</w:t>
      </w:r>
      <w:proofErr w:type="spellEnd"/>
      <w:r w:rsidRPr="009A3C2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save the</w:t>
      </w:r>
    </w:p>
    <w:p w14:paraId="78D368BC" w14:textId="7BE0A58D" w:rsidR="009A3C24" w:rsidRPr="009A3C24" w:rsidRDefault="009A3C24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A3C24">
        <w:rPr>
          <w:rFonts w:ascii="Times New Roman" w:eastAsia="Times New Roman" w:hAnsi="Times New Roman" w:cs="Times New Roman"/>
          <w:sz w:val="24"/>
          <w:szCs w:val="24"/>
          <w:lang w:val="en-IN"/>
        </w:rPr>
        <w:t>sample code to test</w:t>
      </w:r>
    </w:p>
    <w:p w14:paraId="1FE9054C" w14:textId="259307CA" w:rsidR="009A3C24" w:rsidRPr="009A3C24" w:rsidRDefault="005F75BE" w:rsidP="009A3C24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95B5E30" wp14:editId="59393585">
            <wp:extent cx="4701540" cy="2506483"/>
            <wp:effectExtent l="0" t="0" r="3810" b="8255"/>
            <wp:docPr id="2104055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55286" name="Picture 2104055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363" cy="250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971C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D860E6D" w14:textId="283B88CB" w:rsidR="009A3C24" w:rsidRDefault="005F75BE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AF7D8B" wp14:editId="6E8F9464">
            <wp:extent cx="4724400" cy="1404620"/>
            <wp:effectExtent l="0" t="0" r="0" b="5080"/>
            <wp:docPr id="1951173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3903" name="Picture 19511739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257" cy="140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88C7" w14:textId="6B804362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2A5FEA3" wp14:editId="06FDFF56">
            <wp:extent cx="5292436" cy="1920240"/>
            <wp:effectExtent l="0" t="0" r="3810" b="3810"/>
            <wp:docPr id="21037550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55043" name="Picture 21037550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474" cy="19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BBBB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0C6E7F" w14:textId="66EEB073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3)</w:t>
      </w:r>
      <w:r w:rsidRPr="009A3C24">
        <w:t xml:space="preserve"> </w:t>
      </w:r>
      <w:r w:rsidRPr="009A3C24">
        <w:rPr>
          <w:rFonts w:ascii="Times New Roman" w:hAnsi="Times New Roman" w:cs="Times New Roman"/>
          <w:b/>
          <w:sz w:val="24"/>
          <w:szCs w:val="24"/>
        </w:rPr>
        <w:t xml:space="preserve">Navigate to the same folder on </w:t>
      </w:r>
      <w:proofErr w:type="spellStart"/>
      <w:r w:rsidRPr="009A3C24">
        <w:rPr>
          <w:rFonts w:ascii="Times New Roman" w:hAnsi="Times New Roman" w:cs="Times New Roman"/>
          <w:b/>
          <w:sz w:val="24"/>
          <w:szCs w:val="24"/>
        </w:rPr>
        <w:t>cmd</w:t>
      </w:r>
      <w:proofErr w:type="spellEnd"/>
      <w:r w:rsidRPr="009A3C24">
        <w:rPr>
          <w:rFonts w:ascii="Times New Roman" w:hAnsi="Times New Roman" w:cs="Times New Roman"/>
          <w:b/>
          <w:sz w:val="24"/>
          <w:szCs w:val="24"/>
        </w:rPr>
        <w:t xml:space="preserve"> and run</w:t>
      </w:r>
    </w:p>
    <w:p w14:paraId="05E8C009" w14:textId="77777777" w:rsidR="009A3C24" w:rsidRDefault="005F75BE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857502" wp14:editId="6D699820">
            <wp:extent cx="4391891" cy="2759947"/>
            <wp:effectExtent l="0" t="0" r="8890" b="2540"/>
            <wp:docPr id="275710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0895" name="Picture 2757108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063" cy="276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49A8" w14:textId="77777777" w:rsidR="009A3C24" w:rsidRDefault="005F75BE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966D44C" wp14:editId="2FD3C9E2">
            <wp:extent cx="5943600" cy="2575560"/>
            <wp:effectExtent l="0" t="0" r="0" b="0"/>
            <wp:docPr id="1931810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10001" name="Picture 19318100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C755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878576E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E9D402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E662ECA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50789B9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B798B8" w14:textId="5B191C90" w:rsidR="009A3C24" w:rsidRPr="009A3C24" w:rsidRDefault="009A3C24">
      <w:pPr>
        <w:spacing w:after="160" w:line="259" w:lineRule="auto"/>
        <w:jc w:val="both"/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4)</w:t>
      </w:r>
      <w:r w:rsidRPr="009A3C24">
        <w:t xml:space="preserve"> </w:t>
      </w:r>
      <w:r w:rsidRPr="009A3C24">
        <w:rPr>
          <w:rFonts w:ascii="Times New Roman" w:hAnsi="Times New Roman" w:cs="Times New Roman"/>
          <w:b/>
          <w:sz w:val="24"/>
          <w:szCs w:val="24"/>
        </w:rPr>
        <w:t>Report will be available on the Dashboard.</w:t>
      </w:r>
    </w:p>
    <w:p w14:paraId="36897049" w14:textId="77777777" w:rsidR="009A3C24" w:rsidRDefault="005F75BE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52992A2" wp14:editId="2E709368">
            <wp:extent cx="5943600" cy="2765425"/>
            <wp:effectExtent l="0" t="0" r="0" b="0"/>
            <wp:docPr id="19389414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41424" name="Picture 19389414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DF87" w14:textId="105F63EF" w:rsidR="009A3C24" w:rsidRDefault="005F75BE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70C3339" wp14:editId="60155BD3">
            <wp:extent cx="5943600" cy="2517140"/>
            <wp:effectExtent l="0" t="0" r="0" b="0"/>
            <wp:docPr id="1089611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11977" name="Picture 108961197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3F8A" w14:textId="77777777" w:rsidR="009A3C24" w:rsidRDefault="009A3C24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901083" w14:textId="2668F950" w:rsidR="005F75BE" w:rsidRDefault="005F75BE">
      <w:pPr>
        <w:spacing w:after="160" w:line="259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C002AF" wp14:editId="2BBF2C5B">
            <wp:extent cx="5943600" cy="1059180"/>
            <wp:effectExtent l="0" t="0" r="0" b="7620"/>
            <wp:docPr id="1213707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07343" name="Picture 12137073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46CF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94FB4E" w14:textId="77777777" w:rsidR="009A3C24" w:rsidRDefault="009A3C2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62C5A00" w14:textId="52F2A446" w:rsidR="00DB5FAD" w:rsidRDefault="0000000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Conclusion :</w:t>
      </w:r>
      <w:proofErr w:type="gramEnd"/>
    </w:p>
    <w:p w14:paraId="591BE4F9" w14:textId="77777777" w:rsidR="00F63FA3" w:rsidRPr="00F63FA3" w:rsidRDefault="00F63FA3" w:rsidP="00F63FA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FA3">
        <w:rPr>
          <w:rFonts w:ascii="Times New Roman" w:hAnsi="Times New Roman" w:cs="Times New Roman"/>
          <w:b/>
          <w:sz w:val="24"/>
          <w:szCs w:val="24"/>
        </w:rPr>
        <w:t>Integrating SonarQube with Jenkins CI/CD enables continuous and automated static analysis of source code.</w:t>
      </w:r>
    </w:p>
    <w:p w14:paraId="1E2C0E55" w14:textId="77777777" w:rsidR="00F63FA3" w:rsidRPr="00F63FA3" w:rsidRDefault="00F63FA3" w:rsidP="00F63FA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FA3">
        <w:rPr>
          <w:rFonts w:ascii="Times New Roman" w:hAnsi="Times New Roman" w:cs="Times New Roman"/>
          <w:b/>
          <w:sz w:val="24"/>
          <w:szCs w:val="24"/>
        </w:rPr>
        <w:t>This helps developers maintain high code quality, detect security vulnerabilities early, and ensure that only clean, secure, and production-ready code is deployed.</w:t>
      </w:r>
    </w:p>
    <w:p w14:paraId="5D7D30A4" w14:textId="1B2E9F9C" w:rsidR="00F63FA3" w:rsidRDefault="00F63FA3" w:rsidP="00F63FA3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3FA3">
        <w:rPr>
          <w:rFonts w:ascii="Times New Roman" w:hAnsi="Times New Roman" w:cs="Times New Roman"/>
          <w:b/>
          <w:sz w:val="24"/>
          <w:szCs w:val="24"/>
        </w:rPr>
        <w:t xml:space="preserve">Such automation forms a critical part of </w:t>
      </w:r>
      <w:proofErr w:type="spellStart"/>
      <w:r w:rsidRPr="00F63FA3">
        <w:rPr>
          <w:rFonts w:ascii="Times New Roman" w:hAnsi="Times New Roman" w:cs="Times New Roman"/>
          <w:b/>
          <w:sz w:val="24"/>
          <w:szCs w:val="24"/>
        </w:rPr>
        <w:t>DevSecOps</w:t>
      </w:r>
      <w:proofErr w:type="spellEnd"/>
      <w:r w:rsidRPr="00F63FA3">
        <w:rPr>
          <w:rFonts w:ascii="Times New Roman" w:hAnsi="Times New Roman" w:cs="Times New Roman"/>
          <w:b/>
          <w:sz w:val="24"/>
          <w:szCs w:val="24"/>
        </w:rPr>
        <w:t>, embedding security and quality checks directly into the development pipeline.</w:t>
      </w:r>
    </w:p>
    <w:bookmarkEnd w:id="0"/>
    <w:p w14:paraId="0AE26068" w14:textId="77777777" w:rsidR="00DB5FAD" w:rsidRDefault="00DB5FA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B5FAD">
      <w:headerReference w:type="default" r:id="rId17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887D6" w14:textId="77777777" w:rsidR="00ED2808" w:rsidRDefault="00ED2808">
      <w:pPr>
        <w:spacing w:line="240" w:lineRule="auto"/>
      </w:pPr>
      <w:r>
        <w:separator/>
      </w:r>
    </w:p>
  </w:endnote>
  <w:endnote w:type="continuationSeparator" w:id="0">
    <w:p w14:paraId="349D031E" w14:textId="77777777" w:rsidR="00ED2808" w:rsidRDefault="00ED28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6F29" w14:textId="77777777" w:rsidR="00ED2808" w:rsidRDefault="00ED2808">
      <w:pPr>
        <w:spacing w:line="240" w:lineRule="auto"/>
      </w:pPr>
      <w:r>
        <w:separator/>
      </w:r>
    </w:p>
  </w:footnote>
  <w:footnote w:type="continuationSeparator" w:id="0">
    <w:p w14:paraId="27C4CB79" w14:textId="77777777" w:rsidR="00ED2808" w:rsidRDefault="00ED28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61AC0" w14:textId="77777777" w:rsidR="00DB5FAD" w:rsidRDefault="00DB5FAD">
    <w:pPr>
      <w:pStyle w:val="Header"/>
    </w:pPr>
  </w:p>
  <w:tbl>
    <w:tblPr>
      <w:tblStyle w:val="TableGrid"/>
      <w:tblW w:w="9927" w:type="dxa"/>
      <w:tblLayout w:type="fixed"/>
      <w:tblLook w:val="04A0" w:firstRow="1" w:lastRow="0" w:firstColumn="1" w:lastColumn="0" w:noHBand="0" w:noVBand="1"/>
    </w:tblPr>
    <w:tblGrid>
      <w:gridCol w:w="1651"/>
      <w:gridCol w:w="8276"/>
    </w:tblGrid>
    <w:tr w:rsidR="00DB5FAD" w14:paraId="2D93A23B" w14:textId="77777777">
      <w:trPr>
        <w:trHeight w:val="308"/>
      </w:trPr>
      <w:tc>
        <w:tcPr>
          <w:tcW w:w="1651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0F4D38B4" w14:textId="77777777" w:rsidR="00DB5FAD" w:rsidRDefault="00000000">
          <w:pPr>
            <w:widowControl w:val="0"/>
            <w:spacing w:after="200"/>
            <w:jc w:val="center"/>
          </w:pPr>
          <w:r>
            <w:rPr>
              <w:noProof/>
            </w:rPr>
            <mc:AlternateContent>
              <mc:Choice Requires="wps">
                <w:drawing>
                  <wp:anchor distT="12700" distB="12700" distL="12700" distR="12700" simplePos="0" relativeHeight="251657216" behindDoc="1" locked="0" layoutInCell="0" allowOverlap="1" wp14:anchorId="6195DC98" wp14:editId="4D3C9380">
                    <wp:simplePos x="0" y="0"/>
                    <wp:positionH relativeFrom="column">
                      <wp:posOffset>78105</wp:posOffset>
                    </wp:positionH>
                    <wp:positionV relativeFrom="paragraph">
                      <wp:posOffset>802640</wp:posOffset>
                    </wp:positionV>
                    <wp:extent cx="5915025" cy="635"/>
                    <wp:effectExtent l="12700" t="12700" r="12700" b="12700"/>
                    <wp:wrapNone/>
                    <wp:docPr id="2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591516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hape_0" from="6.15pt,63.2pt" to="471.85pt,63.2pt" ID="Straight Connector 3" stroked="t" o:allowincell="f" style="position:absolute" wp14:anchorId="13350D3F">
                    <v:stroke color="black" weight="25560" joinstyle="round" endcap="flat"/>
                    <v:fill o:detectmouseclick="t" on="false"/>
                    <w10:wrap type="none"/>
                  </v:line>
                </w:pict>
              </mc:Fallback>
            </mc:AlternateContent>
          </w:r>
          <w:r>
            <w:pict w14:anchorId="27F37F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tole_rId1" o:spid="_x0000_s1026" type="#_x0000_t75" style="position:absolute;left:0;text-align:left;margin-left:0;margin-top:0;width:50pt;height:50pt;z-index:251658240;visibility:hidden;mso-position-horizontal-relative:text;mso-position-vertical-relative:text">
                <o:lock v:ext="edit" selection="t"/>
              </v:shape>
            </w:pict>
          </w:r>
          <w:r>
            <w:object w:dxaOrig="1470" w:dyaOrig="1485" w14:anchorId="435BF340">
              <v:shape id="ole_rId1" o:spid="_x0000_i1031" type="#_x0000_t75" style="width:58.8pt;height:60pt;visibility:visible;mso-wrap-distance-right:0;mso-wrap-distance-bottom:10pt">
                <v:imagedata r:id="rId1" o:title=""/>
              </v:shape>
              <o:OLEObject Type="Embed" ProgID="PBrush" ShapeID="ole_rId1" DrawAspect="Content" ObjectID="_1821468711" r:id="rId2"/>
            </w:object>
          </w: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20851C19" w14:textId="77777777" w:rsidR="00DB5FAD" w:rsidRDefault="00000000">
          <w:pPr>
            <w:widowControl w:val="0"/>
            <w:spacing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VIDYAVARDHINI’S COLLEGE OF ENGINEERING &amp; TECHNOLOGY</w:t>
          </w:r>
        </w:p>
      </w:tc>
    </w:tr>
    <w:tr w:rsidR="00DB5FAD" w14:paraId="13676655" w14:textId="77777777">
      <w:trPr>
        <w:trHeight w:val="308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13C37F4A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4DF6E2CB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  <w:b/>
              <w:sz w:val="24"/>
              <w:szCs w:val="24"/>
            </w:rPr>
            <w:t>DEPARTMENT OF INFORMATION TECHNOLOGY</w:t>
          </w:r>
        </w:p>
      </w:tc>
    </w:tr>
    <w:tr w:rsidR="00DB5FAD" w14:paraId="73557BC7" w14:textId="77777777">
      <w:trPr>
        <w:trHeight w:val="505"/>
      </w:trPr>
      <w:tc>
        <w:tcPr>
          <w:tcW w:w="1651" w:type="dxa"/>
          <w:vMerge/>
          <w:tcBorders>
            <w:top w:val="nil"/>
            <w:left w:val="nil"/>
            <w:bottom w:val="nil"/>
            <w:right w:val="nil"/>
          </w:tcBorders>
        </w:tcPr>
        <w:p w14:paraId="00CD8387" w14:textId="77777777" w:rsidR="00DB5FAD" w:rsidRDefault="00DB5FAD">
          <w:pPr>
            <w:widowControl w:val="0"/>
            <w:spacing w:after="200"/>
          </w:pPr>
        </w:p>
      </w:tc>
      <w:tc>
        <w:tcPr>
          <w:tcW w:w="8276" w:type="dxa"/>
          <w:tcBorders>
            <w:top w:val="nil"/>
            <w:left w:val="nil"/>
            <w:bottom w:val="nil"/>
            <w:right w:val="nil"/>
          </w:tcBorders>
        </w:tcPr>
        <w:p w14:paraId="673B91CE" w14:textId="77777777" w:rsidR="00DB5FAD" w:rsidRDefault="00000000">
          <w:pPr>
            <w:widowControl w:val="0"/>
            <w:spacing w:after="6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cstheme="minorHAnsi"/>
            </w:rPr>
            <w:t xml:space="preserve">K.T. Marg, Vasai Road (W), </w:t>
          </w:r>
          <w:proofErr w:type="spellStart"/>
          <w:r>
            <w:rPr>
              <w:rFonts w:ascii="Times New Roman" w:hAnsi="Times New Roman" w:cstheme="minorHAnsi"/>
            </w:rPr>
            <w:t>Dist</w:t>
          </w:r>
          <w:proofErr w:type="spellEnd"/>
          <w:r>
            <w:rPr>
              <w:rFonts w:ascii="Times New Roman" w:hAnsi="Times New Roman" w:cstheme="minorHAnsi"/>
            </w:rPr>
            <w:t>-Palghar - 401202, Maharashtra</w:t>
          </w:r>
        </w:p>
      </w:tc>
    </w:tr>
  </w:tbl>
  <w:p w14:paraId="317A74D5" w14:textId="77777777" w:rsidR="00DB5FAD" w:rsidRDefault="00DB5FA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5BC"/>
    <w:multiLevelType w:val="multilevel"/>
    <w:tmpl w:val="9DE26C5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86ECC"/>
    <w:multiLevelType w:val="multilevel"/>
    <w:tmpl w:val="AFB8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26DEC"/>
    <w:multiLevelType w:val="hybridMultilevel"/>
    <w:tmpl w:val="56BA8FB6"/>
    <w:lvl w:ilvl="0" w:tplc="020E3C28">
      <w:start w:val="1"/>
      <w:numFmt w:val="decimal"/>
      <w:lvlText w:val="%1)"/>
      <w:lvlJc w:val="left"/>
      <w:pPr>
        <w:ind w:left="720" w:hanging="360"/>
      </w:pPr>
      <w:rPr>
        <w:rFonts w:eastAsia="Arial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9561A"/>
    <w:multiLevelType w:val="multilevel"/>
    <w:tmpl w:val="B93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E2C49"/>
    <w:multiLevelType w:val="multilevel"/>
    <w:tmpl w:val="2D1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85EDF"/>
    <w:multiLevelType w:val="multilevel"/>
    <w:tmpl w:val="B1AECD0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0C5F5901"/>
    <w:multiLevelType w:val="multilevel"/>
    <w:tmpl w:val="6F1A9B2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0D3B3BD6"/>
    <w:multiLevelType w:val="multilevel"/>
    <w:tmpl w:val="A80EB2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114359F9"/>
    <w:multiLevelType w:val="multilevel"/>
    <w:tmpl w:val="542EEE9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13530667"/>
    <w:multiLevelType w:val="multilevel"/>
    <w:tmpl w:val="B36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B3674"/>
    <w:multiLevelType w:val="multilevel"/>
    <w:tmpl w:val="8ED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6761D"/>
    <w:multiLevelType w:val="multilevel"/>
    <w:tmpl w:val="EC78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5C1E1A"/>
    <w:multiLevelType w:val="multilevel"/>
    <w:tmpl w:val="F12E31F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 w15:restartNumberingAfterBreak="0">
    <w:nsid w:val="26DE52C8"/>
    <w:multiLevelType w:val="multilevel"/>
    <w:tmpl w:val="374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6620B"/>
    <w:multiLevelType w:val="multilevel"/>
    <w:tmpl w:val="37E8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D1AEE"/>
    <w:multiLevelType w:val="multilevel"/>
    <w:tmpl w:val="ABDA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2321C"/>
    <w:multiLevelType w:val="multilevel"/>
    <w:tmpl w:val="4A86685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 w15:restartNumberingAfterBreak="0">
    <w:nsid w:val="44B16C5F"/>
    <w:multiLevelType w:val="multilevel"/>
    <w:tmpl w:val="A940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20F63"/>
    <w:multiLevelType w:val="multilevel"/>
    <w:tmpl w:val="E6140F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 w15:restartNumberingAfterBreak="0">
    <w:nsid w:val="566E7825"/>
    <w:multiLevelType w:val="multilevel"/>
    <w:tmpl w:val="09D0C0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 w15:restartNumberingAfterBreak="0">
    <w:nsid w:val="59747A92"/>
    <w:multiLevelType w:val="multilevel"/>
    <w:tmpl w:val="26E44BF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 w15:restartNumberingAfterBreak="0">
    <w:nsid w:val="68C17D6D"/>
    <w:multiLevelType w:val="multilevel"/>
    <w:tmpl w:val="408A6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 w15:restartNumberingAfterBreak="0">
    <w:nsid w:val="723353C0"/>
    <w:multiLevelType w:val="multilevel"/>
    <w:tmpl w:val="5B88D16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 w15:restartNumberingAfterBreak="0">
    <w:nsid w:val="7A8F14E6"/>
    <w:multiLevelType w:val="multilevel"/>
    <w:tmpl w:val="D750C8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7CDE34E9"/>
    <w:multiLevelType w:val="multilevel"/>
    <w:tmpl w:val="296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044630">
    <w:abstractNumId w:val="8"/>
  </w:num>
  <w:num w:numId="2" w16cid:durableId="83843836">
    <w:abstractNumId w:val="12"/>
  </w:num>
  <w:num w:numId="3" w16cid:durableId="382094331">
    <w:abstractNumId w:val="20"/>
  </w:num>
  <w:num w:numId="4" w16cid:durableId="1875464380">
    <w:abstractNumId w:val="18"/>
  </w:num>
  <w:num w:numId="5" w16cid:durableId="1678923188">
    <w:abstractNumId w:val="6"/>
  </w:num>
  <w:num w:numId="6" w16cid:durableId="1242833073">
    <w:abstractNumId w:val="21"/>
  </w:num>
  <w:num w:numId="7" w16cid:durableId="1165978960">
    <w:abstractNumId w:val="19"/>
  </w:num>
  <w:num w:numId="8" w16cid:durableId="1755783121">
    <w:abstractNumId w:val="22"/>
  </w:num>
  <w:num w:numId="9" w16cid:durableId="325128655">
    <w:abstractNumId w:val="7"/>
  </w:num>
  <w:num w:numId="10" w16cid:durableId="499734055">
    <w:abstractNumId w:val="0"/>
  </w:num>
  <w:num w:numId="11" w16cid:durableId="1288197486">
    <w:abstractNumId w:val="16"/>
  </w:num>
  <w:num w:numId="12" w16cid:durableId="823817620">
    <w:abstractNumId w:val="5"/>
  </w:num>
  <w:num w:numId="13" w16cid:durableId="1067148193">
    <w:abstractNumId w:val="23"/>
  </w:num>
  <w:num w:numId="14" w16cid:durableId="1358392588">
    <w:abstractNumId w:val="3"/>
  </w:num>
  <w:num w:numId="15" w16cid:durableId="1110317157">
    <w:abstractNumId w:val="15"/>
  </w:num>
  <w:num w:numId="16" w16cid:durableId="1996031016">
    <w:abstractNumId w:val="9"/>
  </w:num>
  <w:num w:numId="17" w16cid:durableId="1636594900">
    <w:abstractNumId w:val="11"/>
  </w:num>
  <w:num w:numId="18" w16cid:durableId="1299990743">
    <w:abstractNumId w:val="14"/>
  </w:num>
  <w:num w:numId="19" w16cid:durableId="829949060">
    <w:abstractNumId w:val="17"/>
  </w:num>
  <w:num w:numId="20" w16cid:durableId="1657609905">
    <w:abstractNumId w:val="24"/>
  </w:num>
  <w:num w:numId="21" w16cid:durableId="447968567">
    <w:abstractNumId w:val="13"/>
  </w:num>
  <w:num w:numId="22" w16cid:durableId="781457846">
    <w:abstractNumId w:val="10"/>
  </w:num>
  <w:num w:numId="23" w16cid:durableId="703674549">
    <w:abstractNumId w:val="4"/>
  </w:num>
  <w:num w:numId="24" w16cid:durableId="710156349">
    <w:abstractNumId w:val="1"/>
  </w:num>
  <w:num w:numId="25" w16cid:durableId="1067266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AD"/>
    <w:rsid w:val="000E7EC2"/>
    <w:rsid w:val="00196C72"/>
    <w:rsid w:val="00284C94"/>
    <w:rsid w:val="005F75BE"/>
    <w:rsid w:val="009537F8"/>
    <w:rsid w:val="009A3C24"/>
    <w:rsid w:val="00AB5B3A"/>
    <w:rsid w:val="00B8729A"/>
    <w:rsid w:val="00D6649C"/>
    <w:rsid w:val="00DB5FAD"/>
    <w:rsid w:val="00ED2808"/>
    <w:rsid w:val="00F6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CDAAD"/>
  <w15:docId w15:val="{FF7BB07F-82F8-44DC-87EE-286525D4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05C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5487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C64DBA"/>
  </w:style>
  <w:style w:type="character" w:customStyle="1" w:styleId="FooterChar">
    <w:name w:val="Footer Char"/>
    <w:basedOn w:val="DefaultParagraphFont"/>
    <w:link w:val="Footer"/>
    <w:uiPriority w:val="99"/>
    <w:qFormat/>
    <w:rsid w:val="00C64DBA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605CA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64DBA"/>
    <w:pPr>
      <w:tabs>
        <w:tab w:val="center" w:pos="4513"/>
        <w:tab w:val="right" w:pos="9026"/>
      </w:tabs>
      <w:spacing w:line="240" w:lineRule="auto"/>
    </w:pPr>
  </w:style>
  <w:style w:type="table" w:styleId="TableGrid">
    <w:name w:val="Table Grid"/>
    <w:basedOn w:val="TableNormal"/>
    <w:uiPriority w:val="39"/>
    <w:rsid w:val="005D2AE5"/>
    <w:rPr>
      <w:rFonts w:eastAsiaTheme="minorHAnsi" w:cstheme="minorBidi"/>
      <w:sz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2D901-FFC1-4E10-A9A4-55138F2D2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Gawade</dc:creator>
  <dc:description/>
  <cp:lastModifiedBy>Siddhesh Gawade</cp:lastModifiedBy>
  <cp:revision>3</cp:revision>
  <cp:lastPrinted>2022-11-23T08:21:00Z</cp:lastPrinted>
  <dcterms:created xsi:type="dcterms:W3CDTF">2025-10-08T16:19:00Z</dcterms:created>
  <dcterms:modified xsi:type="dcterms:W3CDTF">2025-10-08T17:15:00Z</dcterms:modified>
  <dc:language>en-US</dc:language>
</cp:coreProperties>
</file>