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AC041" w14:textId="77777777" w:rsidR="00535D1F" w:rsidRDefault="00535D1F" w:rsidP="0003724F">
      <w:pPr>
        <w:jc w:val="both"/>
        <w:rPr>
          <w:rFonts w:ascii="Times New Roman" w:hAnsi="Times New Roman" w:cs="Times New Roman"/>
          <w:b/>
          <w:bCs/>
          <w:sz w:val="40"/>
          <w:szCs w:val="40"/>
        </w:rPr>
      </w:pPr>
    </w:p>
    <w:p w14:paraId="64F0E21A" w14:textId="77777777" w:rsidR="002D4893" w:rsidRDefault="002D4893" w:rsidP="0003724F">
      <w:pPr>
        <w:jc w:val="both"/>
        <w:rPr>
          <w:rFonts w:ascii="Times New Roman" w:hAnsi="Times New Roman" w:cs="Times New Roman"/>
          <w:b/>
          <w:bCs/>
          <w:sz w:val="40"/>
          <w:szCs w:val="40"/>
        </w:rPr>
      </w:pPr>
    </w:p>
    <w:p w14:paraId="02C9277B" w14:textId="77777777" w:rsidR="002D4893" w:rsidRDefault="002D4893" w:rsidP="0003724F">
      <w:pPr>
        <w:jc w:val="both"/>
        <w:rPr>
          <w:rFonts w:ascii="Times New Roman" w:hAnsi="Times New Roman" w:cs="Times New Roman"/>
          <w:b/>
          <w:bCs/>
          <w:sz w:val="40"/>
          <w:szCs w:val="40"/>
        </w:rPr>
      </w:pPr>
    </w:p>
    <w:p w14:paraId="5C26923A" w14:textId="77777777" w:rsidR="002D4893" w:rsidRDefault="002D4893" w:rsidP="0003724F">
      <w:pPr>
        <w:jc w:val="both"/>
        <w:rPr>
          <w:rFonts w:ascii="Times New Roman" w:hAnsi="Times New Roman" w:cs="Times New Roman"/>
          <w:b/>
          <w:bCs/>
          <w:sz w:val="40"/>
          <w:szCs w:val="40"/>
        </w:rPr>
      </w:pPr>
    </w:p>
    <w:p w14:paraId="70852557" w14:textId="219E4A58" w:rsidR="00535D1F" w:rsidRDefault="00535D1F" w:rsidP="0003724F">
      <w:pPr>
        <w:jc w:val="center"/>
        <w:rPr>
          <w:rFonts w:ascii="Times New Roman" w:hAnsi="Times New Roman" w:cs="Times New Roman"/>
          <w:b/>
          <w:bCs/>
          <w:sz w:val="40"/>
          <w:szCs w:val="40"/>
        </w:rPr>
      </w:pPr>
      <w:r>
        <w:rPr>
          <w:rFonts w:ascii="Times New Roman" w:hAnsi="Times New Roman" w:cs="Times New Roman"/>
          <w:b/>
          <w:bCs/>
          <w:sz w:val="40"/>
          <w:szCs w:val="40"/>
        </w:rPr>
        <w:t>Market Segmentation Analysis on</w:t>
      </w:r>
    </w:p>
    <w:p w14:paraId="6121E97E" w14:textId="615C4093" w:rsidR="00535D1F" w:rsidRDefault="002D4893" w:rsidP="0003724F">
      <w:pPr>
        <w:jc w:val="center"/>
        <w:rPr>
          <w:rFonts w:ascii="Times New Roman" w:hAnsi="Times New Roman" w:cs="Times New Roman"/>
          <w:b/>
          <w:bCs/>
          <w:sz w:val="40"/>
          <w:szCs w:val="40"/>
        </w:rPr>
      </w:pPr>
      <w:r>
        <w:rPr>
          <w:rFonts w:ascii="Times New Roman" w:hAnsi="Times New Roman" w:cs="Times New Roman"/>
          <w:b/>
          <w:bCs/>
          <w:sz w:val="40"/>
          <w:szCs w:val="40"/>
        </w:rPr>
        <w:t>Electric</w:t>
      </w:r>
      <w:r w:rsidR="00535D1F" w:rsidRPr="00535D1F">
        <w:rPr>
          <w:rFonts w:ascii="Times New Roman" w:hAnsi="Times New Roman" w:cs="Times New Roman"/>
          <w:b/>
          <w:bCs/>
          <w:sz w:val="40"/>
          <w:szCs w:val="40"/>
        </w:rPr>
        <w:t xml:space="preserve"> Vehicle</w:t>
      </w:r>
      <w:r>
        <w:rPr>
          <w:rFonts w:ascii="Times New Roman" w:hAnsi="Times New Roman" w:cs="Times New Roman"/>
          <w:b/>
          <w:bCs/>
          <w:sz w:val="40"/>
          <w:szCs w:val="40"/>
        </w:rPr>
        <w:t xml:space="preserve"> </w:t>
      </w:r>
      <w:r w:rsidR="00535D1F" w:rsidRPr="00535D1F">
        <w:rPr>
          <w:rFonts w:ascii="Times New Roman" w:hAnsi="Times New Roman" w:cs="Times New Roman"/>
          <w:b/>
          <w:bCs/>
          <w:sz w:val="40"/>
          <w:szCs w:val="40"/>
        </w:rPr>
        <w:t>Market</w:t>
      </w:r>
    </w:p>
    <w:p w14:paraId="7303C01A" w14:textId="77777777" w:rsidR="002D4893" w:rsidRDefault="002D4893" w:rsidP="0003724F">
      <w:pPr>
        <w:jc w:val="center"/>
        <w:rPr>
          <w:rFonts w:ascii="Times New Roman" w:hAnsi="Times New Roman" w:cs="Times New Roman"/>
          <w:b/>
          <w:bCs/>
          <w:sz w:val="40"/>
          <w:szCs w:val="40"/>
        </w:rPr>
      </w:pPr>
    </w:p>
    <w:p w14:paraId="45D31939" w14:textId="77777777" w:rsidR="002D4893" w:rsidRDefault="002D4893" w:rsidP="0003724F">
      <w:pPr>
        <w:jc w:val="center"/>
        <w:rPr>
          <w:rFonts w:ascii="Times New Roman" w:hAnsi="Times New Roman" w:cs="Times New Roman"/>
          <w:b/>
          <w:bCs/>
          <w:sz w:val="40"/>
          <w:szCs w:val="40"/>
        </w:rPr>
      </w:pPr>
    </w:p>
    <w:p w14:paraId="52ACEF31" w14:textId="409CE61B" w:rsidR="00535D1F" w:rsidRDefault="00535D1F" w:rsidP="0003724F">
      <w:pPr>
        <w:spacing w:line="480" w:lineRule="auto"/>
        <w:jc w:val="center"/>
        <w:rPr>
          <w:rFonts w:ascii="Times New Roman" w:hAnsi="Times New Roman" w:cs="Times New Roman"/>
          <w:b/>
          <w:bCs/>
          <w:sz w:val="28"/>
          <w:szCs w:val="28"/>
        </w:rPr>
      </w:pPr>
      <w:r>
        <w:rPr>
          <w:rFonts w:ascii="Times New Roman" w:hAnsi="Times New Roman" w:cs="Times New Roman"/>
          <w:sz w:val="28"/>
          <w:szCs w:val="28"/>
        </w:rPr>
        <w:t xml:space="preserve">Report By - </w:t>
      </w:r>
      <w:r>
        <w:rPr>
          <w:rFonts w:ascii="Times New Roman" w:hAnsi="Times New Roman" w:cs="Times New Roman"/>
          <w:sz w:val="28"/>
          <w:szCs w:val="28"/>
        </w:rPr>
        <w:br/>
      </w:r>
      <w:proofErr w:type="gramStart"/>
      <w:r w:rsidR="008E278F">
        <w:rPr>
          <w:rFonts w:ascii="Times New Roman" w:hAnsi="Times New Roman" w:cs="Times New Roman"/>
          <w:b/>
          <w:bCs/>
          <w:sz w:val="28"/>
          <w:szCs w:val="28"/>
        </w:rPr>
        <w:t>ROHIT  PADALKAR</w:t>
      </w:r>
      <w:proofErr w:type="gramEnd"/>
    </w:p>
    <w:p w14:paraId="5AE737A0" w14:textId="3855263F" w:rsidR="00535D1F" w:rsidRDefault="00535D1F" w:rsidP="0003724F">
      <w:pPr>
        <w:spacing w:line="480" w:lineRule="auto"/>
        <w:jc w:val="center"/>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t xml:space="preserve">Date: </w:t>
      </w:r>
      <w:r w:rsidR="00256BD0">
        <w:rPr>
          <w:rFonts w:ascii="Times New Roman" w:hAnsi="Times New Roman" w:cs="Times New Roman"/>
          <w:b/>
          <w:bCs/>
          <w:sz w:val="28"/>
          <w:szCs w:val="28"/>
        </w:rPr>
        <w:t>1</w:t>
      </w:r>
      <w:r>
        <w:rPr>
          <w:rFonts w:ascii="Times New Roman" w:hAnsi="Times New Roman" w:cs="Times New Roman"/>
          <w:b/>
          <w:bCs/>
          <w:sz w:val="28"/>
          <w:szCs w:val="28"/>
        </w:rPr>
        <w:t xml:space="preserve"> </w:t>
      </w:r>
      <w:proofErr w:type="gramStart"/>
      <w:r w:rsidR="00256BD0">
        <w:rPr>
          <w:rFonts w:ascii="Times New Roman" w:hAnsi="Times New Roman" w:cs="Times New Roman"/>
          <w:b/>
          <w:bCs/>
          <w:sz w:val="28"/>
          <w:szCs w:val="28"/>
        </w:rPr>
        <w:t>April</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2024</w:t>
      </w:r>
    </w:p>
    <w:p w14:paraId="21213C39" w14:textId="035F1C93" w:rsidR="002D4893" w:rsidRDefault="008E278F" w:rsidP="0003724F">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72D7E0E2" wp14:editId="556C41E4">
            <wp:simplePos x="0" y="0"/>
            <wp:positionH relativeFrom="column">
              <wp:posOffset>0</wp:posOffset>
            </wp:positionH>
            <wp:positionV relativeFrom="paragraph">
              <wp:posOffset>1160145</wp:posOffset>
            </wp:positionV>
            <wp:extent cx="5731510" cy="2430145"/>
            <wp:effectExtent l="0" t="0" r="0" b="0"/>
            <wp:wrapNone/>
            <wp:docPr id="1" name="Picture 1" descr="A green car with a charging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_marke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430145"/>
                    </a:xfrm>
                    <a:prstGeom prst="rect">
                      <a:avLst/>
                    </a:prstGeom>
                  </pic:spPr>
                </pic:pic>
              </a:graphicData>
            </a:graphic>
          </wp:anchor>
        </w:drawing>
      </w:r>
      <w:r w:rsidR="00535D1F">
        <w:rPr>
          <w:rFonts w:ascii="Times New Roman" w:hAnsi="Times New Roman" w:cs="Times New Roman"/>
          <w:b/>
          <w:bCs/>
          <w:sz w:val="28"/>
          <w:szCs w:val="28"/>
        </w:rPr>
        <w:br w:type="page"/>
      </w:r>
    </w:p>
    <w:p w14:paraId="4E9EFCAC" w14:textId="62405F56" w:rsidR="00535D1F" w:rsidRDefault="00535D1F" w:rsidP="0003724F">
      <w:pPr>
        <w:spacing w:line="240" w:lineRule="auto"/>
        <w:jc w:val="both"/>
        <w:rPr>
          <w:rFonts w:ascii="Times New Roman" w:hAnsi="Times New Roman" w:cs="Times New Roman"/>
          <w:b/>
          <w:bCs/>
          <w:sz w:val="28"/>
          <w:szCs w:val="28"/>
        </w:rPr>
      </w:pPr>
      <w:r w:rsidRPr="00535D1F">
        <w:rPr>
          <w:rFonts w:ascii="Times New Roman" w:hAnsi="Times New Roman" w:cs="Times New Roman"/>
          <w:b/>
          <w:bCs/>
          <w:sz w:val="28"/>
          <w:szCs w:val="28"/>
        </w:rPr>
        <w:lastRenderedPageBreak/>
        <w:t>Problem Statemen</w:t>
      </w:r>
      <w:r>
        <w:rPr>
          <w:rFonts w:ascii="Times New Roman" w:hAnsi="Times New Roman" w:cs="Times New Roman"/>
          <w:b/>
          <w:bCs/>
          <w:sz w:val="28"/>
          <w:szCs w:val="28"/>
        </w:rPr>
        <w:t>t:</w:t>
      </w:r>
    </w:p>
    <w:p w14:paraId="530CB633" w14:textId="77777777" w:rsidR="00535D1F" w:rsidRDefault="00535D1F" w:rsidP="0003724F">
      <w:pPr>
        <w:spacing w:line="240" w:lineRule="auto"/>
        <w:jc w:val="both"/>
        <w:rPr>
          <w:rFonts w:ascii="Times New Roman" w:hAnsi="Times New Roman" w:cs="Times New Roman"/>
          <w:b/>
          <w:bCs/>
          <w:sz w:val="28"/>
          <w:szCs w:val="28"/>
        </w:rPr>
      </w:pPr>
    </w:p>
    <w:p w14:paraId="24A228FE" w14:textId="77777777" w:rsidR="002D4893" w:rsidRPr="002D4893" w:rsidRDefault="002D4893" w:rsidP="0003724F">
      <w:pPr>
        <w:spacing w:line="240" w:lineRule="auto"/>
        <w:jc w:val="both"/>
        <w:rPr>
          <w:rFonts w:ascii="Times New Roman" w:hAnsi="Times New Roman" w:cs="Times New Roman"/>
          <w:sz w:val="24"/>
          <w:szCs w:val="24"/>
        </w:rPr>
      </w:pPr>
      <w:r w:rsidRPr="002D4893">
        <w:rPr>
          <w:rFonts w:ascii="Times New Roman" w:hAnsi="Times New Roman" w:cs="Times New Roman"/>
          <w:sz w:val="24"/>
          <w:szCs w:val="24"/>
        </w:rPr>
        <w:t>You are a team working under an Electric Vehicle Startup. The Startup is still deciding in which vehicle/customer space it will be develop its EVs.</w:t>
      </w:r>
    </w:p>
    <w:p w14:paraId="7C0B5BC8" w14:textId="77777777" w:rsidR="002D4893" w:rsidRPr="002D4893" w:rsidRDefault="002D4893" w:rsidP="0003724F">
      <w:pPr>
        <w:spacing w:line="240" w:lineRule="auto"/>
        <w:jc w:val="both"/>
        <w:rPr>
          <w:rFonts w:ascii="Times New Roman" w:hAnsi="Times New Roman" w:cs="Times New Roman"/>
          <w:sz w:val="24"/>
          <w:szCs w:val="24"/>
        </w:rPr>
      </w:pPr>
    </w:p>
    <w:p w14:paraId="53869BE2" w14:textId="04BC4B3B" w:rsidR="007E73D4" w:rsidRDefault="002D4893" w:rsidP="0003724F">
      <w:pPr>
        <w:spacing w:line="240" w:lineRule="auto"/>
        <w:jc w:val="both"/>
        <w:rPr>
          <w:rFonts w:ascii="Times New Roman" w:hAnsi="Times New Roman" w:cs="Times New Roman"/>
          <w:sz w:val="24"/>
          <w:szCs w:val="24"/>
        </w:rPr>
      </w:pPr>
      <w:r w:rsidRPr="002D4893">
        <w:rPr>
          <w:rFonts w:ascii="Times New Roman" w:hAnsi="Times New Roman" w:cs="Times New Roman"/>
          <w:sz w:val="24"/>
          <w:szCs w:val="24"/>
        </w:rPr>
        <w:t xml:space="preserve">You </w:t>
      </w:r>
      <w:proofErr w:type="gramStart"/>
      <w:r w:rsidRPr="002D4893">
        <w:rPr>
          <w:rFonts w:ascii="Times New Roman" w:hAnsi="Times New Roman" w:cs="Times New Roman"/>
          <w:sz w:val="24"/>
          <w:szCs w:val="24"/>
        </w:rPr>
        <w:t>have to</w:t>
      </w:r>
      <w:proofErr w:type="gramEnd"/>
      <w:r w:rsidRPr="002D4893">
        <w:rPr>
          <w:rFonts w:ascii="Times New Roman" w:hAnsi="Times New Roman" w:cs="Times New Roman"/>
          <w:sz w:val="24"/>
          <w:szCs w:val="24"/>
        </w:rPr>
        <w:t xml:space="preserve"> analyse the Electric Vehicle market in India using Segmentation analysis and come up with a feasible strategy to enter the market, targeting the segments most likely to use Electric vehicles.</w:t>
      </w:r>
    </w:p>
    <w:p w14:paraId="537B6F69" w14:textId="77777777" w:rsidR="002D4893" w:rsidRDefault="002D4893" w:rsidP="0003724F">
      <w:pPr>
        <w:spacing w:line="240" w:lineRule="auto"/>
        <w:jc w:val="both"/>
        <w:rPr>
          <w:rFonts w:ascii="Times New Roman" w:hAnsi="Times New Roman" w:cs="Times New Roman"/>
          <w:sz w:val="24"/>
          <w:szCs w:val="24"/>
        </w:rPr>
      </w:pPr>
    </w:p>
    <w:p w14:paraId="68BF273A" w14:textId="77777777" w:rsidR="002D4893" w:rsidRDefault="002D4893" w:rsidP="0003724F">
      <w:pPr>
        <w:spacing w:line="240" w:lineRule="auto"/>
        <w:jc w:val="both"/>
        <w:rPr>
          <w:rFonts w:ascii="Times New Roman" w:hAnsi="Times New Roman" w:cs="Times New Roman"/>
          <w:sz w:val="24"/>
          <w:szCs w:val="24"/>
        </w:rPr>
      </w:pPr>
    </w:p>
    <w:p w14:paraId="0CA87B0B" w14:textId="2719E901" w:rsidR="007E73D4" w:rsidRDefault="007E73D4" w:rsidP="0003724F">
      <w:pPr>
        <w:spacing w:line="240" w:lineRule="auto"/>
        <w:jc w:val="both"/>
        <w:rPr>
          <w:rFonts w:ascii="Times New Roman" w:hAnsi="Times New Roman" w:cs="Times New Roman"/>
          <w:b/>
          <w:bCs/>
          <w:sz w:val="28"/>
          <w:szCs w:val="28"/>
        </w:rPr>
      </w:pPr>
      <w:r w:rsidRPr="007E73D4">
        <w:rPr>
          <w:rFonts w:ascii="Times New Roman" w:hAnsi="Times New Roman" w:cs="Times New Roman"/>
          <w:b/>
          <w:bCs/>
          <w:sz w:val="28"/>
          <w:szCs w:val="28"/>
        </w:rPr>
        <w:t>Fermi Estimation</w:t>
      </w:r>
      <w:r>
        <w:rPr>
          <w:rFonts w:ascii="Times New Roman" w:hAnsi="Times New Roman" w:cs="Times New Roman"/>
          <w:b/>
          <w:bCs/>
          <w:sz w:val="28"/>
          <w:szCs w:val="28"/>
        </w:rPr>
        <w:t>:</w:t>
      </w:r>
    </w:p>
    <w:p w14:paraId="5053AAA5" w14:textId="77777777" w:rsidR="0003724F" w:rsidRDefault="0003724F" w:rsidP="0003724F">
      <w:pPr>
        <w:spacing w:line="240" w:lineRule="auto"/>
        <w:jc w:val="both"/>
        <w:rPr>
          <w:rFonts w:ascii="Times New Roman" w:hAnsi="Times New Roman" w:cs="Times New Roman"/>
          <w:b/>
          <w:bCs/>
          <w:sz w:val="24"/>
          <w:szCs w:val="24"/>
        </w:rPr>
      </w:pPr>
    </w:p>
    <w:p w14:paraId="5CA1B183" w14:textId="194A3EB0" w:rsid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Fermi Estimation helps us estimate the potential size of the early market for our Electric Vehicle (EV) startup in India.</w:t>
      </w:r>
    </w:p>
    <w:p w14:paraId="59FEBE26" w14:textId="77777777" w:rsidR="0003724F" w:rsidRPr="0003724F" w:rsidRDefault="0003724F" w:rsidP="0003724F">
      <w:pPr>
        <w:spacing w:line="240" w:lineRule="auto"/>
        <w:jc w:val="both"/>
        <w:rPr>
          <w:rFonts w:ascii="Times New Roman" w:hAnsi="Times New Roman" w:cs="Times New Roman"/>
          <w:sz w:val="24"/>
          <w:szCs w:val="24"/>
        </w:rPr>
      </w:pPr>
    </w:p>
    <w:p w14:paraId="4223E5A7"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1. Total Addressable Market (TAM):</w:t>
      </w:r>
    </w:p>
    <w:p w14:paraId="762E0331" w14:textId="3B1465F4" w:rsidR="0003724F" w:rsidRPr="0003724F" w:rsidRDefault="0003724F" w:rsidP="0003724F">
      <w:pPr>
        <w:numPr>
          <w:ilvl w:val="0"/>
          <w:numId w:val="2"/>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India's Population:</w:t>
      </w:r>
      <w:r w:rsidRPr="0003724F">
        <w:rPr>
          <w:rFonts w:ascii="Times New Roman" w:hAnsi="Times New Roman" w:cs="Times New Roman"/>
          <w:sz w:val="24"/>
          <w:szCs w:val="24"/>
        </w:rPr>
        <w:t xml:space="preserve"> This is around 1.4 billion (Source: </w:t>
      </w:r>
      <w:proofErr w:type="spellStart"/>
      <w:r w:rsidRPr="0003724F">
        <w:rPr>
          <w:rFonts w:ascii="Times New Roman" w:hAnsi="Times New Roman" w:cs="Times New Roman"/>
          <w:sz w:val="24"/>
          <w:szCs w:val="24"/>
        </w:rPr>
        <w:t>Worldometer</w:t>
      </w:r>
      <w:proofErr w:type="spellEnd"/>
      <w:r w:rsidRPr="0003724F">
        <w:rPr>
          <w:rFonts w:ascii="Times New Roman" w:hAnsi="Times New Roman" w:cs="Times New Roman"/>
          <w:sz w:val="24"/>
          <w:szCs w:val="24"/>
        </w:rPr>
        <w:t>).</w:t>
      </w:r>
    </w:p>
    <w:p w14:paraId="5E3D7299" w14:textId="3E9ECCBA" w:rsidR="0003724F" w:rsidRDefault="0003724F" w:rsidP="0003724F">
      <w:pPr>
        <w:numPr>
          <w:ilvl w:val="0"/>
          <w:numId w:val="2"/>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Urban Population Focus:</w:t>
      </w:r>
      <w:r w:rsidRPr="0003724F">
        <w:rPr>
          <w:rFonts w:ascii="Times New Roman" w:hAnsi="Times New Roman" w:cs="Times New Roman"/>
          <w:sz w:val="24"/>
          <w:szCs w:val="24"/>
        </w:rPr>
        <w:t xml:space="preserve"> We will target Tier 1 cities with better charging infrastructure. Assume 50% of the population lives in urban areas (Source: World Bank) - that is roughly 700 million.</w:t>
      </w:r>
    </w:p>
    <w:p w14:paraId="2ED2F85B" w14:textId="77777777" w:rsidR="0003724F" w:rsidRPr="0003724F" w:rsidRDefault="0003724F" w:rsidP="0003724F">
      <w:pPr>
        <w:spacing w:line="240" w:lineRule="auto"/>
        <w:jc w:val="both"/>
        <w:rPr>
          <w:rFonts w:ascii="Times New Roman" w:hAnsi="Times New Roman" w:cs="Times New Roman"/>
          <w:sz w:val="24"/>
          <w:szCs w:val="24"/>
        </w:rPr>
      </w:pPr>
    </w:p>
    <w:p w14:paraId="766244E6"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2. Segmenting the Market - Early Adopters:</w:t>
      </w:r>
    </w:p>
    <w:p w14:paraId="32FA2C48" w14:textId="2CA6C35D" w:rsidR="0003724F" w:rsidRDefault="0003724F" w:rsidP="0003724F">
      <w:pPr>
        <w:numPr>
          <w:ilvl w:val="0"/>
          <w:numId w:val="3"/>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Early Adopter Rate:</w:t>
      </w:r>
      <w:r w:rsidRPr="0003724F">
        <w:rPr>
          <w:rFonts w:ascii="Times New Roman" w:hAnsi="Times New Roman" w:cs="Times New Roman"/>
          <w:sz w:val="24"/>
          <w:szCs w:val="24"/>
        </w:rPr>
        <w:t xml:space="preserve"> Among the 700 million urban residents, 2.5% are likely early adopters for new technologies (Source: Marketing Metrics). This translates to 17.5 million early adopters.</w:t>
      </w:r>
    </w:p>
    <w:p w14:paraId="6DA59C3A" w14:textId="77777777" w:rsidR="0003724F" w:rsidRPr="0003724F" w:rsidRDefault="0003724F" w:rsidP="0003724F">
      <w:pPr>
        <w:spacing w:line="240" w:lineRule="auto"/>
        <w:jc w:val="both"/>
        <w:rPr>
          <w:rFonts w:ascii="Times New Roman" w:hAnsi="Times New Roman" w:cs="Times New Roman"/>
          <w:sz w:val="24"/>
          <w:szCs w:val="24"/>
        </w:rPr>
      </w:pPr>
    </w:p>
    <w:p w14:paraId="4281A265"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3. Penetration Rate:</w:t>
      </w:r>
    </w:p>
    <w:p w14:paraId="023FC72D"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is where we estimate the percentage of early adopters who might consider buying our EV. It depends on the chosen vehicle type (two-wheeler vs. four-wheeler). Let's consider both scenarios:</w:t>
      </w:r>
    </w:p>
    <w:p w14:paraId="63C8AB97" w14:textId="77777777" w:rsidR="0003724F" w:rsidRPr="0003724F" w:rsidRDefault="0003724F" w:rsidP="0003724F">
      <w:pPr>
        <w:numPr>
          <w:ilvl w:val="0"/>
          <w:numId w:val="4"/>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Two-Wheelers:</w:t>
      </w:r>
      <w:r w:rsidRPr="0003724F">
        <w:rPr>
          <w:rFonts w:ascii="Times New Roman" w:hAnsi="Times New Roman" w:cs="Times New Roman"/>
          <w:sz w:val="24"/>
          <w:szCs w:val="24"/>
        </w:rPr>
        <w:t xml:space="preserve"> Two-wheelers dominate the market, so we might see a higher penetration rate. Assume a conservative 2% penetration rate among early adopters.</w:t>
      </w:r>
    </w:p>
    <w:p w14:paraId="246B9A13" w14:textId="77777777" w:rsidR="0003724F" w:rsidRDefault="0003724F" w:rsidP="0003724F">
      <w:pPr>
        <w:numPr>
          <w:ilvl w:val="0"/>
          <w:numId w:val="4"/>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Four-Wheelers:</w:t>
      </w:r>
      <w:r w:rsidRPr="0003724F">
        <w:rPr>
          <w:rFonts w:ascii="Times New Roman" w:hAnsi="Times New Roman" w:cs="Times New Roman"/>
          <w:sz w:val="24"/>
          <w:szCs w:val="24"/>
        </w:rPr>
        <w:t xml:space="preserve"> Due to potentially higher price points, assume a lower penetration rate of 1% for early adopters considering a four-wheeler EV.</w:t>
      </w:r>
    </w:p>
    <w:p w14:paraId="664D3C63" w14:textId="77777777" w:rsidR="0003724F" w:rsidRDefault="0003724F" w:rsidP="0003724F">
      <w:pPr>
        <w:spacing w:line="240" w:lineRule="auto"/>
        <w:jc w:val="both"/>
        <w:rPr>
          <w:rFonts w:ascii="Times New Roman" w:hAnsi="Times New Roman" w:cs="Times New Roman"/>
          <w:sz w:val="24"/>
          <w:szCs w:val="24"/>
        </w:rPr>
      </w:pPr>
    </w:p>
    <w:p w14:paraId="2D916F16" w14:textId="77777777" w:rsidR="0003724F" w:rsidRPr="0003724F" w:rsidRDefault="0003724F" w:rsidP="0003724F">
      <w:pPr>
        <w:spacing w:line="240" w:lineRule="auto"/>
        <w:jc w:val="both"/>
        <w:rPr>
          <w:rFonts w:ascii="Times New Roman" w:hAnsi="Times New Roman" w:cs="Times New Roman"/>
          <w:sz w:val="24"/>
          <w:szCs w:val="24"/>
        </w:rPr>
      </w:pPr>
    </w:p>
    <w:p w14:paraId="4F0289B1"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lastRenderedPageBreak/>
        <w:t>Potential Early Market Size:</w:t>
      </w:r>
    </w:p>
    <w:p w14:paraId="70FED985" w14:textId="22EEE7A2"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 xml:space="preserve">= Early Adopters * Penetration Rate </w:t>
      </w:r>
    </w:p>
    <w:p w14:paraId="7BEBCA1C" w14:textId="48E86060" w:rsidR="0003724F" w:rsidRPr="0003724F" w:rsidRDefault="0003724F" w:rsidP="0003724F">
      <w:pPr>
        <w:pStyle w:val="ListParagraph"/>
        <w:numPr>
          <w:ilvl w:val="0"/>
          <w:numId w:val="6"/>
        </w:numPr>
        <w:spacing w:line="360" w:lineRule="auto"/>
        <w:jc w:val="both"/>
        <w:rPr>
          <w:rFonts w:ascii="Times New Roman" w:hAnsi="Times New Roman" w:cs="Times New Roman"/>
          <w:sz w:val="24"/>
          <w:szCs w:val="24"/>
        </w:rPr>
      </w:pPr>
      <w:r w:rsidRPr="0003724F">
        <w:rPr>
          <w:rFonts w:ascii="Times New Roman" w:hAnsi="Times New Roman" w:cs="Times New Roman"/>
          <w:sz w:val="24"/>
          <w:szCs w:val="24"/>
        </w:rPr>
        <w:t>Two-Wheeler Market: 17.5 million * 2% = 350,000</w:t>
      </w:r>
    </w:p>
    <w:p w14:paraId="5737ED86" w14:textId="71B0201C" w:rsidR="0003724F" w:rsidRPr="0003724F" w:rsidRDefault="0003724F" w:rsidP="0003724F">
      <w:pPr>
        <w:pStyle w:val="ListParagraph"/>
        <w:numPr>
          <w:ilvl w:val="0"/>
          <w:numId w:val="6"/>
        </w:numPr>
        <w:spacing w:line="360" w:lineRule="auto"/>
        <w:jc w:val="both"/>
        <w:rPr>
          <w:rFonts w:ascii="Times New Roman" w:hAnsi="Times New Roman" w:cs="Times New Roman"/>
          <w:sz w:val="24"/>
          <w:szCs w:val="24"/>
        </w:rPr>
      </w:pPr>
      <w:r w:rsidRPr="0003724F">
        <w:rPr>
          <w:rFonts w:ascii="Times New Roman" w:hAnsi="Times New Roman" w:cs="Times New Roman"/>
          <w:sz w:val="24"/>
          <w:szCs w:val="24"/>
        </w:rPr>
        <w:t>Four-Wheeler Market: 17.5 million * 1% = 175,000</w:t>
      </w:r>
    </w:p>
    <w:p w14:paraId="12BC87A0"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Combined Early Market Potential:</w:t>
      </w:r>
    </w:p>
    <w:p w14:paraId="65ABD0CD" w14:textId="77777777" w:rsid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Approximately 525,000 (350,000 Two-wheeler + 175,000 Four-wheeler)</w:t>
      </w:r>
    </w:p>
    <w:p w14:paraId="2681D7B6" w14:textId="77777777" w:rsidR="0003724F" w:rsidRPr="0003724F" w:rsidRDefault="0003724F" w:rsidP="0003724F">
      <w:pPr>
        <w:spacing w:line="240" w:lineRule="auto"/>
        <w:jc w:val="both"/>
        <w:rPr>
          <w:rFonts w:ascii="Times New Roman" w:hAnsi="Times New Roman" w:cs="Times New Roman"/>
          <w:sz w:val="24"/>
          <w:szCs w:val="24"/>
        </w:rPr>
      </w:pPr>
    </w:p>
    <w:p w14:paraId="0B7633D9"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Important Considerations:</w:t>
      </w:r>
    </w:p>
    <w:p w14:paraId="50AFCA79" w14:textId="77777777" w:rsidR="0003724F" w:rsidRPr="0003724F" w:rsidRDefault="0003724F" w:rsidP="0003724F">
      <w:pPr>
        <w:numPr>
          <w:ilvl w:val="0"/>
          <w:numId w:val="5"/>
        </w:num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is a simplified estimation. Actual market size can vary depending on various factors (government incentives, charging infrastructure development, etc.).</w:t>
      </w:r>
    </w:p>
    <w:p w14:paraId="02F7581B" w14:textId="77777777" w:rsidR="0003724F" w:rsidRDefault="0003724F" w:rsidP="0003724F">
      <w:pPr>
        <w:numPr>
          <w:ilvl w:val="0"/>
          <w:numId w:val="5"/>
        </w:num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Further research is needed to refine our target segments and penetration rates.</w:t>
      </w:r>
    </w:p>
    <w:p w14:paraId="6E19FA07" w14:textId="77777777" w:rsidR="0003724F" w:rsidRPr="0003724F" w:rsidRDefault="0003724F" w:rsidP="0003724F">
      <w:pPr>
        <w:spacing w:line="240" w:lineRule="auto"/>
        <w:jc w:val="both"/>
        <w:rPr>
          <w:rFonts w:ascii="Times New Roman" w:hAnsi="Times New Roman" w:cs="Times New Roman"/>
          <w:sz w:val="24"/>
          <w:szCs w:val="24"/>
        </w:rPr>
      </w:pPr>
    </w:p>
    <w:p w14:paraId="65FBB69C"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Conclusion:</w:t>
      </w:r>
    </w:p>
    <w:p w14:paraId="04995E5D" w14:textId="25240623"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Fermi Estimation suggests a potential early market size of around 525,000 for our EV startup in India. However, this is just a starting point. Further market segmentation analysis considering demographics, psychographics, and behavioural factors will help us identify the most promising target market and develop a successful entry strategy.</w:t>
      </w:r>
    </w:p>
    <w:p w14:paraId="02C4E5F1" w14:textId="77777777" w:rsidR="002D4893" w:rsidRDefault="002D4893" w:rsidP="0003724F">
      <w:pPr>
        <w:spacing w:line="240" w:lineRule="auto"/>
        <w:jc w:val="both"/>
        <w:rPr>
          <w:rFonts w:ascii="Times New Roman" w:hAnsi="Times New Roman" w:cs="Times New Roman"/>
          <w:sz w:val="24"/>
          <w:szCs w:val="24"/>
        </w:rPr>
      </w:pPr>
    </w:p>
    <w:p w14:paraId="27DB5B8D" w14:textId="77777777" w:rsidR="0003724F" w:rsidRDefault="0003724F" w:rsidP="0003724F">
      <w:pPr>
        <w:spacing w:line="240" w:lineRule="auto"/>
        <w:jc w:val="both"/>
        <w:rPr>
          <w:rFonts w:ascii="Times New Roman" w:hAnsi="Times New Roman" w:cs="Times New Roman"/>
          <w:sz w:val="24"/>
          <w:szCs w:val="24"/>
        </w:rPr>
      </w:pPr>
    </w:p>
    <w:p w14:paraId="216C7802" w14:textId="60B88EFB" w:rsidR="0003724F" w:rsidRDefault="00D72EC8" w:rsidP="0003724F">
      <w:pPr>
        <w:spacing w:line="240" w:lineRule="auto"/>
        <w:jc w:val="both"/>
        <w:rPr>
          <w:rFonts w:ascii="Times New Roman" w:hAnsi="Times New Roman" w:cs="Times New Roman"/>
          <w:b/>
          <w:bCs/>
          <w:sz w:val="28"/>
          <w:szCs w:val="28"/>
        </w:rPr>
      </w:pPr>
      <w:r w:rsidRPr="00D72EC8">
        <w:rPr>
          <w:rFonts w:ascii="Times New Roman" w:hAnsi="Times New Roman" w:cs="Times New Roman"/>
          <w:b/>
          <w:bCs/>
          <w:sz w:val="28"/>
          <w:szCs w:val="28"/>
        </w:rPr>
        <w:t>Data Sources</w:t>
      </w:r>
      <w:r>
        <w:rPr>
          <w:rFonts w:ascii="Times New Roman" w:hAnsi="Times New Roman" w:cs="Times New Roman"/>
          <w:b/>
          <w:bCs/>
          <w:sz w:val="28"/>
          <w:szCs w:val="28"/>
        </w:rPr>
        <w:t>:</w:t>
      </w:r>
    </w:p>
    <w:p w14:paraId="1FE6D88A" w14:textId="77777777" w:rsidR="00D72EC8" w:rsidRDefault="00D72EC8" w:rsidP="0003724F">
      <w:pPr>
        <w:spacing w:line="240" w:lineRule="auto"/>
        <w:jc w:val="both"/>
        <w:rPr>
          <w:rFonts w:ascii="Times New Roman" w:hAnsi="Times New Roman" w:cs="Times New Roman"/>
          <w:b/>
          <w:bCs/>
          <w:sz w:val="28"/>
          <w:szCs w:val="28"/>
        </w:rPr>
      </w:pPr>
    </w:p>
    <w:p w14:paraId="38819224" w14:textId="77777777" w:rsidR="004B7636" w:rsidRPr="004B7636" w:rsidRDefault="004B7636" w:rsidP="004B7636">
      <w:pPr>
        <w:spacing w:line="240" w:lineRule="auto"/>
        <w:jc w:val="both"/>
        <w:rPr>
          <w:rFonts w:ascii="Times New Roman" w:hAnsi="Times New Roman" w:cs="Times New Roman"/>
          <w:sz w:val="24"/>
          <w:szCs w:val="24"/>
        </w:rPr>
      </w:pPr>
      <w:r w:rsidRPr="004B7636">
        <w:rPr>
          <w:rFonts w:ascii="Times New Roman" w:hAnsi="Times New Roman" w:cs="Times New Roman"/>
          <w:b/>
          <w:bCs/>
          <w:sz w:val="24"/>
          <w:szCs w:val="24"/>
        </w:rPr>
        <w:t>Data Sources:</w:t>
      </w:r>
    </w:p>
    <w:p w14:paraId="5DD02FBD" w14:textId="77777777" w:rsidR="004B7636" w:rsidRPr="004B7636" w:rsidRDefault="004B7636" w:rsidP="004B7636">
      <w:pPr>
        <w:numPr>
          <w:ilvl w:val="0"/>
          <w:numId w:val="7"/>
        </w:numPr>
        <w:spacing w:line="240" w:lineRule="auto"/>
        <w:jc w:val="both"/>
        <w:rPr>
          <w:rFonts w:ascii="Times New Roman" w:hAnsi="Times New Roman" w:cs="Times New Roman"/>
          <w:sz w:val="24"/>
          <w:szCs w:val="24"/>
        </w:rPr>
      </w:pPr>
      <w:r w:rsidRPr="004B7636">
        <w:rPr>
          <w:rFonts w:ascii="Times New Roman" w:hAnsi="Times New Roman" w:cs="Times New Roman"/>
          <w:b/>
          <w:bCs/>
          <w:sz w:val="24"/>
          <w:szCs w:val="24"/>
        </w:rPr>
        <w:t>Government Sources:</w:t>
      </w:r>
    </w:p>
    <w:p w14:paraId="16C45C80" w14:textId="77777777" w:rsidR="004B7636" w:rsidRPr="004B7636" w:rsidRDefault="004B7636" w:rsidP="004B7636">
      <w:pPr>
        <w:numPr>
          <w:ilvl w:val="1"/>
          <w:numId w:val="7"/>
        </w:numPr>
        <w:spacing w:line="240" w:lineRule="auto"/>
        <w:jc w:val="both"/>
        <w:rPr>
          <w:rFonts w:ascii="Times New Roman" w:hAnsi="Times New Roman" w:cs="Times New Roman"/>
          <w:sz w:val="24"/>
          <w:szCs w:val="24"/>
        </w:rPr>
      </w:pPr>
      <w:r w:rsidRPr="004B7636">
        <w:rPr>
          <w:rFonts w:ascii="Times New Roman" w:hAnsi="Times New Roman" w:cs="Times New Roman"/>
          <w:sz w:val="24"/>
          <w:szCs w:val="24"/>
        </w:rPr>
        <w:t>Mention the Ministry of New and Renewable Energy (MNRE) website as a potential source for reports or datasets on electric vehicle registrations or sales figures in India. You can link the MNRE website: </w:t>
      </w:r>
      <w:hyperlink r:id="rId8" w:tgtFrame="_blank" w:history="1">
        <w:r w:rsidRPr="004B7636">
          <w:rPr>
            <w:rStyle w:val="Hyperlink"/>
            <w:rFonts w:ascii="Times New Roman" w:hAnsi="Times New Roman" w:cs="Times New Roman"/>
            <w:sz w:val="24"/>
            <w:szCs w:val="24"/>
          </w:rPr>
          <w:t>https://mnre.gov.in/</w:t>
        </w:r>
      </w:hyperlink>
    </w:p>
    <w:p w14:paraId="061D5120" w14:textId="77777777" w:rsidR="004B7636" w:rsidRPr="004B7636" w:rsidRDefault="004B7636" w:rsidP="004B7636">
      <w:pPr>
        <w:numPr>
          <w:ilvl w:val="0"/>
          <w:numId w:val="7"/>
        </w:numPr>
        <w:spacing w:line="240" w:lineRule="auto"/>
        <w:jc w:val="both"/>
        <w:rPr>
          <w:rFonts w:ascii="Times New Roman" w:hAnsi="Times New Roman" w:cs="Times New Roman"/>
          <w:sz w:val="24"/>
          <w:szCs w:val="24"/>
        </w:rPr>
      </w:pPr>
      <w:r w:rsidRPr="004B7636">
        <w:rPr>
          <w:rFonts w:ascii="Times New Roman" w:hAnsi="Times New Roman" w:cs="Times New Roman"/>
          <w:b/>
          <w:bCs/>
          <w:sz w:val="24"/>
          <w:szCs w:val="24"/>
        </w:rPr>
        <w:t>Industry Associations:</w:t>
      </w:r>
    </w:p>
    <w:p w14:paraId="2DBDFC10" w14:textId="77777777" w:rsidR="004B7636" w:rsidRDefault="004B7636" w:rsidP="004B7636">
      <w:pPr>
        <w:numPr>
          <w:ilvl w:val="1"/>
          <w:numId w:val="7"/>
        </w:numPr>
        <w:spacing w:line="240" w:lineRule="auto"/>
        <w:jc w:val="both"/>
        <w:rPr>
          <w:rFonts w:ascii="Times New Roman" w:hAnsi="Times New Roman" w:cs="Times New Roman"/>
          <w:sz w:val="24"/>
          <w:szCs w:val="24"/>
        </w:rPr>
      </w:pPr>
      <w:r w:rsidRPr="004B7636">
        <w:rPr>
          <w:rFonts w:ascii="Times New Roman" w:hAnsi="Times New Roman" w:cs="Times New Roman"/>
          <w:sz w:val="24"/>
          <w:szCs w:val="24"/>
        </w:rPr>
        <w:t>Highlight the Society of Indian Automobile Manufacturers (SIAM) as a source for sales data on different vehicle segments, including electric vehicles. Include a link to their website: </w:t>
      </w:r>
      <w:hyperlink r:id="rId9" w:tgtFrame="_blank" w:history="1">
        <w:r w:rsidRPr="004B7636">
          <w:rPr>
            <w:rStyle w:val="Hyperlink"/>
            <w:rFonts w:ascii="Times New Roman" w:hAnsi="Times New Roman" w:cs="Times New Roman"/>
            <w:sz w:val="24"/>
            <w:szCs w:val="24"/>
          </w:rPr>
          <w:t>https://www.siam.in/</w:t>
        </w:r>
      </w:hyperlink>
    </w:p>
    <w:p w14:paraId="4B776E6F" w14:textId="77777777" w:rsidR="00A1321B" w:rsidRDefault="00A1321B" w:rsidP="00A1321B">
      <w:pPr>
        <w:spacing w:line="240" w:lineRule="auto"/>
        <w:jc w:val="both"/>
        <w:rPr>
          <w:rFonts w:ascii="Times New Roman" w:hAnsi="Times New Roman" w:cs="Times New Roman"/>
          <w:sz w:val="24"/>
          <w:szCs w:val="24"/>
        </w:rPr>
      </w:pPr>
    </w:p>
    <w:p w14:paraId="3AA5591B" w14:textId="473A1B25" w:rsidR="00A1321B" w:rsidRDefault="00A1321B" w:rsidP="00A1321B">
      <w:pPr>
        <w:spacing w:line="240" w:lineRule="auto"/>
        <w:jc w:val="both"/>
        <w:rPr>
          <w:rFonts w:ascii="Times New Roman" w:hAnsi="Times New Roman" w:cs="Times New Roman"/>
          <w:b/>
          <w:bCs/>
          <w:sz w:val="24"/>
          <w:szCs w:val="24"/>
        </w:rPr>
      </w:pPr>
      <w:r w:rsidRPr="00A1321B">
        <w:rPr>
          <w:rFonts w:ascii="Times New Roman" w:hAnsi="Times New Roman" w:cs="Times New Roman"/>
          <w:b/>
          <w:bCs/>
          <w:sz w:val="24"/>
          <w:szCs w:val="24"/>
        </w:rPr>
        <w:t>Datasets:</w:t>
      </w:r>
    </w:p>
    <w:p w14:paraId="796F9139" w14:textId="256FA5D8" w:rsidR="00A1321B" w:rsidRPr="00A1321B" w:rsidRDefault="00A1321B" w:rsidP="00A1321B">
      <w:pPr>
        <w:spacing w:line="240" w:lineRule="auto"/>
        <w:jc w:val="both"/>
        <w:rPr>
          <w:rFonts w:ascii="Times New Roman" w:hAnsi="Times New Roman" w:cs="Times New Roman"/>
          <w:sz w:val="24"/>
          <w:szCs w:val="24"/>
        </w:rPr>
      </w:pPr>
      <w:r w:rsidRPr="00A1321B">
        <w:rPr>
          <w:rFonts w:ascii="Times New Roman" w:hAnsi="Times New Roman" w:cs="Times New Roman"/>
          <w:sz w:val="24"/>
          <w:szCs w:val="24"/>
        </w:rPr>
        <w:t xml:space="preserve">Raw Datasets through </w:t>
      </w:r>
      <w:hyperlink r:id="rId10" w:history="1">
        <w:r w:rsidRPr="00A1321B">
          <w:rPr>
            <w:rStyle w:val="Hyperlink"/>
            <w:rFonts w:ascii="Times New Roman" w:hAnsi="Times New Roman" w:cs="Times New Roman"/>
            <w:sz w:val="24"/>
            <w:szCs w:val="24"/>
          </w:rPr>
          <w:t>https://data.gov.in/</w:t>
        </w:r>
      </w:hyperlink>
      <w:r w:rsidRPr="00A1321B">
        <w:rPr>
          <w:rFonts w:ascii="Times New Roman" w:hAnsi="Times New Roman" w:cs="Times New Roman"/>
          <w:sz w:val="24"/>
          <w:szCs w:val="24"/>
        </w:rPr>
        <w:t xml:space="preserve"> </w:t>
      </w:r>
      <w:r>
        <w:rPr>
          <w:rFonts w:ascii="Times New Roman" w:hAnsi="Times New Roman" w:cs="Times New Roman"/>
          <w:sz w:val="24"/>
          <w:szCs w:val="24"/>
        </w:rPr>
        <w:t xml:space="preserve">to Analyse EV Market in India: </w:t>
      </w:r>
    </w:p>
    <w:p w14:paraId="000C2E84" w14:textId="7563C4FF" w:rsidR="00A1321B" w:rsidRDefault="00507AC0" w:rsidP="00A1321B">
      <w:pPr>
        <w:spacing w:line="240" w:lineRule="auto"/>
        <w:jc w:val="both"/>
        <w:rPr>
          <w:rFonts w:ascii="Times New Roman" w:hAnsi="Times New Roman" w:cs="Times New Roman"/>
          <w:b/>
          <w:bCs/>
          <w:sz w:val="24"/>
          <w:szCs w:val="24"/>
        </w:rPr>
      </w:pPr>
      <w:hyperlink r:id="rId11" w:history="1">
        <w:r w:rsidR="00A1321B" w:rsidRPr="005C5592">
          <w:rPr>
            <w:rStyle w:val="Hyperlink"/>
            <w:rFonts w:ascii="Times New Roman" w:hAnsi="Times New Roman" w:cs="Times New Roman"/>
            <w:b/>
            <w:bCs/>
            <w:sz w:val="24"/>
            <w:szCs w:val="24"/>
          </w:rPr>
          <w:t>https://data.gov.in/resource/category-wise-details-sold-electric-vehicles-manufactures-consumers-02-08-2023</w:t>
        </w:r>
      </w:hyperlink>
    </w:p>
    <w:p w14:paraId="26296B2C" w14:textId="15121F5A" w:rsidR="00A1321B" w:rsidRDefault="00507AC0" w:rsidP="00A1321B">
      <w:pPr>
        <w:spacing w:line="240" w:lineRule="auto"/>
        <w:jc w:val="both"/>
        <w:rPr>
          <w:rFonts w:ascii="Times New Roman" w:hAnsi="Times New Roman" w:cs="Times New Roman"/>
          <w:b/>
          <w:bCs/>
          <w:sz w:val="24"/>
          <w:szCs w:val="24"/>
        </w:rPr>
      </w:pPr>
      <w:hyperlink r:id="rId12" w:history="1">
        <w:r w:rsidR="00A1321B" w:rsidRPr="005C5592">
          <w:rPr>
            <w:rStyle w:val="Hyperlink"/>
            <w:rFonts w:ascii="Times New Roman" w:hAnsi="Times New Roman" w:cs="Times New Roman"/>
            <w:b/>
            <w:bCs/>
            <w:sz w:val="24"/>
            <w:szCs w:val="24"/>
          </w:rPr>
          <w:t>https://data.gov.in/resource/stateut-wise-detailed-list-electric-vehicles-and-total-vehicles-roads-e-vahan-portal</w:t>
        </w:r>
      </w:hyperlink>
    </w:p>
    <w:p w14:paraId="64EF3234" w14:textId="56D7DB94" w:rsidR="00A1321B" w:rsidRDefault="00507AC0" w:rsidP="00A1321B">
      <w:pPr>
        <w:spacing w:line="240" w:lineRule="auto"/>
        <w:jc w:val="both"/>
        <w:rPr>
          <w:rFonts w:ascii="Times New Roman" w:hAnsi="Times New Roman" w:cs="Times New Roman"/>
          <w:b/>
          <w:bCs/>
          <w:sz w:val="24"/>
          <w:szCs w:val="24"/>
        </w:rPr>
      </w:pPr>
      <w:hyperlink r:id="rId13" w:history="1">
        <w:r w:rsidR="00250CBB" w:rsidRPr="005C5592">
          <w:rPr>
            <w:rStyle w:val="Hyperlink"/>
            <w:rFonts w:ascii="Times New Roman" w:hAnsi="Times New Roman" w:cs="Times New Roman"/>
            <w:b/>
            <w:bCs/>
            <w:sz w:val="24"/>
            <w:szCs w:val="24"/>
          </w:rPr>
          <w:t>https://data.gov.in/resource/stateut-wise-number-operational-public-electric-vehicles-ev-public-charging-station-pcs</w:t>
        </w:r>
      </w:hyperlink>
    </w:p>
    <w:p w14:paraId="6B1B1820" w14:textId="77777777" w:rsidR="00250CBB" w:rsidRDefault="00250CBB" w:rsidP="00A1321B">
      <w:pPr>
        <w:spacing w:line="240" w:lineRule="auto"/>
        <w:jc w:val="both"/>
        <w:rPr>
          <w:rFonts w:ascii="Times New Roman" w:hAnsi="Times New Roman" w:cs="Times New Roman"/>
          <w:b/>
          <w:bCs/>
          <w:sz w:val="24"/>
          <w:szCs w:val="24"/>
        </w:rPr>
      </w:pPr>
    </w:p>
    <w:p w14:paraId="6EC2C5F3" w14:textId="2C570FEA" w:rsidR="00250CBB" w:rsidRDefault="00250CBB" w:rsidP="00A1321B">
      <w:pPr>
        <w:spacing w:line="240" w:lineRule="auto"/>
        <w:jc w:val="both"/>
        <w:rPr>
          <w:rFonts w:ascii="Times New Roman" w:hAnsi="Times New Roman" w:cs="Times New Roman"/>
          <w:sz w:val="24"/>
          <w:szCs w:val="24"/>
        </w:rPr>
      </w:pPr>
      <w:r w:rsidRPr="00250CBB">
        <w:rPr>
          <w:rFonts w:ascii="Times New Roman" w:hAnsi="Times New Roman" w:cs="Times New Roman"/>
          <w:sz w:val="24"/>
          <w:szCs w:val="24"/>
        </w:rPr>
        <w:t xml:space="preserve">For </w:t>
      </w:r>
      <w:r>
        <w:rPr>
          <w:rFonts w:ascii="Times New Roman" w:hAnsi="Times New Roman" w:cs="Times New Roman"/>
          <w:sz w:val="24"/>
          <w:szCs w:val="24"/>
        </w:rPr>
        <w:t>C</w:t>
      </w:r>
      <w:r w:rsidRPr="00250CBB">
        <w:rPr>
          <w:rFonts w:ascii="Times New Roman" w:hAnsi="Times New Roman" w:cs="Times New Roman"/>
          <w:sz w:val="24"/>
          <w:szCs w:val="24"/>
        </w:rPr>
        <w:t>onsumers</w:t>
      </w:r>
      <w:r>
        <w:rPr>
          <w:rFonts w:ascii="Times New Roman" w:hAnsi="Times New Roman" w:cs="Times New Roman"/>
          <w:sz w:val="24"/>
          <w:szCs w:val="24"/>
        </w:rPr>
        <w:t xml:space="preserve"> C</w:t>
      </w:r>
      <w:r w:rsidRPr="00250CBB">
        <w:rPr>
          <w:rFonts w:ascii="Times New Roman" w:hAnsi="Times New Roman" w:cs="Times New Roman"/>
          <w:sz w:val="24"/>
          <w:szCs w:val="24"/>
        </w:rPr>
        <w:t>ars</w:t>
      </w:r>
      <w:r>
        <w:rPr>
          <w:rFonts w:ascii="Times New Roman" w:hAnsi="Times New Roman" w:cs="Times New Roman"/>
          <w:sz w:val="24"/>
          <w:szCs w:val="24"/>
        </w:rPr>
        <w:t xml:space="preserve"> P</w:t>
      </w:r>
      <w:r w:rsidRPr="00250CBB">
        <w:rPr>
          <w:rFonts w:ascii="Times New Roman" w:hAnsi="Times New Roman" w:cs="Times New Roman"/>
          <w:sz w:val="24"/>
          <w:szCs w:val="24"/>
        </w:rPr>
        <w:t>urchasing</w:t>
      </w:r>
      <w:r>
        <w:rPr>
          <w:rFonts w:ascii="Times New Roman" w:hAnsi="Times New Roman" w:cs="Times New Roman"/>
          <w:sz w:val="24"/>
          <w:szCs w:val="24"/>
        </w:rPr>
        <w:t xml:space="preserve"> B</w:t>
      </w:r>
      <w:r w:rsidRPr="00250CBB">
        <w:rPr>
          <w:rFonts w:ascii="Times New Roman" w:hAnsi="Times New Roman" w:cs="Times New Roman"/>
          <w:sz w:val="24"/>
          <w:szCs w:val="24"/>
        </w:rPr>
        <w:t>ehaviour</w:t>
      </w:r>
      <w:r>
        <w:rPr>
          <w:rFonts w:ascii="Times New Roman" w:hAnsi="Times New Roman" w:cs="Times New Roman"/>
          <w:sz w:val="24"/>
          <w:szCs w:val="24"/>
        </w:rPr>
        <w:t>:</w:t>
      </w:r>
    </w:p>
    <w:p w14:paraId="156F2211" w14:textId="2B88F51E" w:rsidR="00250CBB" w:rsidRDefault="00507AC0" w:rsidP="00A1321B">
      <w:pPr>
        <w:spacing w:line="240" w:lineRule="auto"/>
        <w:jc w:val="both"/>
        <w:rPr>
          <w:rFonts w:ascii="Times New Roman" w:hAnsi="Times New Roman" w:cs="Times New Roman"/>
          <w:sz w:val="24"/>
          <w:szCs w:val="24"/>
        </w:rPr>
      </w:pPr>
      <w:hyperlink r:id="rId14" w:history="1">
        <w:r w:rsidR="00250CBB" w:rsidRPr="005C5592">
          <w:rPr>
            <w:rStyle w:val="Hyperlink"/>
            <w:rFonts w:ascii="Times New Roman" w:hAnsi="Times New Roman" w:cs="Times New Roman"/>
            <w:sz w:val="24"/>
            <w:szCs w:val="24"/>
          </w:rPr>
          <w:t>https://www.kaggle.com/datasets/karivedha/indian-consumers-cars-purchasing-behaviour</w:t>
        </w:r>
      </w:hyperlink>
    </w:p>
    <w:p w14:paraId="4C731333" w14:textId="77777777" w:rsidR="00250CBB" w:rsidRPr="00250CBB" w:rsidRDefault="00250CBB" w:rsidP="00A1321B">
      <w:pPr>
        <w:spacing w:line="240" w:lineRule="auto"/>
        <w:jc w:val="both"/>
        <w:rPr>
          <w:rFonts w:ascii="Times New Roman" w:hAnsi="Times New Roman" w:cs="Times New Roman"/>
          <w:sz w:val="24"/>
          <w:szCs w:val="24"/>
        </w:rPr>
      </w:pPr>
    </w:p>
    <w:p w14:paraId="10F112D7" w14:textId="77777777" w:rsidR="00D72EC8" w:rsidRDefault="00D72EC8" w:rsidP="0003724F">
      <w:pPr>
        <w:spacing w:line="240" w:lineRule="auto"/>
        <w:jc w:val="both"/>
        <w:rPr>
          <w:rFonts w:ascii="Times New Roman" w:hAnsi="Times New Roman" w:cs="Times New Roman"/>
          <w:b/>
          <w:bCs/>
          <w:sz w:val="24"/>
          <w:szCs w:val="24"/>
        </w:rPr>
      </w:pPr>
    </w:p>
    <w:p w14:paraId="551174DE" w14:textId="63EC79D0" w:rsidR="008A0EA8" w:rsidRDefault="008A0EA8" w:rsidP="0003724F">
      <w:pPr>
        <w:spacing w:line="240" w:lineRule="auto"/>
        <w:jc w:val="both"/>
        <w:rPr>
          <w:rFonts w:ascii="Times New Roman" w:hAnsi="Times New Roman" w:cs="Times New Roman"/>
          <w:b/>
          <w:bCs/>
          <w:sz w:val="28"/>
          <w:szCs w:val="28"/>
        </w:rPr>
      </w:pPr>
      <w:r w:rsidRPr="008A0EA8">
        <w:rPr>
          <w:rFonts w:ascii="Times New Roman" w:hAnsi="Times New Roman" w:cs="Times New Roman"/>
          <w:b/>
          <w:bCs/>
          <w:sz w:val="28"/>
          <w:szCs w:val="28"/>
        </w:rPr>
        <w:t>Data Pre-processing</w:t>
      </w:r>
      <w:r>
        <w:rPr>
          <w:rFonts w:ascii="Times New Roman" w:hAnsi="Times New Roman" w:cs="Times New Roman"/>
          <w:b/>
          <w:bCs/>
          <w:sz w:val="28"/>
          <w:szCs w:val="28"/>
        </w:rPr>
        <w:t>:</w:t>
      </w:r>
    </w:p>
    <w:p w14:paraId="54900AD0" w14:textId="77777777" w:rsidR="008A0EA8" w:rsidRDefault="008A0EA8" w:rsidP="0003724F">
      <w:pPr>
        <w:spacing w:line="240" w:lineRule="auto"/>
        <w:jc w:val="both"/>
        <w:rPr>
          <w:rFonts w:ascii="Times New Roman" w:hAnsi="Times New Roman" w:cs="Times New Roman"/>
          <w:sz w:val="24"/>
          <w:szCs w:val="24"/>
        </w:rPr>
      </w:pPr>
    </w:p>
    <w:p w14:paraId="3BA4219B"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Data Cleaning and Encoding:</w:t>
      </w:r>
    </w:p>
    <w:p w14:paraId="22AA1C8A"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Raw datasets underwent thorough cleaning to handle missing values, duplicates, and inconsistencies.</w:t>
      </w:r>
    </w:p>
    <w:p w14:paraId="73159CD1" w14:textId="3C7DD8CE"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Categorical variables were encoded, depending on the nature of the data.</w:t>
      </w:r>
    </w:p>
    <w:p w14:paraId="1F2DF118"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For example, categorical features such as profession, marital status, education, and loan status were encoded for further analysis.</w:t>
      </w:r>
    </w:p>
    <w:p w14:paraId="4086E03D"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Scaling Numerical Features:</w:t>
      </w:r>
    </w:p>
    <w:p w14:paraId="115558AF"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 xml:space="preserve">Numerical features were standardized using the </w:t>
      </w:r>
      <w:proofErr w:type="spellStart"/>
      <w:r w:rsidRPr="000D11A3">
        <w:rPr>
          <w:rFonts w:ascii="Times New Roman" w:hAnsi="Times New Roman" w:cs="Times New Roman"/>
          <w:sz w:val="24"/>
          <w:szCs w:val="24"/>
        </w:rPr>
        <w:t>StandardScaler</w:t>
      </w:r>
      <w:proofErr w:type="spellEnd"/>
      <w:r w:rsidRPr="000D11A3">
        <w:rPr>
          <w:rFonts w:ascii="Times New Roman" w:hAnsi="Times New Roman" w:cs="Times New Roman"/>
          <w:sz w:val="24"/>
          <w:szCs w:val="24"/>
        </w:rPr>
        <w:t xml:space="preserve"> to ensure uniformity and comparability across different scales.</w:t>
      </w:r>
    </w:p>
    <w:p w14:paraId="1237E0DB"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 xml:space="preserve">This step was crucial for clustering algorithms such as </w:t>
      </w:r>
      <w:proofErr w:type="spellStart"/>
      <w:r w:rsidRPr="000D11A3">
        <w:rPr>
          <w:rFonts w:ascii="Times New Roman" w:hAnsi="Times New Roman" w:cs="Times New Roman"/>
          <w:sz w:val="24"/>
          <w:szCs w:val="24"/>
        </w:rPr>
        <w:t>KMeans</w:t>
      </w:r>
      <w:proofErr w:type="spellEnd"/>
      <w:r w:rsidRPr="000D11A3">
        <w:rPr>
          <w:rFonts w:ascii="Times New Roman" w:hAnsi="Times New Roman" w:cs="Times New Roman"/>
          <w:sz w:val="24"/>
          <w:szCs w:val="24"/>
        </w:rPr>
        <w:t>, which are sensitive to the scale of the features.</w:t>
      </w:r>
    </w:p>
    <w:p w14:paraId="04B9FCA4"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 xml:space="preserve">Clustering Using </w:t>
      </w:r>
      <w:proofErr w:type="spellStart"/>
      <w:r w:rsidRPr="000D11A3">
        <w:rPr>
          <w:rFonts w:ascii="Times New Roman" w:hAnsi="Times New Roman" w:cs="Times New Roman"/>
          <w:b/>
          <w:bCs/>
          <w:sz w:val="24"/>
          <w:szCs w:val="24"/>
        </w:rPr>
        <w:t>KMeans</w:t>
      </w:r>
      <w:proofErr w:type="spellEnd"/>
      <w:r w:rsidRPr="000D11A3">
        <w:rPr>
          <w:rFonts w:ascii="Times New Roman" w:hAnsi="Times New Roman" w:cs="Times New Roman"/>
          <w:b/>
          <w:bCs/>
          <w:sz w:val="24"/>
          <w:szCs w:val="24"/>
        </w:rPr>
        <w:t>:</w:t>
      </w:r>
    </w:p>
    <w:p w14:paraId="6E1DD334"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proofErr w:type="spellStart"/>
      <w:r w:rsidRPr="000D11A3">
        <w:rPr>
          <w:rFonts w:ascii="Times New Roman" w:hAnsi="Times New Roman" w:cs="Times New Roman"/>
          <w:sz w:val="24"/>
          <w:szCs w:val="24"/>
        </w:rPr>
        <w:t>KMeans</w:t>
      </w:r>
      <w:proofErr w:type="spellEnd"/>
      <w:r w:rsidRPr="000D11A3">
        <w:rPr>
          <w:rFonts w:ascii="Times New Roman" w:hAnsi="Times New Roman" w:cs="Times New Roman"/>
          <w:sz w:val="24"/>
          <w:szCs w:val="24"/>
        </w:rPr>
        <w:t xml:space="preserve"> clustering algorithm was applied to segment the dataset into distinct clusters based on similarities in feature space.</w:t>
      </w:r>
    </w:p>
    <w:p w14:paraId="093C5181"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The optimal number of clusters was determined using the elbow method, which indicated significant inertia reduction at four clusters.</w:t>
      </w:r>
    </w:p>
    <w:p w14:paraId="6A0F6CA5"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Dimensionality Reduction with PCA:</w:t>
      </w:r>
    </w:p>
    <w:p w14:paraId="6CC7EB47"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Principal Component Analysis (PCA) was utilized to reduce the dimensionality of the data while preserving important information.</w:t>
      </w:r>
    </w:p>
    <w:p w14:paraId="3F2C1ED4" w14:textId="59555CCE" w:rsidR="007A29C1" w:rsidRDefault="000D11A3" w:rsidP="0003724F">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PCA helped visualize the data in a lower-dimensional space, making it easier to interpret and analyse.</w:t>
      </w:r>
    </w:p>
    <w:p w14:paraId="480147B6" w14:textId="77777777" w:rsidR="000D11A3" w:rsidRPr="000D11A3" w:rsidRDefault="000D11A3" w:rsidP="000D11A3">
      <w:pPr>
        <w:spacing w:line="240" w:lineRule="auto"/>
        <w:jc w:val="both"/>
        <w:rPr>
          <w:rFonts w:ascii="Times New Roman" w:hAnsi="Times New Roman" w:cs="Times New Roman"/>
          <w:sz w:val="24"/>
          <w:szCs w:val="24"/>
        </w:rPr>
      </w:pPr>
    </w:p>
    <w:p w14:paraId="249E39E4" w14:textId="77777777" w:rsidR="007A29C1" w:rsidRDefault="007A29C1" w:rsidP="0003724F">
      <w:pPr>
        <w:spacing w:line="240" w:lineRule="auto"/>
        <w:jc w:val="both"/>
        <w:rPr>
          <w:rFonts w:ascii="Times New Roman" w:hAnsi="Times New Roman" w:cs="Times New Roman"/>
          <w:b/>
          <w:bCs/>
          <w:sz w:val="28"/>
          <w:szCs w:val="28"/>
        </w:rPr>
      </w:pPr>
    </w:p>
    <w:p w14:paraId="4E3B996A" w14:textId="6C9AF47A" w:rsidR="000D11A3" w:rsidRDefault="000D11A3" w:rsidP="007A29C1">
      <w:pPr>
        <w:spacing w:line="240" w:lineRule="auto"/>
        <w:jc w:val="both"/>
        <w:rPr>
          <w:rFonts w:ascii="Times New Roman" w:hAnsi="Times New Roman" w:cs="Times New Roman"/>
          <w:b/>
          <w:bCs/>
          <w:sz w:val="28"/>
          <w:szCs w:val="28"/>
        </w:rPr>
      </w:pPr>
    </w:p>
    <w:p w14:paraId="6A011B53" w14:textId="77777777" w:rsidR="000D11A3" w:rsidRDefault="000D11A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Code: </w:t>
      </w:r>
    </w:p>
    <w:p w14:paraId="11C1D6A5" w14:textId="23D720D3" w:rsidR="00256BD0" w:rsidRPr="008E278F" w:rsidRDefault="008E278F" w:rsidP="008D178A">
      <w:pPr>
        <w:rPr>
          <w:rFonts w:ascii="Times New Roman" w:hAnsi="Times New Roman" w:cs="Times New Roman"/>
          <w:b/>
          <w:bCs/>
          <w:sz w:val="24"/>
          <w:szCs w:val="24"/>
        </w:rPr>
      </w:pPr>
      <w:hyperlink r:id="rId15" w:history="1">
        <w:r w:rsidRPr="00203DDC">
          <w:rPr>
            <w:rStyle w:val="Hyperlink"/>
            <w:rFonts w:ascii="Times New Roman" w:hAnsi="Times New Roman" w:cs="Times New Roman"/>
            <w:b/>
            <w:bCs/>
            <w:sz w:val="24"/>
            <w:szCs w:val="24"/>
          </w:rPr>
          <w:t>https://github.com/rohit-padalkar/Market-Segmentation-Analysis-on-EV-market-india</w:t>
        </w:r>
      </w:hyperlink>
    </w:p>
    <w:p w14:paraId="5452E9BE" w14:textId="1C0DB7CF" w:rsidR="008D178A" w:rsidRDefault="00C57950" w:rsidP="008D178A">
      <w:pPr>
        <w:rPr>
          <w:rFonts w:ascii="Times New Roman" w:hAnsi="Times New Roman" w:cs="Times New Roman"/>
          <w:b/>
          <w:bCs/>
          <w:sz w:val="28"/>
          <w:szCs w:val="28"/>
        </w:rPr>
      </w:pPr>
      <w:r w:rsidRPr="00C57950">
        <w:rPr>
          <w:rFonts w:ascii="Times New Roman" w:hAnsi="Times New Roman" w:cs="Times New Roman"/>
          <w:b/>
          <w:bCs/>
          <w:noProof/>
          <w:sz w:val="28"/>
          <w:szCs w:val="28"/>
        </w:rPr>
        <w:drawing>
          <wp:inline distT="0" distB="0" distL="0" distR="0" wp14:anchorId="649E6E7A" wp14:editId="43125690">
            <wp:extent cx="5731510" cy="5554345"/>
            <wp:effectExtent l="0" t="0" r="0" b="0"/>
            <wp:docPr id="46516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5498" name=""/>
                    <pic:cNvPicPr/>
                  </pic:nvPicPr>
                  <pic:blipFill>
                    <a:blip r:embed="rId16"/>
                    <a:stretch>
                      <a:fillRect/>
                    </a:stretch>
                  </pic:blipFill>
                  <pic:spPr>
                    <a:xfrm>
                      <a:off x="0" y="0"/>
                      <a:ext cx="5731510" cy="5554345"/>
                    </a:xfrm>
                    <a:prstGeom prst="rect">
                      <a:avLst/>
                    </a:prstGeom>
                  </pic:spPr>
                </pic:pic>
              </a:graphicData>
            </a:graphic>
          </wp:inline>
        </w:drawing>
      </w:r>
    </w:p>
    <w:p w14:paraId="6E05FA45" w14:textId="77777777" w:rsidR="00C57950" w:rsidRDefault="00C57950" w:rsidP="008D178A">
      <w:pPr>
        <w:rPr>
          <w:rFonts w:ascii="Times New Roman" w:hAnsi="Times New Roman" w:cs="Times New Roman"/>
          <w:b/>
          <w:bCs/>
          <w:sz w:val="28"/>
          <w:szCs w:val="28"/>
        </w:rPr>
      </w:pPr>
    </w:p>
    <w:p w14:paraId="37FC8BFD" w14:textId="388C1CBE" w:rsidR="007A29C1" w:rsidRPr="007A29C1" w:rsidRDefault="007A29C1" w:rsidP="007A29C1">
      <w:p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Segmentation</w:t>
      </w:r>
      <w:r w:rsidR="008D178A">
        <w:rPr>
          <w:rFonts w:ascii="Times New Roman" w:hAnsi="Times New Roman" w:cs="Times New Roman"/>
          <w:b/>
          <w:bCs/>
          <w:sz w:val="24"/>
          <w:szCs w:val="24"/>
        </w:rPr>
        <w:t>:</w:t>
      </w:r>
    </w:p>
    <w:p w14:paraId="6E932D04" w14:textId="77777777" w:rsidR="007A29C1" w:rsidRPr="007A29C1" w:rsidRDefault="007A29C1" w:rsidP="007A29C1">
      <w:p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Based on the K-Means clustering analysis, four distinct market segments have emerged:</w:t>
      </w:r>
    </w:p>
    <w:p w14:paraId="1F32F6EE"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0: Urban EV Enthusiasts</w:t>
      </w:r>
      <w:r w:rsidRPr="007A29C1">
        <w:rPr>
          <w:rFonts w:ascii="Times New Roman" w:hAnsi="Times New Roman" w:cs="Times New Roman"/>
          <w:sz w:val="24"/>
          <w:szCs w:val="24"/>
        </w:rPr>
        <w:t xml:space="preserve"> (Consider revising if income isn't part of your data)</w:t>
      </w:r>
    </w:p>
    <w:p w14:paraId="0137C156"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likely represents individuals residing in urban areas with a strong preference for electric vehicles. They might show interest in advanced features and environmental sustainability.</w:t>
      </w:r>
    </w:p>
    <w:p w14:paraId="5300AE8C"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Focus on highlighting the technological advancements and eco-friendly aspects of your EV models. Consider offering premium features and targeting environmentally conscious consumers.</w:t>
      </w:r>
    </w:p>
    <w:p w14:paraId="5C351470"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lastRenderedPageBreak/>
        <w:t>Cluster 1: Urban Family-Oriented Buyers</w:t>
      </w:r>
    </w:p>
    <w:p w14:paraId="7B5E0159"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encompasses urban families who prioritize practicality and affordability in EVs. They might have a focus on family-friendly features and cost-effectiveness.</w:t>
      </w:r>
    </w:p>
    <w:p w14:paraId="6066AC6A"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Promote the practicality and affordability of your EV models. Emphasize features that cater to families and highlight cost savings associated with electric vehicles.</w:t>
      </w:r>
    </w:p>
    <w:p w14:paraId="5DF14CBA"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2: Rural EV Potential</w:t>
      </w:r>
    </w:p>
    <w:p w14:paraId="0D195CD5"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likely represents consumers residing in rural areas. They might have specific needs and considerations regarding electric vehicle adoption.</w:t>
      </w:r>
    </w:p>
    <w:p w14:paraId="210B0204"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Develop EV solutions tailored to rural mobility needs. Consider focusing on cost-effective two-wheeler options and emphasizing the advantages of EVs for rural transportation.</w:t>
      </w:r>
    </w:p>
    <w:p w14:paraId="3E59147E"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3: Young Urban Commuters</w:t>
      </w:r>
    </w:p>
    <w:p w14:paraId="7A73F2B9"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likely comprises young, tech-savvy individuals in urban areas. They might prioritize convenience and environmental consciousness.</w:t>
      </w:r>
    </w:p>
    <w:p w14:paraId="35F8BB98" w14:textId="280F1F46" w:rsidR="008A0EA8" w:rsidRDefault="007A29C1" w:rsidP="0003724F">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Target compact and trendy EV models suitable for urban commuting. Offer innovative charging solutions and leverage digital marketing channels to reach this segment.</w:t>
      </w:r>
    </w:p>
    <w:p w14:paraId="7FC260A9" w14:textId="6C2DC658" w:rsidR="008D178A" w:rsidRPr="00C57950" w:rsidRDefault="00C57950" w:rsidP="008D178A">
      <w:pPr>
        <w:spacing w:line="240" w:lineRule="auto"/>
        <w:jc w:val="both"/>
        <w:rPr>
          <w:rFonts w:ascii="Times New Roman" w:hAnsi="Times New Roman" w:cs="Times New Roman"/>
          <w:sz w:val="24"/>
          <w:szCs w:val="24"/>
        </w:rPr>
      </w:pPr>
      <w:r w:rsidRPr="00C57950">
        <w:rPr>
          <w:rFonts w:ascii="Times New Roman" w:hAnsi="Times New Roman" w:cs="Times New Roman"/>
          <w:noProof/>
          <w:sz w:val="24"/>
          <w:szCs w:val="24"/>
        </w:rPr>
        <w:drawing>
          <wp:anchor distT="0" distB="0" distL="114300" distR="114300" simplePos="0" relativeHeight="251658240" behindDoc="0" locked="0" layoutInCell="1" allowOverlap="1" wp14:anchorId="75E3DCC1" wp14:editId="2AAE2D1A">
            <wp:simplePos x="0" y="0"/>
            <wp:positionH relativeFrom="column">
              <wp:posOffset>830580</wp:posOffset>
            </wp:positionH>
            <wp:positionV relativeFrom="paragraph">
              <wp:posOffset>311150</wp:posOffset>
            </wp:positionV>
            <wp:extent cx="3780728" cy="3851098"/>
            <wp:effectExtent l="0" t="0" r="0" b="0"/>
            <wp:wrapTopAndBottom/>
            <wp:docPr id="100548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7737" name=""/>
                    <pic:cNvPicPr/>
                  </pic:nvPicPr>
                  <pic:blipFill>
                    <a:blip r:embed="rId17">
                      <a:extLst>
                        <a:ext uri="{28A0092B-C50C-407E-A947-70E740481C1C}">
                          <a14:useLocalDpi xmlns:a14="http://schemas.microsoft.com/office/drawing/2010/main" val="0"/>
                        </a:ext>
                      </a:extLst>
                    </a:blip>
                    <a:stretch>
                      <a:fillRect/>
                    </a:stretch>
                  </pic:blipFill>
                  <pic:spPr>
                    <a:xfrm>
                      <a:off x="0" y="0"/>
                      <a:ext cx="3780728" cy="3851098"/>
                    </a:xfrm>
                    <a:prstGeom prst="rect">
                      <a:avLst/>
                    </a:prstGeom>
                  </pic:spPr>
                </pic:pic>
              </a:graphicData>
            </a:graphic>
          </wp:anchor>
        </w:drawing>
      </w:r>
    </w:p>
    <w:p w14:paraId="2A36A887" w14:textId="5F634E5E" w:rsidR="008D178A" w:rsidRPr="008D178A" w:rsidRDefault="008D178A" w:rsidP="008D178A">
      <w:pPr>
        <w:spacing w:line="240" w:lineRule="auto"/>
        <w:jc w:val="both"/>
        <w:rPr>
          <w:rFonts w:ascii="Times New Roman" w:hAnsi="Times New Roman" w:cs="Times New Roman"/>
          <w:b/>
          <w:bCs/>
          <w:sz w:val="24"/>
          <w:szCs w:val="24"/>
        </w:rPr>
      </w:pPr>
      <w:r w:rsidRPr="008D178A">
        <w:rPr>
          <w:rFonts w:ascii="Times New Roman" w:hAnsi="Times New Roman" w:cs="Times New Roman"/>
          <w:b/>
          <w:bCs/>
          <w:sz w:val="24"/>
          <w:szCs w:val="24"/>
        </w:rPr>
        <w:lastRenderedPageBreak/>
        <w:t>Geographic Segmentation</w:t>
      </w:r>
      <w:r>
        <w:rPr>
          <w:rFonts w:ascii="Times New Roman" w:hAnsi="Times New Roman" w:cs="Times New Roman"/>
          <w:b/>
          <w:bCs/>
          <w:sz w:val="24"/>
          <w:szCs w:val="24"/>
        </w:rPr>
        <w:t>:</w:t>
      </w:r>
    </w:p>
    <w:p w14:paraId="0DEC1398" w14:textId="77777777" w:rsid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t>This section explores the geographic distribution of electric vehicles (EVs) and charging infrastructure in India.</w:t>
      </w:r>
    </w:p>
    <w:p w14:paraId="15B78ABF" w14:textId="77777777" w:rsidR="008D178A" w:rsidRDefault="008D178A" w:rsidP="008D178A">
      <w:pPr>
        <w:spacing w:line="240" w:lineRule="auto"/>
        <w:jc w:val="both"/>
        <w:rPr>
          <w:rFonts w:ascii="Times New Roman" w:hAnsi="Times New Roman" w:cs="Times New Roman"/>
          <w:sz w:val="24"/>
          <w:szCs w:val="24"/>
        </w:rPr>
      </w:pPr>
    </w:p>
    <w:p w14:paraId="22709065" w14:textId="68904ACB" w:rsid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noProof/>
          <w:sz w:val="24"/>
          <w:szCs w:val="24"/>
        </w:rPr>
        <w:drawing>
          <wp:inline distT="0" distB="0" distL="0" distR="0" wp14:anchorId="02923CCB" wp14:editId="6B077875">
            <wp:extent cx="5731510" cy="3795395"/>
            <wp:effectExtent l="0" t="0" r="0" b="0"/>
            <wp:docPr id="5521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44844" name=""/>
                    <pic:cNvPicPr/>
                  </pic:nvPicPr>
                  <pic:blipFill>
                    <a:blip r:embed="rId18"/>
                    <a:stretch>
                      <a:fillRect/>
                    </a:stretch>
                  </pic:blipFill>
                  <pic:spPr>
                    <a:xfrm>
                      <a:off x="0" y="0"/>
                      <a:ext cx="5731510" cy="3795395"/>
                    </a:xfrm>
                    <a:prstGeom prst="rect">
                      <a:avLst/>
                    </a:prstGeom>
                  </pic:spPr>
                </pic:pic>
              </a:graphicData>
            </a:graphic>
          </wp:inline>
        </w:drawing>
      </w:r>
    </w:p>
    <w:p w14:paraId="2D3753AE" w14:textId="77777777" w:rsidR="008D178A" w:rsidRDefault="008D178A" w:rsidP="008D178A">
      <w:pPr>
        <w:spacing w:line="240" w:lineRule="auto"/>
        <w:jc w:val="both"/>
        <w:rPr>
          <w:rFonts w:ascii="Times New Roman" w:hAnsi="Times New Roman" w:cs="Times New Roman"/>
          <w:sz w:val="24"/>
          <w:szCs w:val="24"/>
        </w:rPr>
      </w:pPr>
    </w:p>
    <w:p w14:paraId="24255279" w14:textId="77777777" w:rsidR="008D178A" w:rsidRPr="008D178A" w:rsidRDefault="008D178A" w:rsidP="008D178A">
      <w:pPr>
        <w:spacing w:line="240" w:lineRule="auto"/>
        <w:jc w:val="both"/>
        <w:rPr>
          <w:rFonts w:ascii="Times New Roman" w:hAnsi="Times New Roman" w:cs="Times New Roman"/>
          <w:sz w:val="24"/>
          <w:szCs w:val="24"/>
        </w:rPr>
      </w:pPr>
    </w:p>
    <w:p w14:paraId="685B263A" w14:textId="027F5C89" w:rsidR="008D178A" w:rsidRDefault="008D178A" w:rsidP="008D178A">
      <w:pPr>
        <w:spacing w:line="240" w:lineRule="auto"/>
        <w:jc w:val="both"/>
        <w:rPr>
          <w:rFonts w:ascii="Times New Roman" w:hAnsi="Times New Roman" w:cs="Times New Roman"/>
          <w:b/>
          <w:bCs/>
          <w:sz w:val="24"/>
          <w:szCs w:val="24"/>
        </w:rPr>
      </w:pPr>
      <w:r w:rsidRPr="008D178A">
        <w:rPr>
          <w:rFonts w:ascii="Times New Roman" w:hAnsi="Times New Roman" w:cs="Times New Roman"/>
          <w:b/>
          <w:bCs/>
          <w:noProof/>
          <w:sz w:val="24"/>
          <w:szCs w:val="24"/>
        </w:rPr>
        <w:drawing>
          <wp:inline distT="0" distB="0" distL="0" distR="0" wp14:anchorId="6B0DA8E4" wp14:editId="5C440C76">
            <wp:extent cx="5731510" cy="3401695"/>
            <wp:effectExtent l="0" t="0" r="0" b="0"/>
            <wp:docPr id="137672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23475" name=""/>
                    <pic:cNvPicPr/>
                  </pic:nvPicPr>
                  <pic:blipFill>
                    <a:blip r:embed="rId19"/>
                    <a:stretch>
                      <a:fillRect/>
                    </a:stretch>
                  </pic:blipFill>
                  <pic:spPr>
                    <a:xfrm>
                      <a:off x="0" y="0"/>
                      <a:ext cx="5731510" cy="3401695"/>
                    </a:xfrm>
                    <a:prstGeom prst="rect">
                      <a:avLst/>
                    </a:prstGeom>
                  </pic:spPr>
                </pic:pic>
              </a:graphicData>
            </a:graphic>
          </wp:inline>
        </w:drawing>
      </w:r>
    </w:p>
    <w:p w14:paraId="34B86BD0" w14:textId="49A55FDB" w:rsidR="008D178A" w:rsidRP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lastRenderedPageBreak/>
        <w:t>Top Regions with Highest EV Adoption:</w:t>
      </w:r>
    </w:p>
    <w:p w14:paraId="220CC9E1" w14:textId="77777777" w:rsidR="008D178A" w:rsidRPr="008D178A" w:rsidRDefault="008D178A" w:rsidP="008D178A">
      <w:pPr>
        <w:numPr>
          <w:ilvl w:val="0"/>
          <w:numId w:val="10"/>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Uttar Pradesh:</w:t>
      </w:r>
      <w:r w:rsidRPr="008D178A">
        <w:rPr>
          <w:rFonts w:ascii="Times New Roman" w:hAnsi="Times New Roman" w:cs="Times New Roman"/>
          <w:sz w:val="24"/>
          <w:szCs w:val="24"/>
        </w:rPr>
        <w:t> Leads the nation in the number of registered electric vehicles, signifying a significant level of EV adoption within the state.</w:t>
      </w:r>
    </w:p>
    <w:p w14:paraId="5FA982DF" w14:textId="77777777" w:rsidR="008D178A" w:rsidRDefault="008D178A" w:rsidP="008D178A">
      <w:pPr>
        <w:numPr>
          <w:ilvl w:val="0"/>
          <w:numId w:val="10"/>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Following States:</w:t>
      </w:r>
      <w:r w:rsidRPr="008D178A">
        <w:rPr>
          <w:rFonts w:ascii="Times New Roman" w:hAnsi="Times New Roman" w:cs="Times New Roman"/>
          <w:sz w:val="24"/>
          <w:szCs w:val="24"/>
        </w:rPr>
        <w:t> Maharashtra, Karnataka, Delhi, and Rajasthan also show promising signs of EV adoption with a substantial number of registered electric vehicles.</w:t>
      </w:r>
    </w:p>
    <w:p w14:paraId="29978B07" w14:textId="77777777" w:rsidR="008D178A" w:rsidRDefault="008D178A" w:rsidP="008D178A">
      <w:pPr>
        <w:spacing w:line="240" w:lineRule="auto"/>
        <w:jc w:val="both"/>
        <w:rPr>
          <w:rFonts w:ascii="Times New Roman" w:hAnsi="Times New Roman" w:cs="Times New Roman"/>
          <w:sz w:val="24"/>
          <w:szCs w:val="24"/>
        </w:rPr>
      </w:pPr>
    </w:p>
    <w:p w14:paraId="3AD395B6" w14:textId="7F2F86DC" w:rsidR="008D178A" w:rsidRDefault="008D178A" w:rsidP="008D178A">
      <w:pPr>
        <w:spacing w:line="240" w:lineRule="auto"/>
        <w:jc w:val="both"/>
        <w:rPr>
          <w:rFonts w:ascii="Times New Roman" w:hAnsi="Times New Roman" w:cs="Times New Roman"/>
          <w:sz w:val="24"/>
          <w:szCs w:val="24"/>
        </w:rPr>
      </w:pPr>
      <w:r>
        <w:rPr>
          <w:noProof/>
        </w:rPr>
        <w:drawing>
          <wp:inline distT="0" distB="0" distL="0" distR="0" wp14:anchorId="5D5599E9" wp14:editId="158982B8">
            <wp:extent cx="5731510" cy="3401060"/>
            <wp:effectExtent l="0" t="0" r="0" b="0"/>
            <wp:docPr id="33190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02073" name=""/>
                    <pic:cNvPicPr/>
                  </pic:nvPicPr>
                  <pic:blipFill>
                    <a:blip r:embed="rId20"/>
                    <a:stretch>
                      <a:fillRect/>
                    </a:stretch>
                  </pic:blipFill>
                  <pic:spPr>
                    <a:xfrm>
                      <a:off x="0" y="0"/>
                      <a:ext cx="5731510" cy="3401060"/>
                    </a:xfrm>
                    <a:prstGeom prst="rect">
                      <a:avLst/>
                    </a:prstGeom>
                  </pic:spPr>
                </pic:pic>
              </a:graphicData>
            </a:graphic>
          </wp:inline>
        </w:drawing>
      </w:r>
    </w:p>
    <w:p w14:paraId="6176BFC9" w14:textId="77777777" w:rsidR="008D178A" w:rsidRDefault="008D178A" w:rsidP="008D178A">
      <w:pPr>
        <w:spacing w:line="240" w:lineRule="auto"/>
        <w:jc w:val="both"/>
        <w:rPr>
          <w:rFonts w:ascii="Times New Roman" w:hAnsi="Times New Roman" w:cs="Times New Roman"/>
          <w:sz w:val="24"/>
          <w:szCs w:val="24"/>
        </w:rPr>
      </w:pPr>
    </w:p>
    <w:p w14:paraId="7A2CEEF4" w14:textId="6687F503" w:rsidR="008D178A" w:rsidRPr="008D178A" w:rsidRDefault="008D178A" w:rsidP="008D178A">
      <w:pPr>
        <w:spacing w:line="240" w:lineRule="auto"/>
        <w:jc w:val="both"/>
        <w:rPr>
          <w:rFonts w:ascii="Times New Roman" w:hAnsi="Times New Roman" w:cs="Times New Roman"/>
          <w:sz w:val="24"/>
          <w:szCs w:val="24"/>
        </w:rPr>
      </w:pPr>
      <w:r>
        <w:rPr>
          <w:noProof/>
        </w:rPr>
        <w:drawing>
          <wp:inline distT="0" distB="0" distL="0" distR="0" wp14:anchorId="1D100460" wp14:editId="1EB88B43">
            <wp:extent cx="5731510" cy="3401060"/>
            <wp:effectExtent l="0" t="0" r="0" b="0"/>
            <wp:docPr id="16622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06114" name=""/>
                    <pic:cNvPicPr/>
                  </pic:nvPicPr>
                  <pic:blipFill>
                    <a:blip r:embed="rId21"/>
                    <a:stretch>
                      <a:fillRect/>
                    </a:stretch>
                  </pic:blipFill>
                  <pic:spPr>
                    <a:xfrm>
                      <a:off x="0" y="0"/>
                      <a:ext cx="5731510" cy="3401060"/>
                    </a:xfrm>
                    <a:prstGeom prst="rect">
                      <a:avLst/>
                    </a:prstGeom>
                  </pic:spPr>
                </pic:pic>
              </a:graphicData>
            </a:graphic>
          </wp:inline>
        </w:drawing>
      </w:r>
    </w:p>
    <w:p w14:paraId="050E7F74" w14:textId="77777777" w:rsidR="008D178A" w:rsidRP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lastRenderedPageBreak/>
        <w:t>Distribution of Charging Infrastructure:</w:t>
      </w:r>
    </w:p>
    <w:p w14:paraId="183C41D6" w14:textId="77777777" w:rsidR="008D178A" w:rsidRPr="008D178A" w:rsidRDefault="008D178A" w:rsidP="008D178A">
      <w:pPr>
        <w:numPr>
          <w:ilvl w:val="0"/>
          <w:numId w:val="11"/>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Delhi:</w:t>
      </w:r>
      <w:r w:rsidRPr="008D178A">
        <w:rPr>
          <w:rFonts w:ascii="Times New Roman" w:hAnsi="Times New Roman" w:cs="Times New Roman"/>
          <w:sz w:val="24"/>
          <w:szCs w:val="24"/>
        </w:rPr>
        <w:t> Takes the lead in providing operational public charging stations, indicating a strong commitment towards developing EV infrastructure within the state.</w:t>
      </w:r>
    </w:p>
    <w:p w14:paraId="5AB66729" w14:textId="77777777" w:rsidR="008D178A" w:rsidRPr="008D178A" w:rsidRDefault="008D178A" w:rsidP="008D178A">
      <w:pPr>
        <w:numPr>
          <w:ilvl w:val="0"/>
          <w:numId w:val="11"/>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Other Major Players:</w:t>
      </w:r>
      <w:r w:rsidRPr="008D178A">
        <w:rPr>
          <w:rFonts w:ascii="Times New Roman" w:hAnsi="Times New Roman" w:cs="Times New Roman"/>
          <w:sz w:val="24"/>
          <w:szCs w:val="24"/>
        </w:rPr>
        <w:t> Karnataka, Maharashtra, Tamil Nadu, and Uttar Pradesh also demonstrate a notable presence of charging infrastructure, which likely contributes to the growth of the EV market in these regions.</w:t>
      </w:r>
    </w:p>
    <w:p w14:paraId="22A0877B" w14:textId="77777777" w:rsidR="008D178A" w:rsidRP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Insights:</w:t>
      </w:r>
    </w:p>
    <w:p w14:paraId="037A4FA1" w14:textId="77777777" w:rsidR="008D178A" w:rsidRPr="008D178A" w:rsidRDefault="008D178A" w:rsidP="008D178A">
      <w:pPr>
        <w:numPr>
          <w:ilvl w:val="0"/>
          <w:numId w:val="12"/>
        </w:num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t>The data suggests a regional disparity in EV adoption and charging infrastructure availability across India. While some states, like Uttar Pradesh and Delhi, are forging ahead, others may require additional efforts to promote EV usage.</w:t>
      </w:r>
    </w:p>
    <w:p w14:paraId="064D9415" w14:textId="09C7A4C3" w:rsidR="008D178A" w:rsidRPr="008D178A" w:rsidRDefault="008D178A" w:rsidP="008D178A">
      <w:pPr>
        <w:numPr>
          <w:ilvl w:val="0"/>
          <w:numId w:val="12"/>
        </w:num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t>A well-developed network of charging stations is crucial for fostering EV adoption. States with a strong presence of charging infrastructure, like those listed above, are likely creating a more favourable environment for electric vehicles.</w:t>
      </w:r>
    </w:p>
    <w:p w14:paraId="6C470F7E" w14:textId="77777777" w:rsidR="008D178A" w:rsidRDefault="008D178A" w:rsidP="008D178A">
      <w:pPr>
        <w:spacing w:line="240" w:lineRule="auto"/>
        <w:jc w:val="both"/>
        <w:rPr>
          <w:rFonts w:ascii="Times New Roman" w:hAnsi="Times New Roman" w:cs="Times New Roman"/>
          <w:sz w:val="24"/>
          <w:szCs w:val="24"/>
        </w:rPr>
      </w:pPr>
    </w:p>
    <w:p w14:paraId="00F462F8"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Demographic Segmentation Analysis:</w:t>
      </w:r>
    </w:p>
    <w:p w14:paraId="3A857938" w14:textId="77777777" w:rsid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 xml:space="preserve">Demographic segmentation groups customers based on traits such as age, gender, income, education, occupation, and family status, </w:t>
      </w:r>
      <w:proofErr w:type="gramStart"/>
      <w:r w:rsidRPr="00171275">
        <w:rPr>
          <w:rFonts w:ascii="Times New Roman" w:hAnsi="Times New Roman" w:cs="Times New Roman"/>
          <w:sz w:val="24"/>
          <w:szCs w:val="24"/>
        </w:rPr>
        <w:t>assuming that</w:t>
      </w:r>
      <w:proofErr w:type="gramEnd"/>
      <w:r w:rsidRPr="00171275">
        <w:rPr>
          <w:rFonts w:ascii="Times New Roman" w:hAnsi="Times New Roman" w:cs="Times New Roman"/>
          <w:sz w:val="24"/>
          <w:szCs w:val="24"/>
        </w:rPr>
        <w:t xml:space="preserve"> consumers with similar demographics will have similar needs and preferences. This segmentation approach enables organizations to develop targeted marketing strategies by focusing on the demographic groups most likely to purchase their products or services.</w:t>
      </w:r>
    </w:p>
    <w:p w14:paraId="7AE9E5C6" w14:textId="77777777" w:rsidR="00171275" w:rsidRDefault="00171275" w:rsidP="00171275">
      <w:pPr>
        <w:spacing w:line="240" w:lineRule="auto"/>
        <w:jc w:val="both"/>
        <w:rPr>
          <w:rFonts w:ascii="Times New Roman" w:hAnsi="Times New Roman" w:cs="Times New Roman"/>
          <w:sz w:val="24"/>
          <w:szCs w:val="24"/>
        </w:rPr>
      </w:pPr>
    </w:p>
    <w:p w14:paraId="5B1AC44D" w14:textId="77777777" w:rsidR="00171275" w:rsidRDefault="00171275" w:rsidP="00171275">
      <w:pPr>
        <w:spacing w:line="240" w:lineRule="auto"/>
        <w:jc w:val="both"/>
        <w:rPr>
          <w:rFonts w:ascii="Times New Roman" w:hAnsi="Times New Roman" w:cs="Times New Roman"/>
          <w:sz w:val="24"/>
          <w:szCs w:val="24"/>
        </w:rPr>
      </w:pPr>
    </w:p>
    <w:p w14:paraId="79078566" w14:textId="063E6E45"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noProof/>
          <w:sz w:val="24"/>
          <w:szCs w:val="24"/>
        </w:rPr>
        <w:drawing>
          <wp:inline distT="0" distB="0" distL="0" distR="0" wp14:anchorId="24190437" wp14:editId="06812BE4">
            <wp:extent cx="5731510" cy="3795395"/>
            <wp:effectExtent l="0" t="0" r="0" b="0"/>
            <wp:docPr id="195328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85336" name=""/>
                    <pic:cNvPicPr/>
                  </pic:nvPicPr>
                  <pic:blipFill>
                    <a:blip r:embed="rId22"/>
                    <a:stretch>
                      <a:fillRect/>
                    </a:stretch>
                  </pic:blipFill>
                  <pic:spPr>
                    <a:xfrm>
                      <a:off x="0" y="0"/>
                      <a:ext cx="5731510" cy="3795395"/>
                    </a:xfrm>
                    <a:prstGeom prst="rect">
                      <a:avLst/>
                    </a:prstGeom>
                  </pic:spPr>
                </pic:pic>
              </a:graphicData>
            </a:graphic>
          </wp:inline>
        </w:drawing>
      </w:r>
    </w:p>
    <w:p w14:paraId="2D882ADE"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lastRenderedPageBreak/>
        <w:t>Observations from Distribution Plot:</w:t>
      </w:r>
    </w:p>
    <w:p w14:paraId="5BE15D90" w14:textId="77777777" w:rsidR="00171275" w:rsidRPr="00171275" w:rsidRDefault="00171275" w:rsidP="00171275">
      <w:pPr>
        <w:numPr>
          <w:ilvl w:val="0"/>
          <w:numId w:val="13"/>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Age Group Distribution:</w:t>
      </w:r>
      <w:r w:rsidRPr="00171275">
        <w:rPr>
          <w:rFonts w:ascii="Times New Roman" w:hAnsi="Times New Roman" w:cs="Times New Roman"/>
          <w:sz w:val="24"/>
          <w:szCs w:val="24"/>
        </w:rPr>
        <w:t xml:space="preserve"> </w:t>
      </w:r>
      <w:proofErr w:type="gramStart"/>
      <w:r w:rsidRPr="00171275">
        <w:rPr>
          <w:rFonts w:ascii="Times New Roman" w:hAnsi="Times New Roman" w:cs="Times New Roman"/>
          <w:sz w:val="24"/>
          <w:szCs w:val="24"/>
        </w:rPr>
        <w:t>The majority of</w:t>
      </w:r>
      <w:proofErr w:type="gramEnd"/>
      <w:r w:rsidRPr="00171275">
        <w:rPr>
          <w:rFonts w:ascii="Times New Roman" w:hAnsi="Times New Roman" w:cs="Times New Roman"/>
          <w:sz w:val="24"/>
          <w:szCs w:val="24"/>
        </w:rPr>
        <w:t xml:space="preserve"> the consumer market falls within the age group of 25 to 50 years, indicating that individuals in this age range are key target demographics for electric vehicle adoption.</w:t>
      </w:r>
    </w:p>
    <w:p w14:paraId="6FCF5220" w14:textId="77777777" w:rsidR="00171275" w:rsidRDefault="00171275" w:rsidP="00171275">
      <w:pPr>
        <w:numPr>
          <w:ilvl w:val="0"/>
          <w:numId w:val="13"/>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 xml:space="preserve">Total Salary and Purchasing </w:t>
      </w:r>
      <w:proofErr w:type="spellStart"/>
      <w:r w:rsidRPr="00171275">
        <w:rPr>
          <w:rFonts w:ascii="Times New Roman" w:hAnsi="Times New Roman" w:cs="Times New Roman"/>
          <w:b/>
          <w:bCs/>
          <w:sz w:val="24"/>
          <w:szCs w:val="24"/>
        </w:rPr>
        <w:t>Behavior</w:t>
      </w:r>
      <w:proofErr w:type="spellEnd"/>
      <w:r w:rsidRPr="00171275">
        <w:rPr>
          <w:rFonts w:ascii="Times New Roman" w:hAnsi="Times New Roman" w:cs="Times New Roman"/>
          <w:b/>
          <w:bCs/>
          <w:sz w:val="24"/>
          <w:szCs w:val="24"/>
        </w:rPr>
        <w:t>:</w:t>
      </w:r>
      <w:r w:rsidRPr="00171275">
        <w:rPr>
          <w:rFonts w:ascii="Times New Roman" w:hAnsi="Times New Roman" w:cs="Times New Roman"/>
          <w:sz w:val="24"/>
          <w:szCs w:val="24"/>
        </w:rPr>
        <w:t xml:space="preserve"> Consumers with an average total salary of around 30 lakh INR exhibit a higher propensity to purchase vehicles. This suggests that income level plays a significant role in influencing purchasing decisions in the EV market.</w:t>
      </w:r>
    </w:p>
    <w:p w14:paraId="773A3D10" w14:textId="77777777" w:rsidR="00171275" w:rsidRDefault="00171275" w:rsidP="00171275">
      <w:pPr>
        <w:spacing w:line="240" w:lineRule="auto"/>
        <w:jc w:val="both"/>
        <w:rPr>
          <w:rFonts w:ascii="Times New Roman" w:hAnsi="Times New Roman" w:cs="Times New Roman"/>
          <w:sz w:val="24"/>
          <w:szCs w:val="24"/>
        </w:rPr>
      </w:pPr>
    </w:p>
    <w:p w14:paraId="1871D83D" w14:textId="69C450D9"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noProof/>
          <w:sz w:val="24"/>
          <w:szCs w:val="24"/>
        </w:rPr>
        <w:drawing>
          <wp:inline distT="0" distB="0" distL="0" distR="0" wp14:anchorId="2B5E7D5C" wp14:editId="3041F3E7">
            <wp:extent cx="5731510" cy="5137150"/>
            <wp:effectExtent l="0" t="0" r="0" b="0"/>
            <wp:docPr id="129754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9923" name=""/>
                    <pic:cNvPicPr/>
                  </pic:nvPicPr>
                  <pic:blipFill>
                    <a:blip r:embed="rId23"/>
                    <a:stretch>
                      <a:fillRect/>
                    </a:stretch>
                  </pic:blipFill>
                  <pic:spPr>
                    <a:xfrm>
                      <a:off x="0" y="0"/>
                      <a:ext cx="5731510" cy="5137150"/>
                    </a:xfrm>
                    <a:prstGeom prst="rect">
                      <a:avLst/>
                    </a:prstGeom>
                  </pic:spPr>
                </pic:pic>
              </a:graphicData>
            </a:graphic>
          </wp:inline>
        </w:drawing>
      </w:r>
    </w:p>
    <w:p w14:paraId="7F8E7647"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Observations from Heatmap:</w:t>
      </w:r>
    </w:p>
    <w:p w14:paraId="175C8E49" w14:textId="77777777" w:rsidR="00171275" w:rsidRDefault="00171275" w:rsidP="00171275">
      <w:pPr>
        <w:numPr>
          <w:ilvl w:val="0"/>
          <w:numId w:val="14"/>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No Significant New Relationships:</w:t>
      </w:r>
      <w:r w:rsidRPr="00171275">
        <w:rPr>
          <w:rFonts w:ascii="Times New Roman" w:hAnsi="Times New Roman" w:cs="Times New Roman"/>
          <w:sz w:val="24"/>
          <w:szCs w:val="24"/>
        </w:rPr>
        <w:t xml:space="preserve"> While </w:t>
      </w:r>
      <w:proofErr w:type="spellStart"/>
      <w:r w:rsidRPr="00171275">
        <w:rPr>
          <w:rFonts w:ascii="Times New Roman" w:hAnsi="Times New Roman" w:cs="Times New Roman"/>
          <w:sz w:val="24"/>
          <w:szCs w:val="24"/>
        </w:rPr>
        <w:t>analyzing</w:t>
      </w:r>
      <w:proofErr w:type="spellEnd"/>
      <w:r w:rsidRPr="00171275">
        <w:rPr>
          <w:rFonts w:ascii="Times New Roman" w:hAnsi="Times New Roman" w:cs="Times New Roman"/>
          <w:sz w:val="24"/>
          <w:szCs w:val="24"/>
        </w:rPr>
        <w:t xml:space="preserve"> the heatmap, no striking new relationships were observed. However, the existing observations from the distribution plot were confirmed, reinforcing the importance of age and income in demographic segmentation.</w:t>
      </w:r>
    </w:p>
    <w:p w14:paraId="217D95BD" w14:textId="77777777" w:rsidR="00171275" w:rsidRDefault="00171275" w:rsidP="00171275">
      <w:pPr>
        <w:spacing w:line="240" w:lineRule="auto"/>
        <w:jc w:val="both"/>
        <w:rPr>
          <w:rFonts w:ascii="Times New Roman" w:hAnsi="Times New Roman" w:cs="Times New Roman"/>
          <w:sz w:val="24"/>
          <w:szCs w:val="24"/>
        </w:rPr>
      </w:pPr>
    </w:p>
    <w:p w14:paraId="41F607A8" w14:textId="4532A3A6"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noProof/>
          <w:sz w:val="24"/>
          <w:szCs w:val="24"/>
        </w:rPr>
        <w:lastRenderedPageBreak/>
        <w:drawing>
          <wp:inline distT="0" distB="0" distL="0" distR="0" wp14:anchorId="42BCF351" wp14:editId="6719F48B">
            <wp:extent cx="5731510" cy="4269105"/>
            <wp:effectExtent l="0" t="0" r="0" b="0"/>
            <wp:docPr id="77258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86743" name=""/>
                    <pic:cNvPicPr/>
                  </pic:nvPicPr>
                  <pic:blipFill>
                    <a:blip r:embed="rId24"/>
                    <a:stretch>
                      <a:fillRect/>
                    </a:stretch>
                  </pic:blipFill>
                  <pic:spPr>
                    <a:xfrm>
                      <a:off x="0" y="0"/>
                      <a:ext cx="5731510" cy="4269105"/>
                    </a:xfrm>
                    <a:prstGeom prst="rect">
                      <a:avLst/>
                    </a:prstGeom>
                  </pic:spPr>
                </pic:pic>
              </a:graphicData>
            </a:graphic>
          </wp:inline>
        </w:drawing>
      </w:r>
    </w:p>
    <w:p w14:paraId="54CB502C"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Market Share Analysis:</w:t>
      </w:r>
    </w:p>
    <w:p w14:paraId="16CF9708" w14:textId="613BAF51" w:rsidR="00171275" w:rsidRPr="00171275" w:rsidRDefault="00171275" w:rsidP="00171275">
      <w:pPr>
        <w:numPr>
          <w:ilvl w:val="0"/>
          <w:numId w:val="15"/>
        </w:num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 xml:space="preserve">The </w:t>
      </w:r>
      <w:r>
        <w:rPr>
          <w:rFonts w:ascii="Times New Roman" w:hAnsi="Times New Roman" w:cs="Times New Roman"/>
          <w:sz w:val="24"/>
          <w:szCs w:val="24"/>
        </w:rPr>
        <w:t>bar</w:t>
      </w:r>
      <w:r w:rsidRPr="00171275">
        <w:rPr>
          <w:rFonts w:ascii="Times New Roman" w:hAnsi="Times New Roman" w:cs="Times New Roman"/>
          <w:sz w:val="24"/>
          <w:szCs w:val="24"/>
        </w:rPr>
        <w:t xml:space="preserve"> chart illustrates the domestic market share of automobiles in India</w:t>
      </w:r>
      <w:r>
        <w:rPr>
          <w:rFonts w:ascii="Times New Roman" w:hAnsi="Times New Roman" w:cs="Times New Roman"/>
          <w:sz w:val="24"/>
          <w:szCs w:val="24"/>
        </w:rPr>
        <w:t>.</w:t>
      </w:r>
    </w:p>
    <w:p w14:paraId="34E1C8BA" w14:textId="77777777" w:rsidR="00171275" w:rsidRPr="00171275" w:rsidRDefault="00171275" w:rsidP="00171275">
      <w:pPr>
        <w:numPr>
          <w:ilvl w:val="0"/>
          <w:numId w:val="15"/>
        </w:num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Two-wheelers dominate the Indian automobile market, capturing a significantly larger market share compared to other vehicle types.</w:t>
      </w:r>
    </w:p>
    <w:p w14:paraId="54DE5199" w14:textId="77777777" w:rsidR="00171275" w:rsidRDefault="00171275" w:rsidP="00171275">
      <w:pPr>
        <w:numPr>
          <w:ilvl w:val="0"/>
          <w:numId w:val="15"/>
        </w:num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Given the substantial market share of two-wheelers, focusing on electric two-wheelers presents a lucrative opportunity for electric vehicle startups aiming to penetrate the Indian market.</w:t>
      </w:r>
    </w:p>
    <w:p w14:paraId="6F9D0BD7" w14:textId="77777777" w:rsidR="00171275" w:rsidRPr="00171275" w:rsidRDefault="00171275" w:rsidP="00171275">
      <w:pPr>
        <w:spacing w:line="240" w:lineRule="auto"/>
        <w:jc w:val="both"/>
        <w:rPr>
          <w:rFonts w:ascii="Times New Roman" w:hAnsi="Times New Roman" w:cs="Times New Roman"/>
          <w:sz w:val="24"/>
          <w:szCs w:val="24"/>
        </w:rPr>
      </w:pPr>
    </w:p>
    <w:p w14:paraId="6FED461A"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Demographic Segmentation Insights:</w:t>
      </w:r>
    </w:p>
    <w:p w14:paraId="7CA74662" w14:textId="77777777" w:rsidR="00171275" w:rsidRPr="00171275" w:rsidRDefault="00171275" w:rsidP="00171275">
      <w:pPr>
        <w:numPr>
          <w:ilvl w:val="0"/>
          <w:numId w:val="16"/>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Age Group Targeting:</w:t>
      </w:r>
      <w:r w:rsidRPr="00171275">
        <w:rPr>
          <w:rFonts w:ascii="Times New Roman" w:hAnsi="Times New Roman" w:cs="Times New Roman"/>
          <w:sz w:val="24"/>
          <w:szCs w:val="24"/>
        </w:rPr>
        <w:t xml:space="preserve"> Targeting consumers within the age group of 25 to 50 years should be prioritized in marketing campaigns and product development efforts.</w:t>
      </w:r>
    </w:p>
    <w:p w14:paraId="38441005" w14:textId="7B776FBA" w:rsidR="00171275" w:rsidRPr="00171275" w:rsidRDefault="00171275" w:rsidP="00171275">
      <w:pPr>
        <w:numPr>
          <w:ilvl w:val="0"/>
          <w:numId w:val="16"/>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Income-Based Marketing:</w:t>
      </w:r>
      <w:r w:rsidRPr="00171275">
        <w:rPr>
          <w:rFonts w:ascii="Times New Roman" w:hAnsi="Times New Roman" w:cs="Times New Roman"/>
          <w:sz w:val="24"/>
          <w:szCs w:val="24"/>
        </w:rPr>
        <w:t xml:space="preserve"> Tailoring marketing strategies to appeal to consumers with higher incomes, particularly those with an average total salary of around 30 lakh INR, can yield favourable results.</w:t>
      </w:r>
    </w:p>
    <w:p w14:paraId="26275161" w14:textId="77777777" w:rsidR="00171275" w:rsidRDefault="00171275" w:rsidP="00171275">
      <w:pPr>
        <w:numPr>
          <w:ilvl w:val="0"/>
          <w:numId w:val="16"/>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Focus on Electric Two-Wheelers:</w:t>
      </w:r>
      <w:r w:rsidRPr="00171275">
        <w:rPr>
          <w:rFonts w:ascii="Times New Roman" w:hAnsi="Times New Roman" w:cs="Times New Roman"/>
          <w:sz w:val="24"/>
          <w:szCs w:val="24"/>
        </w:rPr>
        <w:t xml:space="preserve"> Considering the dominance of two-wheelers in the Indian automobile market, electric vehicle startups should emphasize the development and promotion of electric two-wheelers to capitalize on the market demand.</w:t>
      </w:r>
    </w:p>
    <w:p w14:paraId="74A81877" w14:textId="77777777" w:rsidR="00171275" w:rsidRDefault="00171275" w:rsidP="00171275">
      <w:pPr>
        <w:spacing w:line="240" w:lineRule="auto"/>
        <w:jc w:val="both"/>
        <w:rPr>
          <w:rFonts w:ascii="Times New Roman" w:hAnsi="Times New Roman" w:cs="Times New Roman"/>
          <w:sz w:val="24"/>
          <w:szCs w:val="24"/>
        </w:rPr>
      </w:pPr>
    </w:p>
    <w:p w14:paraId="228B19F1" w14:textId="77777777" w:rsidR="008D178A" w:rsidRDefault="008D178A" w:rsidP="008D178A">
      <w:pPr>
        <w:spacing w:line="240" w:lineRule="auto"/>
        <w:jc w:val="both"/>
        <w:rPr>
          <w:rFonts w:ascii="Times New Roman" w:hAnsi="Times New Roman" w:cs="Times New Roman"/>
          <w:sz w:val="24"/>
          <w:szCs w:val="24"/>
        </w:rPr>
      </w:pPr>
    </w:p>
    <w:p w14:paraId="5148354D" w14:textId="77777777" w:rsidR="00C57950" w:rsidRDefault="00C57950" w:rsidP="00C57950">
      <w:pPr>
        <w:spacing w:line="240" w:lineRule="auto"/>
        <w:jc w:val="both"/>
        <w:rPr>
          <w:rFonts w:ascii="Times New Roman" w:hAnsi="Times New Roman" w:cs="Times New Roman"/>
          <w:b/>
          <w:bCs/>
          <w:sz w:val="28"/>
          <w:szCs w:val="28"/>
        </w:rPr>
      </w:pPr>
      <w:r w:rsidRPr="00C57950">
        <w:rPr>
          <w:rFonts w:ascii="Times New Roman" w:hAnsi="Times New Roman" w:cs="Times New Roman"/>
          <w:b/>
          <w:bCs/>
          <w:sz w:val="28"/>
          <w:szCs w:val="28"/>
        </w:rPr>
        <w:lastRenderedPageBreak/>
        <w:t>Selection of Target Segment:</w:t>
      </w:r>
    </w:p>
    <w:p w14:paraId="35534FAB" w14:textId="77777777" w:rsidR="00256BD0" w:rsidRPr="00C57950" w:rsidRDefault="00256BD0" w:rsidP="00C57950">
      <w:pPr>
        <w:spacing w:line="240" w:lineRule="auto"/>
        <w:jc w:val="both"/>
        <w:rPr>
          <w:rFonts w:ascii="Times New Roman" w:hAnsi="Times New Roman" w:cs="Times New Roman"/>
          <w:sz w:val="28"/>
          <w:szCs w:val="28"/>
        </w:rPr>
      </w:pPr>
    </w:p>
    <w:p w14:paraId="5A31ABA1" w14:textId="77777777" w:rsid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After conducting comprehensive market segmentation analysis, the target segment for our electric vehicle startup is identified as environmentally conscious urban consumers aged between 25 to 50 years with above-average income levels (approximately 30 lakh INR). This demographic segment exhibits a strong inclination towards eco-friendly products and embraces innovative technology. They prioritize sustainability, prestige, and convenience in their purchasing decisions, making them ideal candidates for electric vehicle adoption.</w:t>
      </w:r>
    </w:p>
    <w:p w14:paraId="7EE64AA6" w14:textId="77777777" w:rsidR="00256BD0" w:rsidRPr="00C57950" w:rsidRDefault="00256BD0" w:rsidP="00C57950">
      <w:pPr>
        <w:spacing w:line="240" w:lineRule="auto"/>
        <w:jc w:val="both"/>
        <w:rPr>
          <w:rFonts w:ascii="Times New Roman" w:hAnsi="Times New Roman" w:cs="Times New Roman"/>
          <w:sz w:val="24"/>
          <w:szCs w:val="24"/>
        </w:rPr>
      </w:pPr>
    </w:p>
    <w:p w14:paraId="3E922577" w14:textId="77777777" w:rsidR="00C57950" w:rsidRP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Customizing the Marketing Mix:</w:t>
      </w:r>
    </w:p>
    <w:p w14:paraId="07B4283E" w14:textId="77777777" w:rsidR="00C57950" w:rsidRP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To effectively target the identified segment, the marketing mix will be tailored to address their specific needs and preferences:</w:t>
      </w:r>
    </w:p>
    <w:p w14:paraId="2578761E" w14:textId="77777777" w:rsidR="00C57950" w:rsidRP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Product:</w:t>
      </w:r>
      <w:r w:rsidRPr="00C57950">
        <w:rPr>
          <w:rFonts w:ascii="Times New Roman" w:hAnsi="Times New Roman" w:cs="Times New Roman"/>
          <w:sz w:val="24"/>
          <w:szCs w:val="24"/>
        </w:rPr>
        <w:t xml:space="preserve"> Develop electric vehicle models with advanced features, sleek designs, and eco-friendly attributes. Emphasize the environmental benefits, technological innovation, and premium quality of the products.</w:t>
      </w:r>
    </w:p>
    <w:p w14:paraId="19581B17" w14:textId="77777777" w:rsidR="00C57950" w:rsidRP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Price:</w:t>
      </w:r>
      <w:r w:rsidRPr="00C57950">
        <w:rPr>
          <w:rFonts w:ascii="Times New Roman" w:hAnsi="Times New Roman" w:cs="Times New Roman"/>
          <w:sz w:val="24"/>
          <w:szCs w:val="24"/>
        </w:rPr>
        <w:t xml:space="preserve"> Implement competitive pricing strategies that offer value for money while reflecting the premium positioning of the electric vehicles. Offer flexible financing options and incentives to make EVs more affordable and attractive to the target segment.</w:t>
      </w:r>
    </w:p>
    <w:p w14:paraId="6414120D" w14:textId="77777777" w:rsidR="00C57950" w:rsidRP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Promotion:</w:t>
      </w:r>
      <w:r w:rsidRPr="00C57950">
        <w:rPr>
          <w:rFonts w:ascii="Times New Roman" w:hAnsi="Times New Roman" w:cs="Times New Roman"/>
          <w:sz w:val="24"/>
          <w:szCs w:val="24"/>
        </w:rPr>
        <w:t xml:space="preserve"> Launch targeted marketing campaigns across digital and traditional channels, highlighting the sustainability credentials, cutting-edge technology, and lifestyle benefits of electric vehicles. Collaborate with influencers, environmental organizations, and tech enthusiasts to amplify brand visibility and credibility.</w:t>
      </w:r>
    </w:p>
    <w:p w14:paraId="71056E9C" w14:textId="77777777" w:rsid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Place:</w:t>
      </w:r>
      <w:r w:rsidRPr="00C57950">
        <w:rPr>
          <w:rFonts w:ascii="Times New Roman" w:hAnsi="Times New Roman" w:cs="Times New Roman"/>
          <w:sz w:val="24"/>
          <w:szCs w:val="24"/>
        </w:rPr>
        <w:t xml:space="preserve"> Establish a strong presence in urban areas with high population density and infrastructure support for electric vehicles. Partner with strategic retailers, charging station operators, and government agencies to ensure widespread availability and accessibility of EVs and charging infrastructure.</w:t>
      </w:r>
    </w:p>
    <w:p w14:paraId="5250203C" w14:textId="77777777" w:rsidR="00C57950" w:rsidRDefault="00C57950" w:rsidP="00C57950">
      <w:pPr>
        <w:spacing w:line="240" w:lineRule="auto"/>
        <w:jc w:val="both"/>
        <w:rPr>
          <w:rFonts w:ascii="Times New Roman" w:hAnsi="Times New Roman" w:cs="Times New Roman"/>
          <w:b/>
          <w:bCs/>
          <w:sz w:val="28"/>
          <w:szCs w:val="28"/>
        </w:rPr>
      </w:pPr>
    </w:p>
    <w:p w14:paraId="6CCD9B85" w14:textId="77777777" w:rsidR="00256BD0" w:rsidRDefault="00256BD0" w:rsidP="00C57950">
      <w:pPr>
        <w:spacing w:line="240" w:lineRule="auto"/>
        <w:jc w:val="both"/>
        <w:rPr>
          <w:rFonts w:ascii="Times New Roman" w:hAnsi="Times New Roman" w:cs="Times New Roman"/>
          <w:b/>
          <w:bCs/>
          <w:sz w:val="28"/>
          <w:szCs w:val="28"/>
        </w:rPr>
      </w:pPr>
    </w:p>
    <w:p w14:paraId="00CE5B90" w14:textId="0D5D50BC" w:rsidR="00256BD0" w:rsidRPr="00C57950" w:rsidRDefault="00C57950" w:rsidP="00C57950">
      <w:pPr>
        <w:spacing w:line="240" w:lineRule="auto"/>
        <w:jc w:val="both"/>
        <w:rPr>
          <w:rFonts w:ascii="Times New Roman" w:hAnsi="Times New Roman" w:cs="Times New Roman"/>
          <w:b/>
          <w:bCs/>
          <w:sz w:val="28"/>
          <w:szCs w:val="28"/>
        </w:rPr>
      </w:pPr>
      <w:r w:rsidRPr="00C57950">
        <w:rPr>
          <w:rFonts w:ascii="Times New Roman" w:hAnsi="Times New Roman" w:cs="Times New Roman"/>
          <w:b/>
          <w:bCs/>
          <w:sz w:val="28"/>
          <w:szCs w:val="28"/>
        </w:rPr>
        <w:t>Most Optimal Market Segments:</w:t>
      </w:r>
    </w:p>
    <w:p w14:paraId="67527997" w14:textId="77777777" w:rsidR="00C57950" w:rsidRP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The most optimal market segments to prioritize for market entry are:</w:t>
      </w:r>
    </w:p>
    <w:p w14:paraId="620F7D8E" w14:textId="77777777" w:rsidR="00C57950" w:rsidRPr="00C57950" w:rsidRDefault="00C57950" w:rsidP="00C57950">
      <w:pPr>
        <w:numPr>
          <w:ilvl w:val="0"/>
          <w:numId w:val="18"/>
        </w:num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 xml:space="preserve">Urban </w:t>
      </w:r>
      <w:proofErr w:type="spellStart"/>
      <w:r w:rsidRPr="00C57950">
        <w:rPr>
          <w:rFonts w:ascii="Times New Roman" w:hAnsi="Times New Roman" w:cs="Times New Roman"/>
          <w:sz w:val="24"/>
          <w:szCs w:val="24"/>
        </w:rPr>
        <w:t>centers</w:t>
      </w:r>
      <w:proofErr w:type="spellEnd"/>
      <w:r w:rsidRPr="00C57950">
        <w:rPr>
          <w:rFonts w:ascii="Times New Roman" w:hAnsi="Times New Roman" w:cs="Times New Roman"/>
          <w:sz w:val="24"/>
          <w:szCs w:val="24"/>
        </w:rPr>
        <w:t xml:space="preserve"> with high population density and supportive infrastructure for electric vehicles.</w:t>
      </w:r>
    </w:p>
    <w:p w14:paraId="0750996A" w14:textId="77777777" w:rsidR="00C57950" w:rsidRPr="00C57950" w:rsidRDefault="00C57950" w:rsidP="00C57950">
      <w:pPr>
        <w:numPr>
          <w:ilvl w:val="0"/>
          <w:numId w:val="18"/>
        </w:num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 xml:space="preserve">Regions with </w:t>
      </w:r>
      <w:proofErr w:type="spellStart"/>
      <w:r w:rsidRPr="00C57950">
        <w:rPr>
          <w:rFonts w:ascii="Times New Roman" w:hAnsi="Times New Roman" w:cs="Times New Roman"/>
          <w:sz w:val="24"/>
          <w:szCs w:val="24"/>
        </w:rPr>
        <w:t>favorable</w:t>
      </w:r>
      <w:proofErr w:type="spellEnd"/>
      <w:r w:rsidRPr="00C57950">
        <w:rPr>
          <w:rFonts w:ascii="Times New Roman" w:hAnsi="Times New Roman" w:cs="Times New Roman"/>
          <w:sz w:val="24"/>
          <w:szCs w:val="24"/>
        </w:rPr>
        <w:t xml:space="preserve"> government policies, incentives, and initiatives promoting EV adoption.</w:t>
      </w:r>
    </w:p>
    <w:p w14:paraId="3A1A2F68" w14:textId="61A56C5B" w:rsidR="00C57950" w:rsidRDefault="00C57950" w:rsidP="00C57950">
      <w:pPr>
        <w:numPr>
          <w:ilvl w:val="0"/>
          <w:numId w:val="18"/>
        </w:num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Demographic clusters characterized by a high concentration of environmentally conscious consumers with above-average income levels.</w:t>
      </w:r>
    </w:p>
    <w:p w14:paraId="22370A36" w14:textId="77777777" w:rsidR="00256BD0" w:rsidRDefault="00256BD0" w:rsidP="00256BD0">
      <w:pPr>
        <w:spacing w:line="240" w:lineRule="auto"/>
        <w:jc w:val="both"/>
        <w:rPr>
          <w:rFonts w:ascii="Times New Roman" w:hAnsi="Times New Roman" w:cs="Times New Roman"/>
          <w:b/>
          <w:bCs/>
          <w:sz w:val="24"/>
          <w:szCs w:val="24"/>
        </w:rPr>
      </w:pPr>
    </w:p>
    <w:p w14:paraId="4653BCED" w14:textId="00F54C7A" w:rsidR="00256BD0" w:rsidRDefault="00256BD0" w:rsidP="00256BD0">
      <w:pPr>
        <w:spacing w:line="240" w:lineRule="auto"/>
        <w:jc w:val="both"/>
        <w:rPr>
          <w:rFonts w:ascii="Times New Roman" w:hAnsi="Times New Roman" w:cs="Times New Roman"/>
          <w:sz w:val="24"/>
          <w:szCs w:val="24"/>
        </w:rPr>
      </w:pPr>
      <w:r w:rsidRPr="00256BD0">
        <w:rPr>
          <w:rFonts w:ascii="Times New Roman" w:hAnsi="Times New Roman" w:cs="Times New Roman"/>
          <w:sz w:val="24"/>
          <w:szCs w:val="24"/>
        </w:rPr>
        <w:lastRenderedPageBreak/>
        <w:t>Based on the insights gleaned from our analysis of customer behaviour data, geographic distribution, and demographics, here's a breakdown of the most promising market segments for electric vehicles in India:</w:t>
      </w:r>
    </w:p>
    <w:p w14:paraId="72A93D03" w14:textId="77777777" w:rsidR="00256BD0" w:rsidRPr="00256BD0" w:rsidRDefault="00256BD0" w:rsidP="00AF1452">
      <w:pPr>
        <w:spacing w:line="240" w:lineRule="auto"/>
        <w:jc w:val="both"/>
        <w:rPr>
          <w:rFonts w:ascii="Times New Roman" w:hAnsi="Times New Roman" w:cs="Times New Roman"/>
          <w:sz w:val="24"/>
          <w:szCs w:val="24"/>
        </w:rPr>
      </w:pPr>
    </w:p>
    <w:p w14:paraId="1583A6A5" w14:textId="596282DE" w:rsidR="00256BD0" w:rsidRPr="00AF1452" w:rsidRDefault="00256BD0" w:rsidP="00AF1452">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Young Urban Enthusiasts:</w:t>
      </w:r>
    </w:p>
    <w:p w14:paraId="2E257DD4" w14:textId="77777777" w:rsidR="00AF1452" w:rsidRPr="00AF1452" w:rsidRDefault="00AF1452" w:rsidP="00AF1452">
      <w:pPr>
        <w:spacing w:line="240" w:lineRule="auto"/>
        <w:jc w:val="both"/>
        <w:rPr>
          <w:rFonts w:ascii="Times New Roman" w:hAnsi="Times New Roman" w:cs="Times New Roman"/>
          <w:sz w:val="24"/>
          <w:szCs w:val="24"/>
        </w:rPr>
      </w:pPr>
    </w:p>
    <w:p w14:paraId="769CB38C" w14:textId="77777777" w:rsidR="00256BD0" w:rsidRPr="00256BD0" w:rsidRDefault="00256BD0" w:rsidP="00AF1452">
      <w:pPr>
        <w:numPr>
          <w:ilvl w:val="0"/>
          <w:numId w:val="19"/>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Tech-savvy young professionals (25-34 years old), likely with no dependents or a maximum of one dependent. These individuals reside in urban areas and exhibit a strong preference for new technologies and environmental sustainability.</w:t>
      </w:r>
    </w:p>
    <w:p w14:paraId="74A0F71F" w14:textId="77777777" w:rsidR="00256BD0" w:rsidRPr="00256BD0" w:rsidRDefault="00256BD0" w:rsidP="00AF1452">
      <w:pPr>
        <w:numPr>
          <w:ilvl w:val="0"/>
          <w:numId w:val="19"/>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This segment represents early adopters who are willing to embrace innovation and potentially pay a premium for EVs with advanced features.</w:t>
      </w:r>
    </w:p>
    <w:p w14:paraId="5E354470" w14:textId="77777777" w:rsidR="00256BD0" w:rsidRDefault="00256BD0" w:rsidP="00AF1452">
      <w:pPr>
        <w:numPr>
          <w:ilvl w:val="0"/>
          <w:numId w:val="19"/>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xml:space="preserve"> Focus on highlighting the cutting-edge technology, eco-friendly aspects, and stylish design of your EVs. Leverage digital marketing channels and target environmentally conscious young professionals in urban </w:t>
      </w:r>
      <w:proofErr w:type="spellStart"/>
      <w:r w:rsidRPr="00256BD0">
        <w:rPr>
          <w:rFonts w:ascii="Times New Roman" w:hAnsi="Times New Roman" w:cs="Times New Roman"/>
          <w:sz w:val="24"/>
          <w:szCs w:val="24"/>
        </w:rPr>
        <w:t>centers</w:t>
      </w:r>
      <w:proofErr w:type="spellEnd"/>
      <w:r w:rsidRPr="00256BD0">
        <w:rPr>
          <w:rFonts w:ascii="Times New Roman" w:hAnsi="Times New Roman" w:cs="Times New Roman"/>
          <w:sz w:val="24"/>
          <w:szCs w:val="24"/>
        </w:rPr>
        <w:t>.</w:t>
      </w:r>
    </w:p>
    <w:p w14:paraId="5655C417" w14:textId="77777777" w:rsidR="00256BD0" w:rsidRPr="00256BD0" w:rsidRDefault="00256BD0" w:rsidP="00AF1452">
      <w:pPr>
        <w:spacing w:line="240" w:lineRule="auto"/>
        <w:jc w:val="both"/>
        <w:rPr>
          <w:rFonts w:ascii="Times New Roman" w:hAnsi="Times New Roman" w:cs="Times New Roman"/>
          <w:sz w:val="24"/>
          <w:szCs w:val="24"/>
        </w:rPr>
      </w:pPr>
    </w:p>
    <w:p w14:paraId="3C8F7758" w14:textId="22BE7C06" w:rsidR="00256BD0" w:rsidRPr="00AF1452" w:rsidRDefault="00256BD0" w:rsidP="00AF1452">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Family-Oriented Urban Buyers:</w:t>
      </w:r>
    </w:p>
    <w:p w14:paraId="5B1C23BC" w14:textId="77777777" w:rsidR="00AF1452" w:rsidRPr="00AF1452" w:rsidRDefault="00AF1452" w:rsidP="00AF1452">
      <w:pPr>
        <w:spacing w:line="240" w:lineRule="auto"/>
        <w:jc w:val="both"/>
        <w:rPr>
          <w:rFonts w:ascii="Times New Roman" w:hAnsi="Times New Roman" w:cs="Times New Roman"/>
          <w:sz w:val="24"/>
          <w:szCs w:val="24"/>
        </w:rPr>
      </w:pPr>
    </w:p>
    <w:p w14:paraId="66E25211" w14:textId="77777777" w:rsidR="00256BD0" w:rsidRPr="00256BD0" w:rsidRDefault="00256BD0" w:rsidP="00AF1452">
      <w:pPr>
        <w:numPr>
          <w:ilvl w:val="0"/>
          <w:numId w:val="20"/>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Urban families with moderate income levels, likely having one or more children. This segment prioritizes practicality, affordability, and safety features in their vehicles.</w:t>
      </w:r>
    </w:p>
    <w:p w14:paraId="137353FC" w14:textId="77777777" w:rsidR="00256BD0" w:rsidRPr="00256BD0" w:rsidRDefault="00256BD0" w:rsidP="00AF1452">
      <w:pPr>
        <w:numPr>
          <w:ilvl w:val="0"/>
          <w:numId w:val="20"/>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This is a sizeable segment with a growing demand for electric vehicles that cater to their family needs.</w:t>
      </w:r>
    </w:p>
    <w:p w14:paraId="4A699D0C" w14:textId="77777777" w:rsidR="00256BD0" w:rsidRDefault="00256BD0" w:rsidP="00AF1452">
      <w:pPr>
        <w:numPr>
          <w:ilvl w:val="0"/>
          <w:numId w:val="20"/>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Emphasize the cost-effectiveness of EVs in terms of lower running costs and potential government subsidies. Promote features like spacious interiors, safety ratings, and child-friendly amenities. Craft marketing campaigns that resonate with the needs of urban families.</w:t>
      </w:r>
    </w:p>
    <w:p w14:paraId="33F67CF5" w14:textId="77777777" w:rsidR="00256BD0" w:rsidRPr="00256BD0" w:rsidRDefault="00256BD0" w:rsidP="00AF1452">
      <w:pPr>
        <w:spacing w:line="240" w:lineRule="auto"/>
        <w:jc w:val="both"/>
        <w:rPr>
          <w:rFonts w:ascii="Times New Roman" w:hAnsi="Times New Roman" w:cs="Times New Roman"/>
          <w:sz w:val="24"/>
          <w:szCs w:val="24"/>
        </w:rPr>
      </w:pPr>
    </w:p>
    <w:p w14:paraId="50BABF88" w14:textId="6AD67E7F" w:rsidR="00256BD0" w:rsidRPr="00AF1452" w:rsidRDefault="00256BD0" w:rsidP="00AF1452">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Early Adopters in Emerging EV Hubs:</w:t>
      </w:r>
    </w:p>
    <w:p w14:paraId="482AAE45" w14:textId="77777777" w:rsidR="00AF1452" w:rsidRPr="00AF1452" w:rsidRDefault="00AF1452" w:rsidP="00AF1452">
      <w:pPr>
        <w:spacing w:line="240" w:lineRule="auto"/>
        <w:jc w:val="both"/>
        <w:rPr>
          <w:rFonts w:ascii="Times New Roman" w:hAnsi="Times New Roman" w:cs="Times New Roman"/>
          <w:sz w:val="24"/>
          <w:szCs w:val="24"/>
        </w:rPr>
      </w:pPr>
    </w:p>
    <w:p w14:paraId="2752AD02" w14:textId="77777777" w:rsidR="00256BD0" w:rsidRPr="00256BD0" w:rsidRDefault="00256BD0" w:rsidP="00AF1452">
      <w:pPr>
        <w:numPr>
          <w:ilvl w:val="0"/>
          <w:numId w:val="21"/>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Young, tech-savvy individuals residing in states/UTs with a currently low number of EVs but a high EV penetration rate (e.g., some North-Eastern states). These individuals are likely aware of the benefits of EVs and might be early adopters in their regions.</w:t>
      </w:r>
    </w:p>
    <w:p w14:paraId="29C3EF15" w14:textId="77777777" w:rsidR="00256BD0" w:rsidRPr="00256BD0" w:rsidRDefault="00256BD0" w:rsidP="00AF1452">
      <w:pPr>
        <w:numPr>
          <w:ilvl w:val="0"/>
          <w:numId w:val="21"/>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These regions represent significant growth potential for the EV market. By targeting early adopters, you can establish a strong brand presence and foster a culture of EV ownership.</w:t>
      </w:r>
    </w:p>
    <w:p w14:paraId="5CB7CBCC" w14:textId="77777777" w:rsidR="00256BD0" w:rsidRDefault="00256BD0" w:rsidP="00AF1452">
      <w:pPr>
        <w:numPr>
          <w:ilvl w:val="0"/>
          <w:numId w:val="21"/>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xml:space="preserve"> Develop innovative marketing campaigns that create excitement around EVs and highlight the benefits of being an early adopter. Partner </w:t>
      </w:r>
      <w:r w:rsidRPr="00256BD0">
        <w:rPr>
          <w:rFonts w:ascii="Times New Roman" w:hAnsi="Times New Roman" w:cs="Times New Roman"/>
          <w:sz w:val="24"/>
          <w:szCs w:val="24"/>
        </w:rPr>
        <w:lastRenderedPageBreak/>
        <w:t>with local EV infrastructure providers to showcase the growing accessibility of charging.</w:t>
      </w:r>
    </w:p>
    <w:p w14:paraId="1DA28A2F" w14:textId="77777777" w:rsidR="00256BD0" w:rsidRPr="00256BD0" w:rsidRDefault="00256BD0" w:rsidP="00256BD0">
      <w:pPr>
        <w:spacing w:line="240" w:lineRule="auto"/>
        <w:jc w:val="both"/>
        <w:rPr>
          <w:rFonts w:ascii="Times New Roman" w:hAnsi="Times New Roman" w:cs="Times New Roman"/>
          <w:sz w:val="24"/>
          <w:szCs w:val="24"/>
        </w:rPr>
      </w:pPr>
    </w:p>
    <w:p w14:paraId="121242C7" w14:textId="3AE44A09" w:rsidR="00256BD0" w:rsidRPr="00AF1452" w:rsidRDefault="00256BD0" w:rsidP="00256BD0">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Residents in Areas with Developed Charging Infrastructure (States like Delhi, Karnataka, etc.):</w:t>
      </w:r>
    </w:p>
    <w:p w14:paraId="29C93C6F" w14:textId="77777777" w:rsidR="00AF1452" w:rsidRPr="00AF1452" w:rsidRDefault="00AF1452" w:rsidP="00AF1452">
      <w:pPr>
        <w:spacing w:line="240" w:lineRule="auto"/>
        <w:jc w:val="both"/>
        <w:rPr>
          <w:rFonts w:ascii="Times New Roman" w:hAnsi="Times New Roman" w:cs="Times New Roman"/>
          <w:sz w:val="24"/>
          <w:szCs w:val="24"/>
        </w:rPr>
      </w:pPr>
    </w:p>
    <w:p w14:paraId="619894D2" w14:textId="77777777" w:rsidR="00256BD0" w:rsidRPr="00256BD0" w:rsidRDefault="00256BD0" w:rsidP="00256BD0">
      <w:pPr>
        <w:numPr>
          <w:ilvl w:val="0"/>
          <w:numId w:val="22"/>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This segment encompasses a broader demographic residing in states/UTs with a well-developed network of operational public charging stations. These individuals might be more open to considering EVs due to the reduced concerns about charging accessibility.</w:t>
      </w:r>
    </w:p>
    <w:p w14:paraId="359235E6" w14:textId="3AA7C3AE" w:rsidR="00256BD0" w:rsidRPr="00256BD0" w:rsidRDefault="00256BD0" w:rsidP="00256BD0">
      <w:pPr>
        <w:numPr>
          <w:ilvl w:val="0"/>
          <w:numId w:val="22"/>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States with strong charging infrastructure create a more favourable environment for EV adoption. By targeting these regions, you can tap into a wider customer base with a reduced barrier to entry (charging infrastructure).</w:t>
      </w:r>
    </w:p>
    <w:p w14:paraId="452A8AD3" w14:textId="77777777" w:rsidR="00256BD0" w:rsidRPr="00256BD0" w:rsidRDefault="00256BD0" w:rsidP="00256BD0">
      <w:pPr>
        <w:numPr>
          <w:ilvl w:val="0"/>
          <w:numId w:val="22"/>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Partner with local authorities or charging station providers to offer test drives or charging incentives. Promote the convenience and ease of owning an EV in these well-equipped regions.</w:t>
      </w:r>
    </w:p>
    <w:p w14:paraId="528F3BF6" w14:textId="77777777" w:rsidR="00256BD0" w:rsidRDefault="00256BD0" w:rsidP="00256BD0">
      <w:pPr>
        <w:spacing w:line="240" w:lineRule="auto"/>
        <w:jc w:val="both"/>
        <w:rPr>
          <w:rFonts w:ascii="Times New Roman" w:hAnsi="Times New Roman" w:cs="Times New Roman"/>
          <w:sz w:val="24"/>
          <w:szCs w:val="24"/>
        </w:rPr>
      </w:pPr>
    </w:p>
    <w:p w14:paraId="5F6B9BA8" w14:textId="77777777" w:rsidR="00256BD0" w:rsidRDefault="00256BD0" w:rsidP="00256BD0">
      <w:pPr>
        <w:spacing w:line="240" w:lineRule="auto"/>
        <w:jc w:val="both"/>
        <w:rPr>
          <w:rFonts w:ascii="Times New Roman" w:hAnsi="Times New Roman" w:cs="Times New Roman"/>
          <w:sz w:val="24"/>
          <w:szCs w:val="24"/>
        </w:rPr>
      </w:pPr>
    </w:p>
    <w:p w14:paraId="1F079B19" w14:textId="77777777" w:rsidR="00256BD0" w:rsidRDefault="00256BD0" w:rsidP="00256BD0">
      <w:pPr>
        <w:spacing w:line="240" w:lineRule="auto"/>
        <w:jc w:val="both"/>
        <w:rPr>
          <w:rFonts w:ascii="Times New Roman" w:hAnsi="Times New Roman" w:cs="Times New Roman"/>
          <w:sz w:val="24"/>
          <w:szCs w:val="24"/>
        </w:rPr>
      </w:pPr>
    </w:p>
    <w:p w14:paraId="59C9A676" w14:textId="77777777" w:rsidR="00AF1452" w:rsidRDefault="00AF1452" w:rsidP="00256BD0">
      <w:pPr>
        <w:spacing w:line="240" w:lineRule="auto"/>
        <w:jc w:val="both"/>
        <w:rPr>
          <w:rFonts w:ascii="Times New Roman" w:hAnsi="Times New Roman" w:cs="Times New Roman"/>
          <w:sz w:val="24"/>
          <w:szCs w:val="24"/>
        </w:rPr>
      </w:pPr>
    </w:p>
    <w:p w14:paraId="366D6E22" w14:textId="77777777" w:rsidR="00AF1452" w:rsidRDefault="00AF1452" w:rsidP="00256BD0">
      <w:pPr>
        <w:spacing w:line="240" w:lineRule="auto"/>
        <w:jc w:val="both"/>
        <w:rPr>
          <w:rFonts w:ascii="Times New Roman" w:hAnsi="Times New Roman" w:cs="Times New Roman"/>
          <w:sz w:val="24"/>
          <w:szCs w:val="24"/>
        </w:rPr>
      </w:pPr>
    </w:p>
    <w:p w14:paraId="3227F72A" w14:textId="77777777" w:rsidR="00AF1452" w:rsidRDefault="00AF1452" w:rsidP="00256BD0">
      <w:pPr>
        <w:spacing w:line="240" w:lineRule="auto"/>
        <w:jc w:val="both"/>
        <w:rPr>
          <w:rFonts w:ascii="Times New Roman" w:hAnsi="Times New Roman" w:cs="Times New Roman"/>
          <w:sz w:val="24"/>
          <w:szCs w:val="24"/>
        </w:rPr>
      </w:pPr>
    </w:p>
    <w:p w14:paraId="729B43A2" w14:textId="77777777" w:rsidR="00AF1452" w:rsidRDefault="00AF1452" w:rsidP="00256BD0">
      <w:pPr>
        <w:spacing w:line="240" w:lineRule="auto"/>
        <w:jc w:val="both"/>
        <w:rPr>
          <w:rFonts w:ascii="Times New Roman" w:hAnsi="Times New Roman" w:cs="Times New Roman"/>
          <w:sz w:val="24"/>
          <w:szCs w:val="24"/>
        </w:rPr>
      </w:pPr>
    </w:p>
    <w:p w14:paraId="179F6690" w14:textId="77777777" w:rsidR="00AF1452" w:rsidRDefault="00AF1452" w:rsidP="00256BD0">
      <w:pPr>
        <w:spacing w:line="240" w:lineRule="auto"/>
        <w:jc w:val="both"/>
        <w:rPr>
          <w:rFonts w:ascii="Times New Roman" w:hAnsi="Times New Roman" w:cs="Times New Roman"/>
          <w:sz w:val="24"/>
          <w:szCs w:val="24"/>
        </w:rPr>
      </w:pPr>
    </w:p>
    <w:p w14:paraId="62DD09B3" w14:textId="77777777" w:rsidR="00AF1452" w:rsidRDefault="00AF1452" w:rsidP="00256BD0">
      <w:pPr>
        <w:spacing w:line="240" w:lineRule="auto"/>
        <w:jc w:val="both"/>
        <w:rPr>
          <w:rFonts w:ascii="Times New Roman" w:hAnsi="Times New Roman" w:cs="Times New Roman"/>
          <w:sz w:val="24"/>
          <w:szCs w:val="24"/>
        </w:rPr>
      </w:pPr>
    </w:p>
    <w:p w14:paraId="62AF7F0D" w14:textId="77777777" w:rsidR="00AF1452" w:rsidRDefault="00AF1452" w:rsidP="00256BD0">
      <w:pPr>
        <w:spacing w:line="240" w:lineRule="auto"/>
        <w:jc w:val="both"/>
        <w:rPr>
          <w:rFonts w:ascii="Times New Roman" w:hAnsi="Times New Roman" w:cs="Times New Roman"/>
          <w:sz w:val="24"/>
          <w:szCs w:val="24"/>
        </w:rPr>
      </w:pPr>
    </w:p>
    <w:p w14:paraId="71E4BBA0" w14:textId="77777777" w:rsidR="00AF1452" w:rsidRDefault="00AF1452" w:rsidP="00256BD0">
      <w:pPr>
        <w:spacing w:line="240" w:lineRule="auto"/>
        <w:jc w:val="both"/>
        <w:rPr>
          <w:rFonts w:ascii="Times New Roman" w:hAnsi="Times New Roman" w:cs="Times New Roman"/>
          <w:sz w:val="24"/>
          <w:szCs w:val="24"/>
        </w:rPr>
      </w:pPr>
    </w:p>
    <w:p w14:paraId="420292FB" w14:textId="77777777" w:rsidR="00AF1452" w:rsidRDefault="00AF1452" w:rsidP="00256BD0">
      <w:pPr>
        <w:spacing w:line="240" w:lineRule="auto"/>
        <w:jc w:val="both"/>
        <w:rPr>
          <w:rFonts w:ascii="Times New Roman" w:hAnsi="Times New Roman" w:cs="Times New Roman"/>
          <w:sz w:val="24"/>
          <w:szCs w:val="24"/>
        </w:rPr>
      </w:pPr>
    </w:p>
    <w:p w14:paraId="2088641D" w14:textId="77777777" w:rsidR="00AF1452" w:rsidRDefault="00AF1452" w:rsidP="00256BD0">
      <w:pPr>
        <w:spacing w:line="240" w:lineRule="auto"/>
        <w:jc w:val="both"/>
        <w:rPr>
          <w:rFonts w:ascii="Times New Roman" w:hAnsi="Times New Roman" w:cs="Times New Roman"/>
          <w:sz w:val="24"/>
          <w:szCs w:val="24"/>
        </w:rPr>
      </w:pPr>
    </w:p>
    <w:p w14:paraId="54C278CA" w14:textId="77777777" w:rsidR="00AF1452" w:rsidRDefault="00AF1452" w:rsidP="00256BD0">
      <w:pPr>
        <w:spacing w:line="240" w:lineRule="auto"/>
        <w:jc w:val="both"/>
        <w:rPr>
          <w:rFonts w:ascii="Times New Roman" w:hAnsi="Times New Roman" w:cs="Times New Roman"/>
          <w:sz w:val="24"/>
          <w:szCs w:val="24"/>
        </w:rPr>
      </w:pPr>
    </w:p>
    <w:p w14:paraId="0A4DF89A" w14:textId="77777777" w:rsidR="00AF1452" w:rsidRDefault="00AF1452" w:rsidP="00256BD0">
      <w:pPr>
        <w:spacing w:line="240" w:lineRule="auto"/>
        <w:jc w:val="both"/>
        <w:rPr>
          <w:rFonts w:ascii="Times New Roman" w:hAnsi="Times New Roman" w:cs="Times New Roman"/>
          <w:sz w:val="24"/>
          <w:szCs w:val="24"/>
        </w:rPr>
      </w:pPr>
    </w:p>
    <w:p w14:paraId="7862E7F8" w14:textId="77777777" w:rsidR="00AF1452" w:rsidRDefault="00AF1452" w:rsidP="00256BD0">
      <w:pPr>
        <w:spacing w:line="240" w:lineRule="auto"/>
        <w:jc w:val="both"/>
        <w:rPr>
          <w:rFonts w:ascii="Times New Roman" w:hAnsi="Times New Roman" w:cs="Times New Roman"/>
          <w:sz w:val="24"/>
          <w:szCs w:val="24"/>
        </w:rPr>
      </w:pPr>
    </w:p>
    <w:p w14:paraId="50896453" w14:textId="77777777" w:rsidR="00AF1452" w:rsidRDefault="00AF1452" w:rsidP="00256BD0">
      <w:pPr>
        <w:spacing w:line="240" w:lineRule="auto"/>
        <w:jc w:val="both"/>
        <w:rPr>
          <w:rFonts w:ascii="Times New Roman" w:hAnsi="Times New Roman" w:cs="Times New Roman"/>
          <w:sz w:val="24"/>
          <w:szCs w:val="24"/>
        </w:rPr>
      </w:pPr>
    </w:p>
    <w:p w14:paraId="799B9A13" w14:textId="77777777" w:rsidR="00AF1452" w:rsidRDefault="00AF1452" w:rsidP="00256BD0">
      <w:pPr>
        <w:spacing w:line="240" w:lineRule="auto"/>
        <w:jc w:val="both"/>
        <w:rPr>
          <w:rFonts w:ascii="Times New Roman" w:hAnsi="Times New Roman" w:cs="Times New Roman"/>
          <w:sz w:val="24"/>
          <w:szCs w:val="24"/>
        </w:rPr>
      </w:pPr>
    </w:p>
    <w:p w14:paraId="095A19D7" w14:textId="77777777" w:rsidR="00AF1452" w:rsidRDefault="00AF1452" w:rsidP="00256BD0">
      <w:pPr>
        <w:spacing w:line="240" w:lineRule="auto"/>
        <w:jc w:val="both"/>
        <w:rPr>
          <w:rFonts w:ascii="Times New Roman" w:hAnsi="Times New Roman" w:cs="Times New Roman"/>
          <w:sz w:val="24"/>
          <w:szCs w:val="24"/>
        </w:rPr>
      </w:pPr>
    </w:p>
    <w:p w14:paraId="2432A25B" w14:textId="560082E5" w:rsidR="00256BD0" w:rsidRDefault="00256BD0" w:rsidP="00256BD0">
      <w:pPr>
        <w:spacing w:line="240" w:lineRule="auto"/>
        <w:jc w:val="both"/>
        <w:rPr>
          <w:rFonts w:ascii="Times New Roman" w:hAnsi="Times New Roman" w:cs="Times New Roman"/>
          <w:b/>
          <w:bCs/>
          <w:sz w:val="28"/>
          <w:szCs w:val="28"/>
        </w:rPr>
      </w:pPr>
      <w:r w:rsidRPr="00256BD0">
        <w:rPr>
          <w:rFonts w:ascii="Times New Roman" w:hAnsi="Times New Roman" w:cs="Times New Roman"/>
          <w:b/>
          <w:bCs/>
          <w:sz w:val="28"/>
          <w:szCs w:val="28"/>
        </w:rPr>
        <w:lastRenderedPageBreak/>
        <w:t>Link to GitHub profile with code</w:t>
      </w:r>
      <w:r>
        <w:rPr>
          <w:rFonts w:ascii="Times New Roman" w:hAnsi="Times New Roman" w:cs="Times New Roman"/>
          <w:b/>
          <w:bCs/>
          <w:sz w:val="28"/>
          <w:szCs w:val="28"/>
        </w:rPr>
        <w:t>:</w:t>
      </w:r>
    </w:p>
    <w:p w14:paraId="25750DD7" w14:textId="3C614AD8" w:rsidR="00AF1452" w:rsidRPr="00C57950" w:rsidRDefault="008E278F" w:rsidP="00256BD0">
      <w:pPr>
        <w:spacing w:line="240" w:lineRule="auto"/>
        <w:jc w:val="both"/>
        <w:rPr>
          <w:rFonts w:ascii="Times New Roman" w:hAnsi="Times New Roman" w:cs="Times New Roman"/>
          <w:b/>
          <w:bCs/>
          <w:sz w:val="24"/>
          <w:szCs w:val="24"/>
        </w:rPr>
      </w:pPr>
      <w:hyperlink r:id="rId25" w:history="1">
        <w:r w:rsidRPr="008E278F">
          <w:rPr>
            <w:rStyle w:val="Hyperlink"/>
            <w:rFonts w:ascii="Times New Roman" w:hAnsi="Times New Roman" w:cs="Times New Roman"/>
            <w:b/>
            <w:bCs/>
            <w:sz w:val="24"/>
            <w:szCs w:val="24"/>
          </w:rPr>
          <w:t>https://github.com/rohit-padalkar/Market-Segmentation-Analysis-on-EV-market-india</w:t>
        </w:r>
      </w:hyperlink>
    </w:p>
    <w:p w14:paraId="4C370B55" w14:textId="77777777" w:rsidR="00C57950" w:rsidRPr="008D178A" w:rsidRDefault="00C57950" w:rsidP="008D178A">
      <w:pPr>
        <w:spacing w:line="240" w:lineRule="auto"/>
        <w:jc w:val="both"/>
        <w:rPr>
          <w:rFonts w:ascii="Times New Roman" w:hAnsi="Times New Roman" w:cs="Times New Roman"/>
          <w:sz w:val="24"/>
          <w:szCs w:val="24"/>
        </w:rPr>
      </w:pPr>
    </w:p>
    <w:sectPr w:rsidR="00C57950" w:rsidRPr="008D178A" w:rsidSect="00AE4AA1">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EAF8E" w14:textId="77777777" w:rsidR="00507AC0" w:rsidRDefault="00507AC0" w:rsidP="007E73D4">
      <w:pPr>
        <w:spacing w:after="0" w:line="240" w:lineRule="auto"/>
      </w:pPr>
      <w:r>
        <w:separator/>
      </w:r>
    </w:p>
  </w:endnote>
  <w:endnote w:type="continuationSeparator" w:id="0">
    <w:p w14:paraId="2AAE5876" w14:textId="77777777" w:rsidR="00507AC0" w:rsidRDefault="00507AC0" w:rsidP="007E7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26BFC" w14:textId="77777777" w:rsidR="00507AC0" w:rsidRDefault="00507AC0" w:rsidP="007E73D4">
      <w:pPr>
        <w:spacing w:after="0" w:line="240" w:lineRule="auto"/>
      </w:pPr>
      <w:r>
        <w:separator/>
      </w:r>
    </w:p>
  </w:footnote>
  <w:footnote w:type="continuationSeparator" w:id="0">
    <w:p w14:paraId="4B078842" w14:textId="77777777" w:rsidR="00507AC0" w:rsidRDefault="00507AC0" w:rsidP="007E7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34032"/>
    <w:multiLevelType w:val="multilevel"/>
    <w:tmpl w:val="61881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D4C97"/>
    <w:multiLevelType w:val="multilevel"/>
    <w:tmpl w:val="FEE08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82EE3"/>
    <w:multiLevelType w:val="multilevel"/>
    <w:tmpl w:val="F33CF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87AB7"/>
    <w:multiLevelType w:val="multilevel"/>
    <w:tmpl w:val="2FF2C4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80899"/>
    <w:multiLevelType w:val="multilevel"/>
    <w:tmpl w:val="F0D4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43DC5"/>
    <w:multiLevelType w:val="multilevel"/>
    <w:tmpl w:val="F0F2F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44EE1"/>
    <w:multiLevelType w:val="multilevel"/>
    <w:tmpl w:val="B15E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34580"/>
    <w:multiLevelType w:val="multilevel"/>
    <w:tmpl w:val="EA94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BE0438"/>
    <w:multiLevelType w:val="multilevel"/>
    <w:tmpl w:val="0462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A155AC"/>
    <w:multiLevelType w:val="multilevel"/>
    <w:tmpl w:val="DC78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95315F"/>
    <w:multiLevelType w:val="multilevel"/>
    <w:tmpl w:val="91A4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645F8"/>
    <w:multiLevelType w:val="multilevel"/>
    <w:tmpl w:val="F7B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720B8"/>
    <w:multiLevelType w:val="multilevel"/>
    <w:tmpl w:val="C082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82C1A"/>
    <w:multiLevelType w:val="multilevel"/>
    <w:tmpl w:val="3CE2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A5B54"/>
    <w:multiLevelType w:val="multilevel"/>
    <w:tmpl w:val="C4BA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071F7C"/>
    <w:multiLevelType w:val="multilevel"/>
    <w:tmpl w:val="29B6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F2CA4"/>
    <w:multiLevelType w:val="multilevel"/>
    <w:tmpl w:val="AB5ED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B41F2"/>
    <w:multiLevelType w:val="multilevel"/>
    <w:tmpl w:val="676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D835B4"/>
    <w:multiLevelType w:val="multilevel"/>
    <w:tmpl w:val="DDAE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6E3A6F"/>
    <w:multiLevelType w:val="multilevel"/>
    <w:tmpl w:val="E3D05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B738BF"/>
    <w:multiLevelType w:val="hybridMultilevel"/>
    <w:tmpl w:val="4B4CF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FB4299"/>
    <w:multiLevelType w:val="multilevel"/>
    <w:tmpl w:val="75CA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17"/>
  </w:num>
  <w:num w:numId="4">
    <w:abstractNumId w:val="12"/>
  </w:num>
  <w:num w:numId="5">
    <w:abstractNumId w:val="14"/>
  </w:num>
  <w:num w:numId="6">
    <w:abstractNumId w:val="20"/>
  </w:num>
  <w:num w:numId="7">
    <w:abstractNumId w:val="4"/>
  </w:num>
  <w:num w:numId="8">
    <w:abstractNumId w:val="5"/>
  </w:num>
  <w:num w:numId="9">
    <w:abstractNumId w:val="3"/>
  </w:num>
  <w:num w:numId="10">
    <w:abstractNumId w:val="10"/>
  </w:num>
  <w:num w:numId="11">
    <w:abstractNumId w:val="7"/>
  </w:num>
  <w:num w:numId="12">
    <w:abstractNumId w:val="21"/>
  </w:num>
  <w:num w:numId="13">
    <w:abstractNumId w:val="9"/>
  </w:num>
  <w:num w:numId="14">
    <w:abstractNumId w:val="1"/>
  </w:num>
  <w:num w:numId="15">
    <w:abstractNumId w:val="0"/>
  </w:num>
  <w:num w:numId="16">
    <w:abstractNumId w:val="18"/>
  </w:num>
  <w:num w:numId="17">
    <w:abstractNumId w:val="2"/>
  </w:num>
  <w:num w:numId="18">
    <w:abstractNumId w:val="19"/>
  </w:num>
  <w:num w:numId="19">
    <w:abstractNumId w:val="6"/>
  </w:num>
  <w:num w:numId="20">
    <w:abstractNumId w:val="11"/>
  </w:num>
  <w:num w:numId="21">
    <w:abstractNumId w:val="1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5D1F"/>
    <w:rsid w:val="0003724F"/>
    <w:rsid w:val="000D11A3"/>
    <w:rsid w:val="00171275"/>
    <w:rsid w:val="00250CBB"/>
    <w:rsid w:val="00256BD0"/>
    <w:rsid w:val="002D4893"/>
    <w:rsid w:val="002F4DD2"/>
    <w:rsid w:val="003229FA"/>
    <w:rsid w:val="0033735C"/>
    <w:rsid w:val="004B7636"/>
    <w:rsid w:val="00507AC0"/>
    <w:rsid w:val="00535D1F"/>
    <w:rsid w:val="0061425E"/>
    <w:rsid w:val="007A29C1"/>
    <w:rsid w:val="007E73D4"/>
    <w:rsid w:val="008A0EA8"/>
    <w:rsid w:val="008D178A"/>
    <w:rsid w:val="008E1CE8"/>
    <w:rsid w:val="008E278F"/>
    <w:rsid w:val="00A071D9"/>
    <w:rsid w:val="00A1321B"/>
    <w:rsid w:val="00AE4AA1"/>
    <w:rsid w:val="00AF1452"/>
    <w:rsid w:val="00BD6AAB"/>
    <w:rsid w:val="00C57950"/>
    <w:rsid w:val="00D72EC8"/>
    <w:rsid w:val="00DD2DF8"/>
    <w:rsid w:val="00E84E62"/>
    <w:rsid w:val="00F35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181DB"/>
  <w15:docId w15:val="{9E0A0E37-E881-49DA-BF12-FDBF9BEC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3D4"/>
  </w:style>
  <w:style w:type="paragraph" w:styleId="Footer">
    <w:name w:val="footer"/>
    <w:basedOn w:val="Normal"/>
    <w:link w:val="FooterChar"/>
    <w:uiPriority w:val="99"/>
    <w:unhideWhenUsed/>
    <w:rsid w:val="007E7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3D4"/>
  </w:style>
  <w:style w:type="paragraph" w:styleId="ListParagraph">
    <w:name w:val="List Paragraph"/>
    <w:basedOn w:val="Normal"/>
    <w:uiPriority w:val="34"/>
    <w:qFormat/>
    <w:rsid w:val="0003724F"/>
    <w:pPr>
      <w:ind w:left="720"/>
      <w:contextualSpacing/>
    </w:pPr>
  </w:style>
  <w:style w:type="character" w:styleId="Hyperlink">
    <w:name w:val="Hyperlink"/>
    <w:basedOn w:val="DefaultParagraphFont"/>
    <w:uiPriority w:val="99"/>
    <w:unhideWhenUsed/>
    <w:rsid w:val="004B7636"/>
    <w:rPr>
      <w:color w:val="0563C1" w:themeColor="hyperlink"/>
      <w:u w:val="single"/>
    </w:rPr>
  </w:style>
  <w:style w:type="character" w:styleId="UnresolvedMention">
    <w:name w:val="Unresolved Mention"/>
    <w:basedOn w:val="DefaultParagraphFont"/>
    <w:uiPriority w:val="99"/>
    <w:semiHidden/>
    <w:unhideWhenUsed/>
    <w:rsid w:val="004B7636"/>
    <w:rPr>
      <w:color w:val="605E5C"/>
      <w:shd w:val="clear" w:color="auto" w:fill="E1DFDD"/>
    </w:rPr>
  </w:style>
  <w:style w:type="character" w:styleId="FollowedHyperlink">
    <w:name w:val="FollowedHyperlink"/>
    <w:basedOn w:val="DefaultParagraphFont"/>
    <w:uiPriority w:val="99"/>
    <w:semiHidden/>
    <w:unhideWhenUsed/>
    <w:rsid w:val="00BD6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06913">
      <w:bodyDiv w:val="1"/>
      <w:marLeft w:val="0"/>
      <w:marRight w:val="0"/>
      <w:marTop w:val="0"/>
      <w:marBottom w:val="0"/>
      <w:divBdr>
        <w:top w:val="none" w:sz="0" w:space="0" w:color="auto"/>
        <w:left w:val="none" w:sz="0" w:space="0" w:color="auto"/>
        <w:bottom w:val="none" w:sz="0" w:space="0" w:color="auto"/>
        <w:right w:val="none" w:sz="0" w:space="0" w:color="auto"/>
      </w:divBdr>
    </w:div>
    <w:div w:id="131676399">
      <w:bodyDiv w:val="1"/>
      <w:marLeft w:val="0"/>
      <w:marRight w:val="0"/>
      <w:marTop w:val="0"/>
      <w:marBottom w:val="0"/>
      <w:divBdr>
        <w:top w:val="none" w:sz="0" w:space="0" w:color="auto"/>
        <w:left w:val="none" w:sz="0" w:space="0" w:color="auto"/>
        <w:bottom w:val="none" w:sz="0" w:space="0" w:color="auto"/>
        <w:right w:val="none" w:sz="0" w:space="0" w:color="auto"/>
      </w:divBdr>
    </w:div>
    <w:div w:id="249505684">
      <w:bodyDiv w:val="1"/>
      <w:marLeft w:val="0"/>
      <w:marRight w:val="0"/>
      <w:marTop w:val="0"/>
      <w:marBottom w:val="0"/>
      <w:divBdr>
        <w:top w:val="none" w:sz="0" w:space="0" w:color="auto"/>
        <w:left w:val="none" w:sz="0" w:space="0" w:color="auto"/>
        <w:bottom w:val="none" w:sz="0" w:space="0" w:color="auto"/>
        <w:right w:val="none" w:sz="0" w:space="0" w:color="auto"/>
      </w:divBdr>
    </w:div>
    <w:div w:id="484511293">
      <w:bodyDiv w:val="1"/>
      <w:marLeft w:val="0"/>
      <w:marRight w:val="0"/>
      <w:marTop w:val="0"/>
      <w:marBottom w:val="0"/>
      <w:divBdr>
        <w:top w:val="none" w:sz="0" w:space="0" w:color="auto"/>
        <w:left w:val="none" w:sz="0" w:space="0" w:color="auto"/>
        <w:bottom w:val="none" w:sz="0" w:space="0" w:color="auto"/>
        <w:right w:val="none" w:sz="0" w:space="0" w:color="auto"/>
      </w:divBdr>
    </w:div>
    <w:div w:id="535967449">
      <w:bodyDiv w:val="1"/>
      <w:marLeft w:val="0"/>
      <w:marRight w:val="0"/>
      <w:marTop w:val="0"/>
      <w:marBottom w:val="0"/>
      <w:divBdr>
        <w:top w:val="none" w:sz="0" w:space="0" w:color="auto"/>
        <w:left w:val="none" w:sz="0" w:space="0" w:color="auto"/>
        <w:bottom w:val="none" w:sz="0" w:space="0" w:color="auto"/>
        <w:right w:val="none" w:sz="0" w:space="0" w:color="auto"/>
      </w:divBdr>
    </w:div>
    <w:div w:id="794255044">
      <w:bodyDiv w:val="1"/>
      <w:marLeft w:val="0"/>
      <w:marRight w:val="0"/>
      <w:marTop w:val="0"/>
      <w:marBottom w:val="0"/>
      <w:divBdr>
        <w:top w:val="none" w:sz="0" w:space="0" w:color="auto"/>
        <w:left w:val="none" w:sz="0" w:space="0" w:color="auto"/>
        <w:bottom w:val="none" w:sz="0" w:space="0" w:color="auto"/>
        <w:right w:val="none" w:sz="0" w:space="0" w:color="auto"/>
      </w:divBdr>
    </w:div>
    <w:div w:id="846406379">
      <w:bodyDiv w:val="1"/>
      <w:marLeft w:val="0"/>
      <w:marRight w:val="0"/>
      <w:marTop w:val="0"/>
      <w:marBottom w:val="0"/>
      <w:divBdr>
        <w:top w:val="none" w:sz="0" w:space="0" w:color="auto"/>
        <w:left w:val="none" w:sz="0" w:space="0" w:color="auto"/>
        <w:bottom w:val="none" w:sz="0" w:space="0" w:color="auto"/>
        <w:right w:val="none" w:sz="0" w:space="0" w:color="auto"/>
      </w:divBdr>
    </w:div>
    <w:div w:id="865866402">
      <w:bodyDiv w:val="1"/>
      <w:marLeft w:val="0"/>
      <w:marRight w:val="0"/>
      <w:marTop w:val="0"/>
      <w:marBottom w:val="0"/>
      <w:divBdr>
        <w:top w:val="none" w:sz="0" w:space="0" w:color="auto"/>
        <w:left w:val="none" w:sz="0" w:space="0" w:color="auto"/>
        <w:bottom w:val="none" w:sz="0" w:space="0" w:color="auto"/>
        <w:right w:val="none" w:sz="0" w:space="0" w:color="auto"/>
      </w:divBdr>
    </w:div>
    <w:div w:id="1070077319">
      <w:bodyDiv w:val="1"/>
      <w:marLeft w:val="0"/>
      <w:marRight w:val="0"/>
      <w:marTop w:val="0"/>
      <w:marBottom w:val="0"/>
      <w:divBdr>
        <w:top w:val="none" w:sz="0" w:space="0" w:color="auto"/>
        <w:left w:val="none" w:sz="0" w:space="0" w:color="auto"/>
        <w:bottom w:val="none" w:sz="0" w:space="0" w:color="auto"/>
        <w:right w:val="none" w:sz="0" w:space="0" w:color="auto"/>
      </w:divBdr>
    </w:div>
    <w:div w:id="1286811423">
      <w:bodyDiv w:val="1"/>
      <w:marLeft w:val="0"/>
      <w:marRight w:val="0"/>
      <w:marTop w:val="0"/>
      <w:marBottom w:val="0"/>
      <w:divBdr>
        <w:top w:val="none" w:sz="0" w:space="0" w:color="auto"/>
        <w:left w:val="none" w:sz="0" w:space="0" w:color="auto"/>
        <w:bottom w:val="none" w:sz="0" w:space="0" w:color="auto"/>
        <w:right w:val="none" w:sz="0" w:space="0" w:color="auto"/>
      </w:divBdr>
    </w:div>
    <w:div w:id="1306541810">
      <w:bodyDiv w:val="1"/>
      <w:marLeft w:val="0"/>
      <w:marRight w:val="0"/>
      <w:marTop w:val="0"/>
      <w:marBottom w:val="0"/>
      <w:divBdr>
        <w:top w:val="none" w:sz="0" w:space="0" w:color="auto"/>
        <w:left w:val="none" w:sz="0" w:space="0" w:color="auto"/>
        <w:bottom w:val="none" w:sz="0" w:space="0" w:color="auto"/>
        <w:right w:val="none" w:sz="0" w:space="0" w:color="auto"/>
      </w:divBdr>
    </w:div>
    <w:div w:id="1328552834">
      <w:bodyDiv w:val="1"/>
      <w:marLeft w:val="0"/>
      <w:marRight w:val="0"/>
      <w:marTop w:val="0"/>
      <w:marBottom w:val="0"/>
      <w:divBdr>
        <w:top w:val="none" w:sz="0" w:space="0" w:color="auto"/>
        <w:left w:val="none" w:sz="0" w:space="0" w:color="auto"/>
        <w:bottom w:val="none" w:sz="0" w:space="0" w:color="auto"/>
        <w:right w:val="none" w:sz="0" w:space="0" w:color="auto"/>
      </w:divBdr>
    </w:div>
    <w:div w:id="1488747701">
      <w:bodyDiv w:val="1"/>
      <w:marLeft w:val="0"/>
      <w:marRight w:val="0"/>
      <w:marTop w:val="0"/>
      <w:marBottom w:val="0"/>
      <w:divBdr>
        <w:top w:val="none" w:sz="0" w:space="0" w:color="auto"/>
        <w:left w:val="none" w:sz="0" w:space="0" w:color="auto"/>
        <w:bottom w:val="none" w:sz="0" w:space="0" w:color="auto"/>
        <w:right w:val="none" w:sz="0" w:space="0" w:color="auto"/>
      </w:divBdr>
    </w:div>
    <w:div w:id="1503662404">
      <w:bodyDiv w:val="1"/>
      <w:marLeft w:val="0"/>
      <w:marRight w:val="0"/>
      <w:marTop w:val="0"/>
      <w:marBottom w:val="0"/>
      <w:divBdr>
        <w:top w:val="none" w:sz="0" w:space="0" w:color="auto"/>
        <w:left w:val="none" w:sz="0" w:space="0" w:color="auto"/>
        <w:bottom w:val="none" w:sz="0" w:space="0" w:color="auto"/>
        <w:right w:val="none" w:sz="0" w:space="0" w:color="auto"/>
      </w:divBdr>
    </w:div>
    <w:div w:id="1535771853">
      <w:bodyDiv w:val="1"/>
      <w:marLeft w:val="0"/>
      <w:marRight w:val="0"/>
      <w:marTop w:val="0"/>
      <w:marBottom w:val="0"/>
      <w:divBdr>
        <w:top w:val="none" w:sz="0" w:space="0" w:color="auto"/>
        <w:left w:val="none" w:sz="0" w:space="0" w:color="auto"/>
        <w:bottom w:val="none" w:sz="0" w:space="0" w:color="auto"/>
        <w:right w:val="none" w:sz="0" w:space="0" w:color="auto"/>
      </w:divBdr>
    </w:div>
    <w:div w:id="1584410293">
      <w:bodyDiv w:val="1"/>
      <w:marLeft w:val="0"/>
      <w:marRight w:val="0"/>
      <w:marTop w:val="0"/>
      <w:marBottom w:val="0"/>
      <w:divBdr>
        <w:top w:val="none" w:sz="0" w:space="0" w:color="auto"/>
        <w:left w:val="none" w:sz="0" w:space="0" w:color="auto"/>
        <w:bottom w:val="none" w:sz="0" w:space="0" w:color="auto"/>
        <w:right w:val="none" w:sz="0" w:space="0" w:color="auto"/>
      </w:divBdr>
    </w:div>
    <w:div w:id="1639604501">
      <w:bodyDiv w:val="1"/>
      <w:marLeft w:val="0"/>
      <w:marRight w:val="0"/>
      <w:marTop w:val="0"/>
      <w:marBottom w:val="0"/>
      <w:divBdr>
        <w:top w:val="none" w:sz="0" w:space="0" w:color="auto"/>
        <w:left w:val="none" w:sz="0" w:space="0" w:color="auto"/>
        <w:bottom w:val="none" w:sz="0" w:space="0" w:color="auto"/>
        <w:right w:val="none" w:sz="0" w:space="0" w:color="auto"/>
      </w:divBdr>
    </w:div>
    <w:div w:id="1820070241">
      <w:bodyDiv w:val="1"/>
      <w:marLeft w:val="0"/>
      <w:marRight w:val="0"/>
      <w:marTop w:val="0"/>
      <w:marBottom w:val="0"/>
      <w:divBdr>
        <w:top w:val="none" w:sz="0" w:space="0" w:color="auto"/>
        <w:left w:val="none" w:sz="0" w:space="0" w:color="auto"/>
        <w:bottom w:val="none" w:sz="0" w:space="0" w:color="auto"/>
        <w:right w:val="none" w:sz="0" w:space="0" w:color="auto"/>
      </w:divBdr>
    </w:div>
    <w:div w:id="1825312304">
      <w:bodyDiv w:val="1"/>
      <w:marLeft w:val="0"/>
      <w:marRight w:val="0"/>
      <w:marTop w:val="0"/>
      <w:marBottom w:val="0"/>
      <w:divBdr>
        <w:top w:val="none" w:sz="0" w:space="0" w:color="auto"/>
        <w:left w:val="none" w:sz="0" w:space="0" w:color="auto"/>
        <w:bottom w:val="none" w:sz="0" w:space="0" w:color="auto"/>
        <w:right w:val="none" w:sz="0" w:space="0" w:color="auto"/>
      </w:divBdr>
    </w:div>
    <w:div w:id="1860048656">
      <w:bodyDiv w:val="1"/>
      <w:marLeft w:val="0"/>
      <w:marRight w:val="0"/>
      <w:marTop w:val="0"/>
      <w:marBottom w:val="0"/>
      <w:divBdr>
        <w:top w:val="none" w:sz="0" w:space="0" w:color="auto"/>
        <w:left w:val="none" w:sz="0" w:space="0" w:color="auto"/>
        <w:bottom w:val="none" w:sz="0" w:space="0" w:color="auto"/>
        <w:right w:val="none" w:sz="0" w:space="0" w:color="auto"/>
      </w:divBdr>
    </w:div>
    <w:div w:id="1950157897">
      <w:bodyDiv w:val="1"/>
      <w:marLeft w:val="0"/>
      <w:marRight w:val="0"/>
      <w:marTop w:val="0"/>
      <w:marBottom w:val="0"/>
      <w:divBdr>
        <w:top w:val="none" w:sz="0" w:space="0" w:color="auto"/>
        <w:left w:val="none" w:sz="0" w:space="0" w:color="auto"/>
        <w:bottom w:val="none" w:sz="0" w:space="0" w:color="auto"/>
        <w:right w:val="none" w:sz="0" w:space="0" w:color="auto"/>
      </w:divBdr>
    </w:div>
    <w:div w:id="2107843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nre.gov.in/" TargetMode="External"/><Relationship Id="rId13" Type="http://schemas.openxmlformats.org/officeDocument/2006/relationships/hyperlink" Target="https://data.gov.in/resource/stateut-wise-number-operational-public-electric-vehicles-ev-public-charging-station-pcs"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data.gov.in/resource/stateut-wise-detailed-list-electric-vehicles-and-total-vehicles-roads-e-vahan-portal" TargetMode="External"/><Relationship Id="rId17" Type="http://schemas.openxmlformats.org/officeDocument/2006/relationships/image" Target="media/image3.png"/><Relationship Id="rId25" Type="http://schemas.openxmlformats.org/officeDocument/2006/relationships/hyperlink" Target="https://github.com/rohit-padalkar/Market-Segmentation-Analysis-on-EV-market-india"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gov.in/resource/category-wise-details-sold-electric-vehicles-manufactures-consumers-02-08-2023"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github.com/rohit-padalkar/Market-Segmentation-Analysis-on-EV-market-india" TargetMode="External"/><Relationship Id="rId23" Type="http://schemas.openxmlformats.org/officeDocument/2006/relationships/image" Target="media/image9.png"/><Relationship Id="rId10" Type="http://schemas.openxmlformats.org/officeDocument/2006/relationships/hyperlink" Target="https://data.gov.in/"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siam.in/" TargetMode="External"/><Relationship Id="rId14" Type="http://schemas.openxmlformats.org/officeDocument/2006/relationships/hyperlink" Target="https://www.kaggle.com/datasets/karivedha/indian-consumers-cars-purchasing-behaviour"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1247</TotalTime>
  <Pages>15</Pages>
  <Words>2491</Words>
  <Characters>14200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Sonar</dc:creator>
  <cp:keywords/>
  <dc:description/>
  <cp:lastModifiedBy>Rohit Padalkar</cp:lastModifiedBy>
  <cp:revision>6</cp:revision>
  <dcterms:created xsi:type="dcterms:W3CDTF">2024-03-30T07:08:00Z</dcterms:created>
  <dcterms:modified xsi:type="dcterms:W3CDTF">2024-04-01T15:37:00Z</dcterms:modified>
</cp:coreProperties>
</file>