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Georgia" w:hAnsi="Georgia"/>
          <w:b/>
          <w:color w:val="107C41"/>
          <w:sz w:val="56"/>
        </w:rPr>
        <w:t>PLACEPRO AI</w:t>
      </w:r>
    </w:p>
    <w:p>
      <w:pPr>
        <w:spacing w:after="480"/>
      </w:pPr>
      <w:r>
        <w:rPr>
          <w:rFonts w:ascii="Arial" w:hAnsi="Arial"/>
          <w:i/>
          <w:color w:val="64748B"/>
          <w:sz w:val="26"/>
        </w:rPr>
        <w:t>The Complete System Prompting &amp; Architectural Build Guide</w:t>
      </w:r>
    </w:p>
    <w:p>
      <w:pPr>
        <w:spacing w:after="280"/>
      </w:pPr>
      <w:r>
        <w:rPr>
          <w:rFonts w:ascii="Calibri" w:hAnsi="Calibri"/>
          <w:sz w:val="22"/>
        </w:rPr>
        <w:t>This document contains a structured suite of professional, production-ready system prompts designed to guide an AI coding agent to construct PlacePro AI—a next-generation, campus recruitment and student career readiness ecosystem. The system features a Node/Express backend with MongoDB Atlas, paired with a React/TypeScript frontend powered by Groq's high-speed Llama models for Resume Analysis, Mock Interview Evaluations, and Candidate Ranking.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07C41"/>
          <w:sz w:val="30"/>
        </w:rPr>
        <w:t>1. Architectural Overview &amp; Directories Setup</w:t>
      </w:r>
    </w:p>
    <w:p>
      <w:pPr>
        <w:spacing w:after="240"/>
      </w:pPr>
      <w:r>
        <w:rPr>
          <w:rFonts w:ascii="Calibri" w:hAnsi="Calibri"/>
          <w:sz w:val="22"/>
        </w:rPr>
        <w:t>To establish a clean separation of concerns, the project is structured as a monorepo consisting of a '/backend' Express API and a '/frontend' React Single Page Application (SPA). First, initialize the directory structure and package requirements using the following prompt: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07C41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/>
                <w:color w:val="107C41"/>
                <w:sz w:val="21"/>
              </w:rPr>
              <w:t>PROMPT #1: Monorepo &amp; Dependencies Initialization</w:t>
              <w:br/>
            </w:r>
            <w:r>
              <w:rPr>
                <w:rFonts w:ascii="Consolas" w:hAnsi="Consolas"/>
                <w:color w:val="1F2937"/>
                <w:sz w:val="19"/>
              </w:rPr>
              <w:t>Create a workspace folder named 'placepro-ai' with two subdirectories: 'backend' and 'frontend'.</w:t>
              <w:br/>
              <w:br/>
              <w:t>For the 'backend' folder, configure a package.json specifying 'type': 'module' and install the following dependencies: express, mongoose, bcryptjs, jsonwebtoken, cors, dotenv, morgan, helmet, express-rate-limit, express-validator, and winston. Define start, dev, and seed npm script targets.</w:t>
              <w:br/>
              <w:br/>
              <w:t>For the 'frontend' folder, initialize a React + TypeScript project using Vite. Install TailwindCSS, lucide-react, motion (formerly framer-motion), and http-proxy-middleware (to build a local developer proxy redirecting '/api' requests to port 5000).</w:t>
            </w:r>
          </w:p>
        </w:tc>
      </w:tr>
    </w:tbl>
    <w:p>
      <w:pPr>
        <w:pStyle w:val="Heading1"/>
        <w:spacing w:before="360" w:after="120"/>
      </w:pPr>
      <w:r>
        <w:rPr>
          <w:rFonts w:ascii="Arial" w:hAnsi="Arial"/>
          <w:b/>
          <w:color w:val="107C41"/>
          <w:sz w:val="30"/>
        </w:rPr>
        <w:t>2. Backend Database Schema, Hashing &amp; Authentication</w:t>
      </w:r>
    </w:p>
    <w:p>
      <w:pPr>
        <w:spacing w:after="240"/>
      </w:pPr>
      <w:r>
        <w:rPr>
          <w:rFonts w:ascii="Calibri" w:hAnsi="Calibri"/>
          <w:sz w:val="22"/>
        </w:rPr>
        <w:t>Secure student registration, recruiter profile indexing, and placement officer checks are governed by JWT authorization headers. Passwords must be dynamically hashed via bcryptjs pre-save hooks on Mongoose.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07C41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/>
                <w:color w:val="107C41"/>
                <w:sz w:val="21"/>
              </w:rPr>
              <w:t>PROMPT #2: DB Schemas, Auth JWT Middleware &amp; Seeding Script</w:t>
              <w:br/>
            </w:r>
            <w:r>
              <w:rPr>
                <w:rFonts w:ascii="Consolas" w:hAnsi="Consolas"/>
                <w:color w:val="1F2937"/>
                <w:sz w:val="19"/>
              </w:rPr>
              <w:t>Construct MongoDB Mongoose models for:</w:t>
              <w:br/>
              <w:t>1. User: fields for name, email (unique, lowercase), password (select: false), role (enum: ['student', 'recruiter', 'placementOfficer', 'admin']), companyName, and location.</w:t>
              <w:br/>
              <w:t>2. Student: fields for userId (ref: User), name, email, phone, linkedin, github, skills (array), projects (array of objects), certifications (array), resumeText (string), academic (object: degree, major, institution, graduationYear, cgpa), verificationStatus (enum: ['Unsubmitted', 'Pending', 'Verified', 'Rejected']), resumeScore, atsScore, and readinessScore.</w:t>
              <w:br/>
              <w:t>3. Job: fields for recruiterId (ref: User), recruiterName, title, description, skills (array), location, salary, eligibility, deadline, and verificationStatus (enum: ['Pending', 'Approved', 'Rejected']).</w:t>
              <w:br/>
              <w:t>4. MockInterview: fields for studentId, studentName, jobTitle, roundType, totalScore, grade, verdict, strengths (array), weaknesses (array), detailedQnaFeedback (array of objects: questionId, question, candidateAnswer, score, pros, cons, suggestedExcellentModelAnswer), and actionableTips (array).</w:t>
              <w:br/>
              <w:br/>
              <w:t>Implement a JSON Web Token (JWT) authorization middleware ('authenticate') verifying standard Bearer headers and injecting req.user details. Write a seeding script ('src/seeds/seed.js') that connects to MongoDB Atlas, flushes stale tables, and generates default mock entities (student: Aarav Sharma, recruiter: Google India, officer: Prof. Rajesh Mehra, admin: System Admin) using 'password123' as the password.</w:t>
            </w:r>
          </w:p>
        </w:tc>
      </w:tr>
    </w:tbl>
    <w:p>
      <w:pPr>
        <w:pStyle w:val="Heading1"/>
        <w:spacing w:before="360" w:after="120"/>
      </w:pPr>
      <w:r>
        <w:rPr>
          <w:rFonts w:ascii="Arial" w:hAnsi="Arial"/>
          <w:b/>
          <w:color w:val="107C41"/>
          <w:sz w:val="30"/>
        </w:rPr>
        <w:t>3. Groq AI Integration Pipelines</w:t>
      </w:r>
    </w:p>
    <w:p>
      <w:pPr>
        <w:spacing w:after="240"/>
      </w:pPr>
      <w:r>
        <w:rPr>
          <w:rFonts w:ascii="Calibri" w:hAnsi="Calibri"/>
          <w:sz w:val="22"/>
        </w:rPr>
        <w:t>The AI features are powered by Groq's high-speed endpoint. The responses must be parsed cleanly and structured to prevent database cast errors (for instance, converting string-based question IDs to integers and array-based feedback pros/cons to flat strings).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07C41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/>
                <w:color w:val="107C41"/>
                <w:sz w:val="21"/>
              </w:rPr>
              <w:t>PROMPT #3: Groq AI Pipelines (Resume, Mock Interview &amp; Ranking)</w:t>
              <w:br/>
            </w:r>
            <w:r>
              <w:rPr>
                <w:rFonts w:ascii="Consolas" w:hAnsi="Consolas"/>
                <w:color w:val="1F2937"/>
                <w:sz w:val="19"/>
              </w:rPr>
              <w:t>Create an AI service ('groq.service.js') that communicates with the Groq Chat Completions API using model 'llama-3.3-70b-versatile'. Implement the following robust methods:</w:t>
              <w:br/>
              <w:br/>
              <w:t>1. analyzeResume: Takes resumeText and jobDescription, prompt the model to act as an ATS screener, and return a JSON object containing atsScore, resumeScore, readinessRating, detectedSkills, missingCriticalSkills, improvementSuggestions, and industryReadinessSummary.</w:t>
              <w:br/>
              <w:br/>
              <w:t>2. generateInterviewQuestions: Takes jobTitle, jobDescription, and roundType. Generates 5 custom interview questions in format: [{id, question, conceptsTested}]. Parse robustly so it always extracts a raw array, handling cases where the LLM wraps the array inside an object key (e.g. 'questions' or 'data').</w:t>
              <w:br/>
              <w:br/>
              <w:t>3. evaluateInterview: Takes jobTitle, roundType, and qnas (question/answer pairs). Prompts the model to evaluate each response and output a JSON card with totalScore, grade, readinessVerdict, strengths, weaknesses, actionableTips, and detailedQnaFeedback. Clean the output: cast 'questionId' to a valid Number, and join 'pros' or 'cons' into flat strings if the LLM returns them as string arrays. Provide a fully functional local fallback map for offline/failed API calls.</w:t>
            </w:r>
          </w:p>
        </w:tc>
      </w:tr>
    </w:tbl>
    <w:p>
      <w:pPr>
        <w:pStyle w:val="Heading1"/>
        <w:spacing w:before="360" w:after="120"/>
      </w:pPr>
      <w:r>
        <w:rPr>
          <w:rFonts w:ascii="Arial" w:hAnsi="Arial"/>
          <w:b/>
          <w:color w:val="107C41"/>
          <w:sz w:val="30"/>
        </w:rPr>
        <w:t>4. Frontend API services Client Wrapper</w:t>
      </w:r>
    </w:p>
    <w:p>
      <w:pPr>
        <w:spacing w:after="240"/>
      </w:pPr>
      <w:r>
        <w:rPr>
          <w:rFonts w:ascii="Calibri" w:hAnsi="Calibri"/>
          <w:sz w:val="22"/>
        </w:rPr>
        <w:t>On the frontend, requests are abstracted into client modules that automatically attach authorization headers from localStorage and manage JWT sessions.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07C41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/>
                <w:color w:val="107C41"/>
                <w:sz w:val="21"/>
              </w:rPr>
              <w:t>PROMPT #4: Frontend Client &amp; AI Requests Mapping</w:t>
              <w:br/>
            </w:r>
            <w:r>
              <w:rPr>
                <w:rFonts w:ascii="Consolas" w:hAnsi="Consolas"/>
                <w:color w:val="1F2937"/>
                <w:sz w:val="19"/>
              </w:rPr>
              <w:t>Create 'frontend/src/api/client.ts' to wrap browser fetch calls. Implement generic 'apiRequest' adding Authorization Header (Bearer token) dynamically from localStorage key 'placely_token'. Configure token set/remove helpers.</w:t>
              <w:br/>
              <w:br/>
              <w:t>Create 'frontend/src/api/ai.ts' defining the HTTP fetch targets calling backend endpoints:</w:t>
              <w:br/>
              <w:t>- analyzeResume -&gt; POST /api/ai/analyze-resume</w:t>
              <w:br/>
              <w:t>- sendChatMessage -&gt; POST /api/ai/chatbot</w:t>
              <w:br/>
              <w:t>- generateInterviewQuestions -&gt; POST /api/ai/mock-interview/generate-questions</w:t>
              <w:br/>
              <w:t>- evaluateInterview -&gt; POST /api/ai/mock-interview/evaluate</w:t>
              <w:br/>
              <w:t>- rankCandidates -&gt; POST /api/ai/rank-candidates</w:t>
            </w:r>
          </w:p>
        </w:tc>
      </w:tr>
    </w:tbl>
    <w:p>
      <w:pPr>
        <w:pStyle w:val="Heading1"/>
        <w:spacing w:before="360" w:after="120"/>
      </w:pPr>
      <w:r>
        <w:rPr>
          <w:rFonts w:ascii="Arial" w:hAnsi="Arial"/>
          <w:b/>
          <w:color w:val="107C41"/>
          <w:sz w:val="30"/>
        </w:rPr>
        <w:t>5. Portal Dashboards and User Interface UI Panels</w:t>
      </w:r>
    </w:p>
    <w:p>
      <w:pPr>
        <w:spacing w:after="240"/>
      </w:pPr>
      <w:r>
        <w:rPr>
          <w:rFonts w:ascii="Calibri" w:hAnsi="Calibri"/>
          <w:sz w:val="22"/>
        </w:rPr>
        <w:t>The user interface splits into four role-specific portals (Student, Recruiter, Coordinator, Admin) featuring a premium aesthetic, dark mode toggles, cards, status badges, and interactive components.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07C41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/>
                <w:color w:val="107C41"/>
                <w:sz w:val="21"/>
              </w:rPr>
              <w:t>PROMPT #5: UI Layout &amp; Interactive Portal Modules</w:t>
              <w:br/>
            </w:r>
            <w:r>
              <w:rPr>
                <w:rFonts w:ascii="Consolas" w:hAnsi="Consolas"/>
                <w:color w:val="1F2937"/>
                <w:sz w:val="19"/>
              </w:rPr>
              <w:t>Design 'frontend/src/App.tsx' as the parent portal shell managing current logged-in user state. Integrate a responsive Header navigation bar, theme toggle hooks, and a login interceptor.</w:t>
              <w:br/>
              <w:br/>
              <w:t>Build the following component panels:</w:t>
              <w:br/>
              <w:t>1. AuthPage.tsx: A sleek split-screen login/signup card showing role selection tabs, passcode forms for coordinators/admins, and a 'One-Click Testing Accounts' dashboard listing pre-loaded credentials.</w:t>
              <w:br/>
              <w:t>2. StudentPortal.tsx: Tab panels for profile editing, AI resume analyzer pasting, interactive mock interview playground with timeline indicators, career chatbot window, and approved placement job list.</w:t>
              <w:br/>
              <w:t>3. RecruiterPortal.tsx: Tab panels for drafting vacancy requirements (pending officer verification), viewing applicant tables (changing status, viewing raw resumes, trigger mock interviews), and running AI candidate rankings.</w:t>
              <w:br/>
              <w:t>4. PlacementOfficerPortal.tsx: Student list verification toggles, recruiter listings approvals, and placement drive additions.</w:t>
              <w:br/>
              <w:t>5. AdminPortal.tsx: Superuser database purging, infrastructure monitors (live load dials), and global cookie cache clearing.</w:t>
            </w:r>
          </w:p>
        </w:tc>
      </w:tr>
    </w:tbl>
    <w:p>
      <w:pPr>
        <w:pStyle w:val="Heading1"/>
        <w:spacing w:before="360" w:after="120"/>
      </w:pPr>
      <w:r>
        <w:rPr>
          <w:rFonts w:ascii="Arial" w:hAnsi="Arial"/>
          <w:b/>
          <w:color w:val="107C41"/>
          <w:sz w:val="30"/>
        </w:rPr>
        <w:t>6. System Verification, Port Clearing &amp; Start Procedures</w:t>
      </w:r>
    </w:p>
    <w:p>
      <w:pPr>
        <w:spacing w:after="240"/>
      </w:pPr>
      <w:r>
        <w:rPr>
          <w:rFonts w:ascii="Calibri" w:hAnsi="Calibri"/>
          <w:sz w:val="22"/>
        </w:rPr>
        <w:t>Finally, run the start commands. Ensure port conflicts on ports 5000 and 3000 are programmatically checked and closed before starting Node servers.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07C41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/>
                <w:color w:val="107C41"/>
                <w:sz w:val="21"/>
              </w:rPr>
              <w:t>PROMPT #6: Conflict Clearing, Database Seeding &amp; Launch</w:t>
              <w:br/>
            </w:r>
            <w:r>
              <w:rPr>
                <w:rFonts w:ascii="Consolas" w:hAnsi="Consolas"/>
                <w:color w:val="1F2937"/>
                <w:sz w:val="19"/>
              </w:rPr>
              <w:t>Write terminal instructions and startup checks to verify the system setup:</w:t>
              <w:br/>
              <w:t>1. Find and close any stale background process holding port 5000 or 3000 using PowerShell command:</w:t>
              <w:br/>
              <w:t xml:space="preserve">   'Stop-Process -Id (Get-NetTCPConnection -LocalPort 5000, 3000 -ErrorAction SilentlyContinue).OwningProcess -Force'</w:t>
              <w:br/>
              <w:t>2. Seed the database structure from the 'backend' folder by running:</w:t>
              <w:br/>
              <w:t xml:space="preserve">   'npm run seed'</w:t>
              <w:br/>
              <w:t>3. Launch the API server via 'npm run dev' on port 5000.</w:t>
              <w:br/>
              <w:t>4. Launch the Frontend server via 'npm run dev' on port 3000.</w:t>
              <w:br/>
              <w:t>5. Log in using a pre-seeded account (email: 'aarav.sharma@collegetech.edu', password: 'password123') and execute a technical mock interview test to verify end-to-end functionality.</w:t>
            </w:r>
          </w:p>
        </w:tc>
      </w:tr>
    </w:tbl>
    <w:p>
      <w:pPr>
        <w:spacing w:before="720"/>
        <w:jc w:val="center"/>
      </w:pPr>
      <w:r>
        <w:rPr>
          <w:rFonts w:ascii="Arial" w:hAnsi="Arial"/>
          <w:color w:val="94A3B8"/>
          <w:sz w:val="17"/>
        </w:rPr>
        <w:t>PlacePro AI System Prompts Guide © 2026 - Designed for High-Performance AI Engineering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