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EF52E" w14:textId="1CF9241E" w:rsidR="00DA68E7" w:rsidRPr="00D7226D" w:rsidRDefault="00D7226D" w:rsidP="00D7226D">
      <w:pPr>
        <w:jc w:val="center"/>
        <w:rPr>
          <w:b/>
          <w:bCs/>
          <w:sz w:val="32"/>
          <w:szCs w:val="32"/>
        </w:rPr>
      </w:pPr>
      <w:r w:rsidRPr="00D7226D">
        <w:rPr>
          <w:b/>
          <w:bCs/>
          <w:sz w:val="32"/>
          <w:szCs w:val="32"/>
        </w:rPr>
        <w:t>Ethical Data Collection and Management Plan</w:t>
      </w:r>
    </w:p>
    <w:p w14:paraId="683A8076" w14:textId="77777777" w:rsidR="00D7226D" w:rsidRPr="00D7226D" w:rsidRDefault="00D7226D" w:rsidP="00D7226D">
      <w:pPr>
        <w:rPr>
          <w:b/>
          <w:bCs/>
        </w:rPr>
      </w:pPr>
      <w:r w:rsidRPr="00D7226D">
        <w:rPr>
          <w:b/>
          <w:bCs/>
        </w:rPr>
        <w:t>Introduction to Ethical Data Collection and Use</w:t>
      </w:r>
    </w:p>
    <w:p w14:paraId="275F0EDA" w14:textId="7D95DA4C" w:rsidR="00D7226D" w:rsidRDefault="00D7226D" w:rsidP="00D7226D">
      <w:r w:rsidRPr="00D7226D">
        <w:t>The fitness tracker dataset contains sensitive information about users, including their physical activities, health metrics, and emotional states. To ethically collect and manage this data, we adhere to guidelines that ensure privacy, informed consent, data security, and fairness. The goal is to develop a solution that leverages the data for personalized fitness recommendations while safeguarding user rights.</w:t>
      </w:r>
    </w:p>
    <w:p w14:paraId="7118438D" w14:textId="77777777" w:rsidR="00D7226D" w:rsidRDefault="00D7226D" w:rsidP="00D7226D"/>
    <w:p w14:paraId="7F348C73" w14:textId="77777777" w:rsidR="00D7226D" w:rsidRPr="00D7226D" w:rsidRDefault="00D7226D" w:rsidP="00D7226D">
      <w:pPr>
        <w:rPr>
          <w:b/>
          <w:bCs/>
        </w:rPr>
      </w:pPr>
      <w:r w:rsidRPr="00D7226D">
        <w:rPr>
          <w:b/>
          <w:bCs/>
        </w:rPr>
        <w:t>Data Collection Considerations</w:t>
      </w:r>
    </w:p>
    <w:p w14:paraId="1DFD022E" w14:textId="77777777" w:rsidR="00D7226D" w:rsidRPr="00D7226D" w:rsidRDefault="00D7226D" w:rsidP="00D7226D">
      <w:pPr>
        <w:numPr>
          <w:ilvl w:val="0"/>
          <w:numId w:val="1"/>
        </w:numPr>
      </w:pPr>
      <w:r w:rsidRPr="00D7226D">
        <w:rPr>
          <w:b/>
          <w:bCs/>
        </w:rPr>
        <w:t>Informed Consent</w:t>
      </w:r>
      <w:r w:rsidRPr="00D7226D">
        <w:t>:</w:t>
      </w:r>
    </w:p>
    <w:p w14:paraId="0E496692" w14:textId="60F0CF5A" w:rsidR="00D7226D" w:rsidRPr="00D7226D" w:rsidRDefault="00D7226D" w:rsidP="00D7226D">
      <w:pPr>
        <w:numPr>
          <w:ilvl w:val="1"/>
          <w:numId w:val="1"/>
        </w:numPr>
      </w:pPr>
      <w:r w:rsidRPr="00D7226D">
        <w:t xml:space="preserve">Users </w:t>
      </w:r>
      <w:r>
        <w:t>are</w:t>
      </w:r>
      <w:r w:rsidRPr="00D7226D">
        <w:t xml:space="preserve"> fully informed about the type of data being collected, why it is being collected, and how it will be used. This includes health metrics (steps, heart rate), location data, and mood information.</w:t>
      </w:r>
    </w:p>
    <w:p w14:paraId="30F0A9EF" w14:textId="49666DA7" w:rsidR="00D7226D" w:rsidRPr="00D7226D" w:rsidRDefault="00D7226D" w:rsidP="00D7226D">
      <w:pPr>
        <w:numPr>
          <w:ilvl w:val="1"/>
          <w:numId w:val="1"/>
        </w:numPr>
      </w:pPr>
      <w:r w:rsidRPr="00D7226D">
        <w:t xml:space="preserve">Consent </w:t>
      </w:r>
      <w:r>
        <w:t>is</w:t>
      </w:r>
      <w:r w:rsidRPr="00D7226D">
        <w:t xml:space="preserve"> granular, allowing users to decide which data they are comfortable sharing (e.g., some users prefer to share steps but not heart rate or mood).</w:t>
      </w:r>
    </w:p>
    <w:p w14:paraId="1BB406D3" w14:textId="77777777" w:rsidR="00D7226D" w:rsidRPr="00D7226D" w:rsidRDefault="00D7226D" w:rsidP="00D7226D">
      <w:pPr>
        <w:numPr>
          <w:ilvl w:val="0"/>
          <w:numId w:val="1"/>
        </w:numPr>
      </w:pPr>
      <w:r w:rsidRPr="00D7226D">
        <w:rPr>
          <w:b/>
          <w:bCs/>
        </w:rPr>
        <w:t>Anonymization</w:t>
      </w:r>
      <w:r w:rsidRPr="00D7226D">
        <w:t>:</w:t>
      </w:r>
    </w:p>
    <w:p w14:paraId="64768DB0" w14:textId="1839F864" w:rsidR="00D7226D" w:rsidRPr="00D7226D" w:rsidRDefault="00D7226D" w:rsidP="00D7226D">
      <w:pPr>
        <w:numPr>
          <w:ilvl w:val="1"/>
          <w:numId w:val="1"/>
        </w:numPr>
      </w:pPr>
      <w:r w:rsidRPr="00D7226D">
        <w:t xml:space="preserve">Data </w:t>
      </w:r>
      <w:r>
        <w:t>is</w:t>
      </w:r>
      <w:r w:rsidRPr="00D7226D">
        <w:t xml:space="preserve"> anonymized so that users cannot be identified from the dataset. Even though </w:t>
      </w:r>
      <w:proofErr w:type="spellStart"/>
      <w:r w:rsidRPr="00D7226D">
        <w:t>user_id</w:t>
      </w:r>
      <w:proofErr w:type="spellEnd"/>
      <w:r w:rsidRPr="00D7226D">
        <w:t xml:space="preserve"> is present, it </w:t>
      </w:r>
      <w:r>
        <w:t>is</w:t>
      </w:r>
      <w:r w:rsidRPr="00D7226D">
        <w:t xml:space="preserve"> de-identified by either masking or removing any personally identifiable information.</w:t>
      </w:r>
    </w:p>
    <w:p w14:paraId="33268C41" w14:textId="77777777" w:rsidR="00D7226D" w:rsidRPr="00D7226D" w:rsidRDefault="00D7226D" w:rsidP="00D7226D">
      <w:pPr>
        <w:numPr>
          <w:ilvl w:val="1"/>
          <w:numId w:val="1"/>
        </w:numPr>
      </w:pPr>
      <w:r w:rsidRPr="00D7226D">
        <w:t xml:space="preserve">Anonymization techniques such as </w:t>
      </w:r>
      <w:r w:rsidRPr="00D7226D">
        <w:rPr>
          <w:b/>
          <w:bCs/>
        </w:rPr>
        <w:t>k-anonymity</w:t>
      </w:r>
      <w:r w:rsidRPr="00D7226D">
        <w:t xml:space="preserve"> or </w:t>
      </w:r>
      <w:r w:rsidRPr="00D7226D">
        <w:rPr>
          <w:b/>
          <w:bCs/>
        </w:rPr>
        <w:t>differential privacy</w:t>
      </w:r>
      <w:r w:rsidRPr="00D7226D">
        <w:t xml:space="preserve"> can be employed to ensure that individuals cannot be re-identified through reverse engineering.</w:t>
      </w:r>
    </w:p>
    <w:p w14:paraId="68DF61FE" w14:textId="77777777" w:rsidR="00D7226D" w:rsidRPr="00D7226D" w:rsidRDefault="00D7226D" w:rsidP="00D7226D">
      <w:pPr>
        <w:numPr>
          <w:ilvl w:val="0"/>
          <w:numId w:val="1"/>
        </w:numPr>
      </w:pPr>
      <w:r w:rsidRPr="00D7226D">
        <w:rPr>
          <w:b/>
          <w:bCs/>
        </w:rPr>
        <w:t>Minimization of Data</w:t>
      </w:r>
      <w:r w:rsidRPr="00D7226D">
        <w:t>:</w:t>
      </w:r>
    </w:p>
    <w:p w14:paraId="5CBF38F2" w14:textId="02FACEC7" w:rsidR="00D7226D" w:rsidRPr="00D7226D" w:rsidRDefault="00D7226D" w:rsidP="00D7226D">
      <w:pPr>
        <w:numPr>
          <w:ilvl w:val="1"/>
          <w:numId w:val="1"/>
        </w:numPr>
      </w:pPr>
      <w:r w:rsidRPr="00D7226D">
        <w:t xml:space="preserve">Collect only the data necessary for the specific objectives of the product. </w:t>
      </w:r>
    </w:p>
    <w:p w14:paraId="2EF8766E" w14:textId="77777777" w:rsidR="00D7226D" w:rsidRDefault="00D7226D" w:rsidP="00D7226D">
      <w:pPr>
        <w:numPr>
          <w:ilvl w:val="1"/>
          <w:numId w:val="1"/>
        </w:numPr>
      </w:pPr>
      <w:r w:rsidRPr="00D7226D">
        <w:t>Avoid over-collection, especially when dealing with sensitive health and location data.</w:t>
      </w:r>
    </w:p>
    <w:p w14:paraId="7A84FB72" w14:textId="77777777" w:rsidR="00D7226D" w:rsidRDefault="00D7226D" w:rsidP="00D7226D"/>
    <w:p w14:paraId="1218E571" w14:textId="77777777" w:rsidR="00D7226D" w:rsidRDefault="00D7226D" w:rsidP="00D7226D"/>
    <w:p w14:paraId="4B4EA212" w14:textId="77777777" w:rsidR="00D7226D" w:rsidRPr="00D7226D" w:rsidRDefault="00D7226D" w:rsidP="00D7226D"/>
    <w:p w14:paraId="0CE41DA0" w14:textId="77777777" w:rsidR="00D7226D" w:rsidRPr="00D7226D" w:rsidRDefault="00D7226D" w:rsidP="00D7226D">
      <w:pPr>
        <w:numPr>
          <w:ilvl w:val="0"/>
          <w:numId w:val="1"/>
        </w:numPr>
      </w:pPr>
      <w:r w:rsidRPr="00D7226D">
        <w:rPr>
          <w:b/>
          <w:bCs/>
        </w:rPr>
        <w:lastRenderedPageBreak/>
        <w:t>Transparency</w:t>
      </w:r>
      <w:r w:rsidRPr="00D7226D">
        <w:t>:</w:t>
      </w:r>
    </w:p>
    <w:p w14:paraId="2651376D" w14:textId="6D6B1CD2" w:rsidR="00D7226D" w:rsidRPr="00D7226D" w:rsidRDefault="00D7226D" w:rsidP="00D7226D">
      <w:pPr>
        <w:numPr>
          <w:ilvl w:val="1"/>
          <w:numId w:val="1"/>
        </w:numPr>
      </w:pPr>
      <w:r w:rsidRPr="00D7226D">
        <w:t xml:space="preserve">The data collection process </w:t>
      </w:r>
      <w:r>
        <w:t>is</w:t>
      </w:r>
      <w:r w:rsidRPr="00D7226D">
        <w:t xml:space="preserve"> transparent, providing users with easy-to-understand explanations of how their data will be processed, stored, and analyzed.</w:t>
      </w:r>
    </w:p>
    <w:p w14:paraId="14C82233" w14:textId="77777777" w:rsidR="00D7226D" w:rsidRPr="00D7226D" w:rsidRDefault="00D7226D" w:rsidP="00D7226D">
      <w:pPr>
        <w:numPr>
          <w:ilvl w:val="1"/>
          <w:numId w:val="1"/>
        </w:numPr>
      </w:pPr>
      <w:r w:rsidRPr="00D7226D">
        <w:t>Regular updates about the data usage, security practices, and possible third-party data sharing should be communicated to users.</w:t>
      </w:r>
    </w:p>
    <w:p w14:paraId="5CD4AA95" w14:textId="77777777" w:rsidR="00D7226D" w:rsidRPr="00D7226D" w:rsidRDefault="00D7226D" w:rsidP="00D7226D">
      <w:pPr>
        <w:numPr>
          <w:ilvl w:val="0"/>
          <w:numId w:val="1"/>
        </w:numPr>
      </w:pPr>
      <w:r w:rsidRPr="00D7226D">
        <w:rPr>
          <w:b/>
          <w:bCs/>
        </w:rPr>
        <w:t>Compliance with Regulations</w:t>
      </w:r>
      <w:r w:rsidRPr="00D7226D">
        <w:t>:</w:t>
      </w:r>
    </w:p>
    <w:p w14:paraId="65A10ED6" w14:textId="413D9A9A" w:rsidR="00D7226D" w:rsidRPr="00D7226D" w:rsidRDefault="00D7226D" w:rsidP="00D7226D">
      <w:pPr>
        <w:numPr>
          <w:ilvl w:val="1"/>
          <w:numId w:val="1"/>
        </w:numPr>
      </w:pPr>
      <w:r w:rsidRPr="00D7226D">
        <w:t xml:space="preserve">Data collection comply with privacy regulations like </w:t>
      </w:r>
      <w:r w:rsidRPr="00D7226D">
        <w:rPr>
          <w:b/>
          <w:bCs/>
        </w:rPr>
        <w:t>GDPR</w:t>
      </w:r>
      <w:r w:rsidRPr="00D7226D">
        <w:t xml:space="preserve"> (General Data Protection Regulation) or </w:t>
      </w:r>
      <w:r w:rsidRPr="00D7226D">
        <w:rPr>
          <w:b/>
          <w:bCs/>
        </w:rPr>
        <w:t>CCPA</w:t>
      </w:r>
      <w:r w:rsidRPr="00D7226D">
        <w:t xml:space="preserve"> (California Consumer Privacy Act), which mandate user rights to access, delete, and control their personal data.</w:t>
      </w:r>
    </w:p>
    <w:p w14:paraId="641AAAC8" w14:textId="77777777" w:rsidR="00D7226D" w:rsidRDefault="00D7226D"/>
    <w:sectPr w:rsidR="00D722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9ED34" w14:textId="77777777" w:rsidR="005A3123" w:rsidRDefault="005A3123" w:rsidP="00D7226D">
      <w:pPr>
        <w:spacing w:after="0" w:line="240" w:lineRule="auto"/>
      </w:pPr>
      <w:r>
        <w:separator/>
      </w:r>
    </w:p>
  </w:endnote>
  <w:endnote w:type="continuationSeparator" w:id="0">
    <w:p w14:paraId="127BAF56" w14:textId="77777777" w:rsidR="005A3123" w:rsidRDefault="005A3123" w:rsidP="00D7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BD272" w14:textId="77777777" w:rsidR="005A3123" w:rsidRDefault="005A3123" w:rsidP="00D7226D">
      <w:pPr>
        <w:spacing w:after="0" w:line="240" w:lineRule="auto"/>
      </w:pPr>
      <w:r>
        <w:separator/>
      </w:r>
    </w:p>
  </w:footnote>
  <w:footnote w:type="continuationSeparator" w:id="0">
    <w:p w14:paraId="1F702743" w14:textId="77777777" w:rsidR="005A3123" w:rsidRDefault="005A3123" w:rsidP="00D7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66B07"/>
    <w:multiLevelType w:val="multilevel"/>
    <w:tmpl w:val="96AE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00136"/>
    <w:multiLevelType w:val="multilevel"/>
    <w:tmpl w:val="2BB07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733018">
    <w:abstractNumId w:val="1"/>
  </w:num>
  <w:num w:numId="2" w16cid:durableId="15866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4A"/>
    <w:rsid w:val="003D3314"/>
    <w:rsid w:val="00405A4A"/>
    <w:rsid w:val="004912F4"/>
    <w:rsid w:val="005A3123"/>
    <w:rsid w:val="00D7226D"/>
    <w:rsid w:val="00DA68E7"/>
    <w:rsid w:val="00EA57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5486"/>
  <w15:chartTrackingRefBased/>
  <w15:docId w15:val="{8085A4F9-5AD6-4B55-981A-ED119ADE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A4A"/>
    <w:rPr>
      <w:rFonts w:eastAsiaTheme="majorEastAsia" w:cstheme="majorBidi"/>
      <w:color w:val="272727" w:themeColor="text1" w:themeTint="D8"/>
    </w:rPr>
  </w:style>
  <w:style w:type="paragraph" w:styleId="Title">
    <w:name w:val="Title"/>
    <w:basedOn w:val="Normal"/>
    <w:next w:val="Normal"/>
    <w:link w:val="TitleChar"/>
    <w:uiPriority w:val="10"/>
    <w:qFormat/>
    <w:rsid w:val="00405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A4A"/>
    <w:pPr>
      <w:spacing w:before="160"/>
      <w:jc w:val="center"/>
    </w:pPr>
    <w:rPr>
      <w:i/>
      <w:iCs/>
      <w:color w:val="404040" w:themeColor="text1" w:themeTint="BF"/>
    </w:rPr>
  </w:style>
  <w:style w:type="character" w:customStyle="1" w:styleId="QuoteChar">
    <w:name w:val="Quote Char"/>
    <w:basedOn w:val="DefaultParagraphFont"/>
    <w:link w:val="Quote"/>
    <w:uiPriority w:val="29"/>
    <w:rsid w:val="00405A4A"/>
    <w:rPr>
      <w:i/>
      <w:iCs/>
      <w:color w:val="404040" w:themeColor="text1" w:themeTint="BF"/>
    </w:rPr>
  </w:style>
  <w:style w:type="paragraph" w:styleId="ListParagraph">
    <w:name w:val="List Paragraph"/>
    <w:basedOn w:val="Normal"/>
    <w:uiPriority w:val="34"/>
    <w:qFormat/>
    <w:rsid w:val="00405A4A"/>
    <w:pPr>
      <w:ind w:left="720"/>
      <w:contextualSpacing/>
    </w:pPr>
  </w:style>
  <w:style w:type="character" w:styleId="IntenseEmphasis">
    <w:name w:val="Intense Emphasis"/>
    <w:basedOn w:val="DefaultParagraphFont"/>
    <w:uiPriority w:val="21"/>
    <w:qFormat/>
    <w:rsid w:val="00405A4A"/>
    <w:rPr>
      <w:i/>
      <w:iCs/>
      <w:color w:val="0F4761" w:themeColor="accent1" w:themeShade="BF"/>
    </w:rPr>
  </w:style>
  <w:style w:type="paragraph" w:styleId="IntenseQuote">
    <w:name w:val="Intense Quote"/>
    <w:basedOn w:val="Normal"/>
    <w:next w:val="Normal"/>
    <w:link w:val="IntenseQuoteChar"/>
    <w:uiPriority w:val="30"/>
    <w:qFormat/>
    <w:rsid w:val="00405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A4A"/>
    <w:rPr>
      <w:i/>
      <w:iCs/>
      <w:color w:val="0F4761" w:themeColor="accent1" w:themeShade="BF"/>
    </w:rPr>
  </w:style>
  <w:style w:type="character" w:styleId="IntenseReference">
    <w:name w:val="Intense Reference"/>
    <w:basedOn w:val="DefaultParagraphFont"/>
    <w:uiPriority w:val="32"/>
    <w:qFormat/>
    <w:rsid w:val="00405A4A"/>
    <w:rPr>
      <w:b/>
      <w:bCs/>
      <w:smallCaps/>
      <w:color w:val="0F4761" w:themeColor="accent1" w:themeShade="BF"/>
      <w:spacing w:val="5"/>
    </w:rPr>
  </w:style>
  <w:style w:type="paragraph" w:styleId="Header">
    <w:name w:val="header"/>
    <w:basedOn w:val="Normal"/>
    <w:link w:val="HeaderChar"/>
    <w:uiPriority w:val="99"/>
    <w:unhideWhenUsed/>
    <w:rsid w:val="00D72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26D"/>
  </w:style>
  <w:style w:type="paragraph" w:styleId="Footer">
    <w:name w:val="footer"/>
    <w:basedOn w:val="Normal"/>
    <w:link w:val="FooterChar"/>
    <w:uiPriority w:val="99"/>
    <w:unhideWhenUsed/>
    <w:rsid w:val="00D72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128866">
      <w:bodyDiv w:val="1"/>
      <w:marLeft w:val="0"/>
      <w:marRight w:val="0"/>
      <w:marTop w:val="0"/>
      <w:marBottom w:val="0"/>
      <w:divBdr>
        <w:top w:val="none" w:sz="0" w:space="0" w:color="auto"/>
        <w:left w:val="none" w:sz="0" w:space="0" w:color="auto"/>
        <w:bottom w:val="none" w:sz="0" w:space="0" w:color="auto"/>
        <w:right w:val="none" w:sz="0" w:space="0" w:color="auto"/>
      </w:divBdr>
    </w:div>
    <w:div w:id="415513703">
      <w:bodyDiv w:val="1"/>
      <w:marLeft w:val="0"/>
      <w:marRight w:val="0"/>
      <w:marTop w:val="0"/>
      <w:marBottom w:val="0"/>
      <w:divBdr>
        <w:top w:val="none" w:sz="0" w:space="0" w:color="auto"/>
        <w:left w:val="none" w:sz="0" w:space="0" w:color="auto"/>
        <w:bottom w:val="none" w:sz="0" w:space="0" w:color="auto"/>
        <w:right w:val="none" w:sz="0" w:space="0" w:color="auto"/>
      </w:divBdr>
    </w:div>
    <w:div w:id="454982235">
      <w:bodyDiv w:val="1"/>
      <w:marLeft w:val="0"/>
      <w:marRight w:val="0"/>
      <w:marTop w:val="0"/>
      <w:marBottom w:val="0"/>
      <w:divBdr>
        <w:top w:val="none" w:sz="0" w:space="0" w:color="auto"/>
        <w:left w:val="none" w:sz="0" w:space="0" w:color="auto"/>
        <w:bottom w:val="none" w:sz="0" w:space="0" w:color="auto"/>
        <w:right w:val="none" w:sz="0" w:space="0" w:color="auto"/>
      </w:divBdr>
    </w:div>
    <w:div w:id="607390093">
      <w:bodyDiv w:val="1"/>
      <w:marLeft w:val="0"/>
      <w:marRight w:val="0"/>
      <w:marTop w:val="0"/>
      <w:marBottom w:val="0"/>
      <w:divBdr>
        <w:top w:val="none" w:sz="0" w:space="0" w:color="auto"/>
        <w:left w:val="none" w:sz="0" w:space="0" w:color="auto"/>
        <w:bottom w:val="none" w:sz="0" w:space="0" w:color="auto"/>
        <w:right w:val="none" w:sz="0" w:space="0" w:color="auto"/>
      </w:divBdr>
    </w:div>
    <w:div w:id="874271532">
      <w:bodyDiv w:val="1"/>
      <w:marLeft w:val="0"/>
      <w:marRight w:val="0"/>
      <w:marTop w:val="0"/>
      <w:marBottom w:val="0"/>
      <w:divBdr>
        <w:top w:val="none" w:sz="0" w:space="0" w:color="auto"/>
        <w:left w:val="none" w:sz="0" w:space="0" w:color="auto"/>
        <w:bottom w:val="none" w:sz="0" w:space="0" w:color="auto"/>
        <w:right w:val="none" w:sz="0" w:space="0" w:color="auto"/>
      </w:divBdr>
    </w:div>
    <w:div w:id="10812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Ajaypal Singh5054</dc:creator>
  <cp:keywords/>
  <dc:description/>
  <cp:lastModifiedBy>Ajaypal Singh5054</cp:lastModifiedBy>
  <cp:revision>3</cp:revision>
  <dcterms:created xsi:type="dcterms:W3CDTF">2024-10-03T03:22:00Z</dcterms:created>
  <dcterms:modified xsi:type="dcterms:W3CDTF">2024-10-03T03:28:00Z</dcterms:modified>
</cp:coreProperties>
</file>