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C69" w:rsidRPr="002836A2" w:rsidRDefault="007D6C69" w:rsidP="00E02E8A">
      <w:pPr>
        <w:spacing w:after="0"/>
        <w:jc w:val="center"/>
        <w:rPr>
          <w:b/>
          <w:sz w:val="20"/>
          <w:szCs w:val="20"/>
        </w:rPr>
      </w:pPr>
    </w:p>
    <w:p w:rsidR="007D6C69" w:rsidRPr="002836A2" w:rsidRDefault="007D6C69" w:rsidP="007D6C69">
      <w:pPr>
        <w:tabs>
          <w:tab w:val="center" w:pos="7655"/>
        </w:tabs>
        <w:rPr>
          <w:b/>
          <w:sz w:val="20"/>
          <w:szCs w:val="20"/>
        </w:rPr>
      </w:pPr>
    </w:p>
    <w:p w:rsidR="007D6C69" w:rsidRPr="002836A2" w:rsidRDefault="007D6C69" w:rsidP="007D6C69">
      <w:pPr>
        <w:rPr>
          <w:sz w:val="20"/>
          <w:szCs w:val="20"/>
        </w:rPr>
      </w:pPr>
    </w:p>
    <w:p w:rsidR="007D6C69" w:rsidRPr="002836A2" w:rsidRDefault="007D6C69" w:rsidP="003B0DD3">
      <w:pPr>
        <w:pBdr>
          <w:top w:val="single" w:sz="4" w:space="1" w:color="auto"/>
          <w:left w:val="single" w:sz="4" w:space="4" w:color="auto"/>
          <w:bottom w:val="single" w:sz="4" w:space="1" w:color="auto"/>
          <w:right w:val="single" w:sz="4" w:space="4" w:color="auto"/>
        </w:pBdr>
        <w:spacing w:after="0"/>
        <w:ind w:left="1701" w:right="1701"/>
        <w:rPr>
          <w:rFonts w:ascii="Arial" w:hAnsi="Arial" w:cs="Arial"/>
          <w:sz w:val="20"/>
          <w:szCs w:val="20"/>
        </w:rPr>
      </w:pPr>
    </w:p>
    <w:p w:rsidR="00D07F00" w:rsidRPr="002836A2" w:rsidRDefault="00D07F00" w:rsidP="00D07F00">
      <w:pPr>
        <w:pBdr>
          <w:top w:val="single" w:sz="4" w:space="1" w:color="auto"/>
          <w:left w:val="single" w:sz="4" w:space="4" w:color="auto"/>
          <w:bottom w:val="single" w:sz="4" w:space="1" w:color="auto"/>
          <w:right w:val="single" w:sz="4" w:space="4" w:color="auto"/>
        </w:pBdr>
        <w:spacing w:after="0"/>
        <w:ind w:left="1701" w:right="1701"/>
        <w:rPr>
          <w:rFonts w:ascii="Arial" w:hAnsi="Arial" w:cs="Arial"/>
          <w:b/>
          <w:i/>
          <w:sz w:val="20"/>
          <w:szCs w:val="20"/>
        </w:rPr>
      </w:pPr>
      <w:r w:rsidRPr="002836A2">
        <w:rPr>
          <w:rFonts w:ascii="Arial" w:hAnsi="Arial" w:cs="Arial"/>
          <w:b/>
          <w:i/>
          <w:sz w:val="20"/>
          <w:szCs w:val="20"/>
        </w:rPr>
        <w:t>SWIFT MATCHING DYNAMIC RULE</w:t>
      </w:r>
      <w:r w:rsidR="006F36B0">
        <w:rPr>
          <w:rFonts w:ascii="Arial" w:hAnsi="Arial" w:cs="Arial"/>
          <w:b/>
          <w:i/>
          <w:sz w:val="20"/>
          <w:szCs w:val="20"/>
        </w:rPr>
        <w:t>- Referential Setup Based Matching</w:t>
      </w:r>
    </w:p>
    <w:p w:rsidR="003B0DD3" w:rsidRPr="002836A2" w:rsidRDefault="003B0DD3" w:rsidP="003B0DD3">
      <w:pPr>
        <w:rPr>
          <w:sz w:val="20"/>
          <w:szCs w:val="20"/>
        </w:rPr>
      </w:pPr>
    </w:p>
    <w:sdt>
      <w:sdtPr>
        <w:id w:val="-6818153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0976" w:rsidRDefault="00790976">
          <w:pPr>
            <w:pStyle w:val="TOCHeading"/>
          </w:pPr>
          <w:r>
            <w:t>Table of Contents</w:t>
          </w:r>
        </w:p>
        <w:p w:rsidR="00790976" w:rsidRDefault="00790976">
          <w:pPr>
            <w:pStyle w:val="TOC2"/>
            <w:rPr>
              <w:rFonts w:eastAsiaTheme="minorEastAsia"/>
              <w:noProof/>
            </w:rPr>
          </w:pPr>
          <w:r>
            <w:fldChar w:fldCharType="begin"/>
          </w:r>
          <w:r>
            <w:instrText xml:space="preserve"> TOC \o "1-3" \h \z \u </w:instrText>
          </w:r>
          <w:r>
            <w:fldChar w:fldCharType="separate"/>
          </w:r>
          <w:hyperlink w:anchor="_Toc3566340" w:history="1">
            <w:r w:rsidRPr="00597077">
              <w:rPr>
                <w:rStyle w:val="Hyperlink"/>
                <w:noProof/>
              </w:rPr>
              <w:t>Introduction</w:t>
            </w:r>
            <w:r>
              <w:rPr>
                <w:noProof/>
                <w:webHidden/>
              </w:rPr>
              <w:tab/>
            </w:r>
            <w:r>
              <w:rPr>
                <w:noProof/>
                <w:webHidden/>
              </w:rPr>
              <w:fldChar w:fldCharType="begin"/>
            </w:r>
            <w:r>
              <w:rPr>
                <w:noProof/>
                <w:webHidden/>
              </w:rPr>
              <w:instrText xml:space="preserve"> PAGEREF _Toc3566340 \h </w:instrText>
            </w:r>
            <w:r>
              <w:rPr>
                <w:noProof/>
                <w:webHidden/>
              </w:rPr>
            </w:r>
            <w:r>
              <w:rPr>
                <w:noProof/>
                <w:webHidden/>
              </w:rPr>
              <w:fldChar w:fldCharType="separate"/>
            </w:r>
            <w:r>
              <w:rPr>
                <w:noProof/>
                <w:webHidden/>
              </w:rPr>
              <w:t>1</w:t>
            </w:r>
            <w:r>
              <w:rPr>
                <w:noProof/>
                <w:webHidden/>
              </w:rPr>
              <w:fldChar w:fldCharType="end"/>
            </w:r>
          </w:hyperlink>
        </w:p>
        <w:p w:rsidR="00790976" w:rsidRDefault="00790976">
          <w:pPr>
            <w:pStyle w:val="TOC2"/>
            <w:rPr>
              <w:rFonts w:eastAsiaTheme="minorEastAsia"/>
              <w:noProof/>
            </w:rPr>
          </w:pPr>
          <w:hyperlink w:anchor="_Toc3566341" w:history="1">
            <w:r w:rsidRPr="00597077">
              <w:rPr>
                <w:rStyle w:val="Hyperlink"/>
                <w:noProof/>
              </w:rPr>
              <w:t>Business Case</w:t>
            </w:r>
            <w:r>
              <w:rPr>
                <w:noProof/>
                <w:webHidden/>
              </w:rPr>
              <w:tab/>
            </w:r>
            <w:r>
              <w:rPr>
                <w:noProof/>
                <w:webHidden/>
              </w:rPr>
              <w:fldChar w:fldCharType="begin"/>
            </w:r>
            <w:r>
              <w:rPr>
                <w:noProof/>
                <w:webHidden/>
              </w:rPr>
              <w:instrText xml:space="preserve"> PAGEREF _Toc3566341 \h </w:instrText>
            </w:r>
            <w:r>
              <w:rPr>
                <w:noProof/>
                <w:webHidden/>
              </w:rPr>
            </w:r>
            <w:r>
              <w:rPr>
                <w:noProof/>
                <w:webHidden/>
              </w:rPr>
              <w:fldChar w:fldCharType="separate"/>
            </w:r>
            <w:r>
              <w:rPr>
                <w:noProof/>
                <w:webHidden/>
              </w:rPr>
              <w:t>1</w:t>
            </w:r>
            <w:r>
              <w:rPr>
                <w:noProof/>
                <w:webHidden/>
              </w:rPr>
              <w:fldChar w:fldCharType="end"/>
            </w:r>
          </w:hyperlink>
        </w:p>
        <w:p w:rsidR="00790976" w:rsidRDefault="00790976">
          <w:pPr>
            <w:pStyle w:val="TOC2"/>
            <w:rPr>
              <w:rFonts w:eastAsiaTheme="minorEastAsia"/>
              <w:noProof/>
            </w:rPr>
          </w:pPr>
          <w:hyperlink w:anchor="_Toc3566342" w:history="1">
            <w:r w:rsidRPr="00597077">
              <w:rPr>
                <w:rStyle w:val="Hyperlink"/>
                <w:noProof/>
              </w:rPr>
              <w:t>Benefits</w:t>
            </w:r>
            <w:r>
              <w:rPr>
                <w:noProof/>
                <w:webHidden/>
              </w:rPr>
              <w:tab/>
            </w:r>
            <w:r>
              <w:rPr>
                <w:noProof/>
                <w:webHidden/>
              </w:rPr>
              <w:fldChar w:fldCharType="begin"/>
            </w:r>
            <w:r>
              <w:rPr>
                <w:noProof/>
                <w:webHidden/>
              </w:rPr>
              <w:instrText xml:space="preserve"> PAGEREF _Toc3566342 \h </w:instrText>
            </w:r>
            <w:r>
              <w:rPr>
                <w:noProof/>
                <w:webHidden/>
              </w:rPr>
            </w:r>
            <w:r>
              <w:rPr>
                <w:noProof/>
                <w:webHidden/>
              </w:rPr>
              <w:fldChar w:fldCharType="separate"/>
            </w:r>
            <w:r>
              <w:rPr>
                <w:noProof/>
                <w:webHidden/>
              </w:rPr>
              <w:t>1</w:t>
            </w:r>
            <w:r>
              <w:rPr>
                <w:noProof/>
                <w:webHidden/>
              </w:rPr>
              <w:fldChar w:fldCharType="end"/>
            </w:r>
          </w:hyperlink>
        </w:p>
        <w:p w:rsidR="00790976" w:rsidRDefault="00790976" w:rsidP="00790976">
          <w:pPr>
            <w:pStyle w:val="TOC2"/>
            <w:rPr>
              <w:rFonts w:eastAsiaTheme="minorEastAsia"/>
              <w:noProof/>
            </w:rPr>
          </w:pPr>
          <w:hyperlink w:anchor="_Toc3566343" w:history="1">
            <w:r>
              <w:rPr>
                <w:rStyle w:val="Hyperlink"/>
                <w:noProof/>
                <w:lang w:val="en"/>
              </w:rPr>
              <w:t>Appendix</w:t>
            </w:r>
            <w:r>
              <w:rPr>
                <w:noProof/>
                <w:webHidden/>
              </w:rPr>
              <w:tab/>
            </w:r>
            <w:r>
              <w:rPr>
                <w:noProof/>
                <w:webHidden/>
              </w:rPr>
              <w:fldChar w:fldCharType="begin"/>
            </w:r>
            <w:r>
              <w:rPr>
                <w:noProof/>
                <w:webHidden/>
              </w:rPr>
              <w:instrText xml:space="preserve"> PAGEREF _Toc3566343 \h </w:instrText>
            </w:r>
            <w:r>
              <w:rPr>
                <w:noProof/>
                <w:webHidden/>
              </w:rPr>
            </w:r>
            <w:r>
              <w:rPr>
                <w:noProof/>
                <w:webHidden/>
              </w:rPr>
              <w:fldChar w:fldCharType="separate"/>
            </w:r>
            <w:r>
              <w:rPr>
                <w:noProof/>
                <w:webHidden/>
              </w:rPr>
              <w:t>2</w:t>
            </w:r>
            <w:r>
              <w:rPr>
                <w:noProof/>
                <w:webHidden/>
              </w:rPr>
              <w:fldChar w:fldCharType="end"/>
            </w:r>
          </w:hyperlink>
        </w:p>
        <w:p w:rsidR="00790976" w:rsidRDefault="00790976">
          <w:r>
            <w:rPr>
              <w:b/>
              <w:bCs/>
              <w:noProof/>
            </w:rPr>
            <w:fldChar w:fldCharType="end"/>
          </w:r>
        </w:p>
      </w:sdtContent>
    </w:sdt>
    <w:p w:rsidR="00A40E24" w:rsidRDefault="00A40E24" w:rsidP="00DC456F">
      <w:pPr>
        <w:spacing w:line="276" w:lineRule="auto"/>
        <w:rPr>
          <w:b/>
          <w:sz w:val="20"/>
          <w:szCs w:val="20"/>
        </w:rPr>
      </w:pPr>
    </w:p>
    <w:p w:rsidR="00790976" w:rsidRDefault="00790976" w:rsidP="00DC456F">
      <w:pPr>
        <w:spacing w:line="276" w:lineRule="auto"/>
        <w:rPr>
          <w:b/>
          <w:sz w:val="20"/>
          <w:szCs w:val="20"/>
        </w:rPr>
      </w:pPr>
    </w:p>
    <w:p w:rsidR="00790976" w:rsidRDefault="00790976" w:rsidP="00DC456F">
      <w:pPr>
        <w:spacing w:line="276" w:lineRule="auto"/>
        <w:rPr>
          <w:b/>
          <w:sz w:val="20"/>
          <w:szCs w:val="20"/>
        </w:rPr>
      </w:pPr>
    </w:p>
    <w:p w:rsidR="00790976" w:rsidRDefault="00790976" w:rsidP="00DC456F">
      <w:pPr>
        <w:spacing w:line="276" w:lineRule="auto"/>
        <w:rPr>
          <w:b/>
          <w:sz w:val="20"/>
          <w:szCs w:val="20"/>
        </w:rPr>
      </w:pPr>
    </w:p>
    <w:p w:rsidR="00790976" w:rsidRDefault="00790976" w:rsidP="00DC456F">
      <w:pPr>
        <w:spacing w:line="276" w:lineRule="auto"/>
        <w:rPr>
          <w:b/>
          <w:sz w:val="20"/>
          <w:szCs w:val="20"/>
        </w:rPr>
      </w:pPr>
    </w:p>
    <w:p w:rsidR="00790976" w:rsidRDefault="00790976" w:rsidP="00DC456F">
      <w:pPr>
        <w:spacing w:line="276" w:lineRule="auto"/>
        <w:rPr>
          <w:b/>
          <w:sz w:val="20"/>
          <w:szCs w:val="20"/>
        </w:rPr>
      </w:pPr>
    </w:p>
    <w:p w:rsidR="00790976" w:rsidRPr="002836A2" w:rsidRDefault="00790976" w:rsidP="00DC456F">
      <w:pPr>
        <w:spacing w:line="276" w:lineRule="auto"/>
        <w:rPr>
          <w:b/>
          <w:sz w:val="20"/>
          <w:szCs w:val="20"/>
        </w:rPr>
      </w:pPr>
    </w:p>
    <w:p w:rsidR="00A40E24" w:rsidRPr="002836A2" w:rsidRDefault="00A40E24" w:rsidP="00DC456F">
      <w:pPr>
        <w:spacing w:line="276" w:lineRule="auto"/>
        <w:rPr>
          <w:b/>
          <w:sz w:val="20"/>
          <w:szCs w:val="20"/>
        </w:rPr>
      </w:pPr>
    </w:p>
    <w:p w:rsidR="00A40E24" w:rsidRPr="002836A2" w:rsidRDefault="00A40E24" w:rsidP="00DC456F">
      <w:pPr>
        <w:spacing w:line="276" w:lineRule="auto"/>
        <w:rPr>
          <w:b/>
          <w:sz w:val="20"/>
          <w:szCs w:val="20"/>
        </w:rPr>
      </w:pPr>
    </w:p>
    <w:p w:rsidR="00A40E24" w:rsidRPr="002836A2" w:rsidRDefault="00A40E24" w:rsidP="00DC456F">
      <w:pPr>
        <w:spacing w:line="276" w:lineRule="auto"/>
        <w:rPr>
          <w:b/>
          <w:sz w:val="20"/>
          <w:szCs w:val="20"/>
        </w:rPr>
      </w:pPr>
    </w:p>
    <w:p w:rsidR="00A40E24" w:rsidRPr="002836A2" w:rsidRDefault="00A40E24" w:rsidP="00DC456F">
      <w:pPr>
        <w:spacing w:line="276" w:lineRule="auto"/>
        <w:rPr>
          <w:b/>
          <w:sz w:val="20"/>
          <w:szCs w:val="20"/>
        </w:rPr>
      </w:pPr>
    </w:p>
    <w:p w:rsidR="00E85F61" w:rsidRPr="002836A2" w:rsidRDefault="00E85F61" w:rsidP="00DC456F">
      <w:pPr>
        <w:spacing w:line="276" w:lineRule="auto"/>
        <w:rPr>
          <w:b/>
          <w:sz w:val="20"/>
          <w:szCs w:val="20"/>
        </w:rPr>
      </w:pPr>
    </w:p>
    <w:p w:rsidR="00E85F61" w:rsidRPr="002836A2" w:rsidRDefault="00E85F61" w:rsidP="00DC456F">
      <w:pPr>
        <w:spacing w:line="276" w:lineRule="auto"/>
        <w:rPr>
          <w:b/>
          <w:sz w:val="20"/>
          <w:szCs w:val="20"/>
        </w:rPr>
      </w:pPr>
    </w:p>
    <w:p w:rsidR="00E85F61" w:rsidRPr="002836A2" w:rsidRDefault="00E85F61" w:rsidP="00DC456F">
      <w:pPr>
        <w:spacing w:line="276" w:lineRule="auto"/>
        <w:rPr>
          <w:b/>
          <w:sz w:val="20"/>
          <w:szCs w:val="20"/>
        </w:rPr>
      </w:pPr>
    </w:p>
    <w:p w:rsidR="00E85F61" w:rsidRPr="002836A2" w:rsidRDefault="00E85F61" w:rsidP="00DC456F">
      <w:pPr>
        <w:spacing w:line="276" w:lineRule="auto"/>
        <w:rPr>
          <w:b/>
          <w:sz w:val="20"/>
          <w:szCs w:val="20"/>
        </w:rPr>
      </w:pPr>
    </w:p>
    <w:p w:rsidR="00E85F61" w:rsidRPr="002836A2" w:rsidRDefault="00E85F61" w:rsidP="00DC456F">
      <w:pPr>
        <w:spacing w:line="276" w:lineRule="auto"/>
        <w:rPr>
          <w:b/>
          <w:sz w:val="20"/>
          <w:szCs w:val="20"/>
        </w:rPr>
      </w:pPr>
    </w:p>
    <w:p w:rsidR="00E85F61" w:rsidRDefault="00E85F61" w:rsidP="00DC456F">
      <w:pPr>
        <w:spacing w:line="276" w:lineRule="auto"/>
        <w:rPr>
          <w:b/>
          <w:sz w:val="20"/>
          <w:szCs w:val="20"/>
        </w:rPr>
      </w:pPr>
    </w:p>
    <w:p w:rsidR="00790976" w:rsidRDefault="00790976" w:rsidP="00DC456F">
      <w:pPr>
        <w:spacing w:line="276" w:lineRule="auto"/>
        <w:rPr>
          <w:b/>
          <w:sz w:val="20"/>
          <w:szCs w:val="20"/>
        </w:rPr>
      </w:pPr>
    </w:p>
    <w:p w:rsidR="00790976" w:rsidRDefault="00790976" w:rsidP="00DC456F">
      <w:pPr>
        <w:spacing w:line="276" w:lineRule="auto"/>
        <w:rPr>
          <w:b/>
          <w:sz w:val="20"/>
          <w:szCs w:val="20"/>
        </w:rPr>
      </w:pPr>
    </w:p>
    <w:p w:rsidR="00790976" w:rsidRDefault="00790976" w:rsidP="00DC456F">
      <w:pPr>
        <w:spacing w:line="276" w:lineRule="auto"/>
        <w:rPr>
          <w:b/>
          <w:sz w:val="20"/>
          <w:szCs w:val="20"/>
        </w:rPr>
      </w:pPr>
    </w:p>
    <w:p w:rsidR="00C36D5A" w:rsidRPr="002836A2" w:rsidRDefault="00C36D5A" w:rsidP="00DC456F">
      <w:pPr>
        <w:spacing w:line="276" w:lineRule="auto"/>
        <w:rPr>
          <w:b/>
          <w:sz w:val="20"/>
          <w:szCs w:val="20"/>
        </w:rPr>
      </w:pPr>
    </w:p>
    <w:p w:rsidR="00D07F00" w:rsidRPr="00790976" w:rsidRDefault="00D07F00" w:rsidP="00790976">
      <w:pPr>
        <w:pStyle w:val="Heading2"/>
        <w:numPr>
          <w:ilvl w:val="0"/>
          <w:numId w:val="0"/>
        </w:numPr>
        <w:rPr>
          <w:sz w:val="20"/>
          <w:szCs w:val="20"/>
        </w:rPr>
      </w:pPr>
      <w:bookmarkStart w:id="0" w:name="_Toc3566340"/>
      <w:r w:rsidRPr="00790976">
        <w:rPr>
          <w:sz w:val="20"/>
          <w:szCs w:val="20"/>
        </w:rPr>
        <w:t>Introduction</w:t>
      </w:r>
      <w:bookmarkEnd w:id="0"/>
    </w:p>
    <w:p w:rsidR="00160CC9" w:rsidRPr="002836A2" w:rsidRDefault="00160CC9" w:rsidP="00160CC9">
      <w:pPr>
        <w:rPr>
          <w:sz w:val="20"/>
          <w:szCs w:val="20"/>
        </w:rPr>
      </w:pPr>
    </w:p>
    <w:p w:rsidR="00160CC9" w:rsidRPr="002836A2" w:rsidRDefault="00160CC9" w:rsidP="00160CC9">
      <w:pPr>
        <w:rPr>
          <w:rFonts w:ascii="Source Sans Pro" w:hAnsi="Source Sans Pro"/>
          <w:sz w:val="20"/>
          <w:szCs w:val="20"/>
        </w:rPr>
      </w:pPr>
      <w:r w:rsidRPr="002836A2">
        <w:rPr>
          <w:rFonts w:ascii="Source Sans Pro" w:hAnsi="Source Sans Pro"/>
          <w:b/>
          <w:sz w:val="20"/>
          <w:szCs w:val="20"/>
          <w:u w:val="single"/>
        </w:rPr>
        <w:t>User Story</w:t>
      </w:r>
      <w:r w:rsidRPr="002836A2">
        <w:rPr>
          <w:rFonts w:ascii="Source Sans Pro" w:hAnsi="Source Sans Pro"/>
          <w:sz w:val="20"/>
          <w:szCs w:val="20"/>
        </w:rPr>
        <w:t xml:space="preserve"> : As a user I would like solution provider to build functionality that allows me to match settlement instructions and counterparty names as its always in different formats and will have different naming conventions which makes the training of existing matching data mandatory in order to recognize such information further enabling the users to safely match the Data (Based on Trained model based on referential data called “SYSTEMATIC RULES “ ) so that I could avoid complete user intervention </w:t>
      </w:r>
    </w:p>
    <w:p w:rsidR="002836A2" w:rsidRPr="002836A2" w:rsidRDefault="002836A2" w:rsidP="002836A2">
      <w:pPr>
        <w:rPr>
          <w:b/>
          <w:sz w:val="20"/>
          <w:szCs w:val="20"/>
          <w:u w:val="single"/>
        </w:rPr>
      </w:pPr>
    </w:p>
    <w:p w:rsidR="00160CC9" w:rsidRPr="00790976" w:rsidRDefault="00790976" w:rsidP="00790976">
      <w:pPr>
        <w:pStyle w:val="Heading2"/>
        <w:numPr>
          <w:ilvl w:val="0"/>
          <w:numId w:val="0"/>
        </w:numPr>
        <w:rPr>
          <w:sz w:val="20"/>
          <w:szCs w:val="20"/>
        </w:rPr>
      </w:pPr>
      <w:bookmarkStart w:id="1" w:name="_Toc3566341"/>
      <w:r w:rsidRPr="00790976">
        <w:rPr>
          <w:sz w:val="20"/>
          <w:szCs w:val="20"/>
        </w:rPr>
        <w:t>Business Case</w:t>
      </w:r>
      <w:bookmarkEnd w:id="1"/>
      <w:r w:rsidR="00160CC9" w:rsidRPr="00790976">
        <w:rPr>
          <w:sz w:val="20"/>
          <w:szCs w:val="20"/>
        </w:rPr>
        <w:t xml:space="preserve"> </w:t>
      </w:r>
    </w:p>
    <w:p w:rsidR="00160CC9" w:rsidRPr="002836A2" w:rsidRDefault="00160CC9" w:rsidP="00160CC9">
      <w:pPr>
        <w:pStyle w:val="ListParagraph"/>
        <w:rPr>
          <w:b/>
          <w:sz w:val="20"/>
          <w:szCs w:val="20"/>
          <w:u w:val="single"/>
        </w:rPr>
      </w:pPr>
    </w:p>
    <w:p w:rsidR="00D07F00" w:rsidRPr="002836A2" w:rsidRDefault="00D07F00" w:rsidP="002B3090">
      <w:pPr>
        <w:pStyle w:val="ListParagraph"/>
        <w:numPr>
          <w:ilvl w:val="0"/>
          <w:numId w:val="17"/>
        </w:numPr>
        <w:rPr>
          <w:b/>
          <w:sz w:val="20"/>
          <w:szCs w:val="20"/>
          <w:u w:val="single"/>
        </w:rPr>
      </w:pPr>
      <w:r w:rsidRPr="002836A2">
        <w:rPr>
          <w:b/>
          <w:sz w:val="20"/>
          <w:szCs w:val="20"/>
          <w:u w:val="single"/>
        </w:rPr>
        <w:t xml:space="preserve">Dynamic Matching rule need to be created in </w:t>
      </w:r>
      <w:r w:rsidR="000F46FE" w:rsidRPr="002836A2">
        <w:rPr>
          <w:b/>
          <w:sz w:val="20"/>
          <w:szCs w:val="20"/>
          <w:u w:val="single"/>
        </w:rPr>
        <w:t>UI, Few Example</w:t>
      </w:r>
    </w:p>
    <w:p w:rsidR="00D07F00" w:rsidRPr="002836A2" w:rsidRDefault="00D07F00" w:rsidP="00D07F00">
      <w:pPr>
        <w:pStyle w:val="ListParagraph"/>
        <w:numPr>
          <w:ilvl w:val="1"/>
          <w:numId w:val="17"/>
        </w:numPr>
        <w:rPr>
          <w:sz w:val="20"/>
          <w:szCs w:val="20"/>
        </w:rPr>
      </w:pPr>
      <w:r w:rsidRPr="002836A2">
        <w:rPr>
          <w:sz w:val="20"/>
          <w:szCs w:val="20"/>
        </w:rPr>
        <w:t>Rule can be set up for financial difference having Rate converter, which allows 2 alleges having &lt;= 5 EUR difference.</w:t>
      </w:r>
    </w:p>
    <w:p w:rsidR="00D07F00" w:rsidRPr="002836A2" w:rsidRDefault="00D07F00" w:rsidP="00D07F00">
      <w:pPr>
        <w:pStyle w:val="ListParagraph"/>
        <w:numPr>
          <w:ilvl w:val="1"/>
          <w:numId w:val="17"/>
        </w:numPr>
        <w:rPr>
          <w:sz w:val="20"/>
          <w:szCs w:val="20"/>
        </w:rPr>
      </w:pPr>
      <w:r w:rsidRPr="002836A2">
        <w:rPr>
          <w:sz w:val="20"/>
          <w:szCs w:val="20"/>
        </w:rPr>
        <w:t>For SSI difference, If the BIC matches in F56/57/58 but Account number missing then rule can be created</w:t>
      </w:r>
      <w:r w:rsidR="00160CC9" w:rsidRPr="002836A2">
        <w:rPr>
          <w:sz w:val="20"/>
          <w:szCs w:val="20"/>
        </w:rPr>
        <w:t xml:space="preserve"> and match should be allowed</w:t>
      </w:r>
    </w:p>
    <w:p w:rsidR="00D07F00" w:rsidRPr="002836A2" w:rsidRDefault="00D07F00" w:rsidP="00D07F00">
      <w:pPr>
        <w:pStyle w:val="ListParagraph"/>
        <w:numPr>
          <w:ilvl w:val="0"/>
          <w:numId w:val="17"/>
        </w:numPr>
        <w:rPr>
          <w:sz w:val="20"/>
          <w:szCs w:val="20"/>
        </w:rPr>
      </w:pPr>
      <w:r w:rsidRPr="002836A2">
        <w:rPr>
          <w:sz w:val="20"/>
          <w:szCs w:val="20"/>
        </w:rPr>
        <w:t>If one party mentions full IBAN number of 22 characters, but the other party mentions only the last 8 digits charter then rule can be created.</w:t>
      </w:r>
    </w:p>
    <w:p w:rsidR="00D07F00" w:rsidRPr="002836A2" w:rsidRDefault="00D07F00" w:rsidP="00790976">
      <w:pPr>
        <w:pStyle w:val="ListParagraph"/>
        <w:ind w:left="1440"/>
        <w:rPr>
          <w:sz w:val="20"/>
          <w:szCs w:val="20"/>
        </w:rPr>
      </w:pPr>
    </w:p>
    <w:p w:rsidR="00D07F00" w:rsidRPr="002836A2" w:rsidRDefault="00D07F00" w:rsidP="00160CC9">
      <w:pPr>
        <w:pStyle w:val="Heading2"/>
        <w:numPr>
          <w:ilvl w:val="0"/>
          <w:numId w:val="0"/>
        </w:numPr>
        <w:rPr>
          <w:sz w:val="20"/>
          <w:szCs w:val="20"/>
        </w:rPr>
      </w:pPr>
      <w:bookmarkStart w:id="2" w:name="_Toc3566342"/>
      <w:r w:rsidRPr="002836A2">
        <w:rPr>
          <w:sz w:val="20"/>
          <w:szCs w:val="20"/>
        </w:rPr>
        <w:t>Benefits</w:t>
      </w:r>
      <w:bookmarkEnd w:id="2"/>
      <w:r w:rsidRPr="002836A2">
        <w:rPr>
          <w:sz w:val="20"/>
          <w:szCs w:val="20"/>
        </w:rPr>
        <w:t xml:space="preserve"> </w:t>
      </w:r>
    </w:p>
    <w:p w:rsidR="00D07F00" w:rsidRPr="002836A2" w:rsidRDefault="00D07F00" w:rsidP="00D07F00">
      <w:pPr>
        <w:jc w:val="both"/>
        <w:rPr>
          <w:rFonts w:ascii="Source Sans Pro" w:hAnsi="Source Sans Pro"/>
          <w:sz w:val="20"/>
          <w:szCs w:val="20"/>
        </w:rPr>
      </w:pPr>
    </w:p>
    <w:p w:rsidR="00595063" w:rsidRDefault="00D07F00" w:rsidP="00595063">
      <w:pPr>
        <w:jc w:val="both"/>
        <w:rPr>
          <w:rFonts w:ascii="Source Sans Pro" w:hAnsi="Source Sans Pro"/>
          <w:sz w:val="20"/>
          <w:szCs w:val="20"/>
        </w:rPr>
      </w:pPr>
      <w:r w:rsidRPr="002836A2">
        <w:rPr>
          <w:rFonts w:ascii="Source Sans Pro" w:hAnsi="Source Sans Pro"/>
          <w:sz w:val="20"/>
          <w:szCs w:val="20"/>
        </w:rPr>
        <w:t>Substantial increase in the automatic matching rate will be experienced. Most of the deals that are being paired manually from the non-economic mismatch queue, will be paired automatically. These changes can be monitored using the System Performance statistics within Matching.</w:t>
      </w: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36D5A" w:rsidRDefault="00C36D5A" w:rsidP="00595063">
      <w:pPr>
        <w:jc w:val="both"/>
        <w:rPr>
          <w:rFonts w:asciiTheme="majorHAnsi" w:eastAsiaTheme="majorEastAsia" w:hAnsiTheme="majorHAnsi" w:cstheme="majorBidi"/>
          <w:b/>
          <w:bCs/>
          <w:color w:val="4F81BD" w:themeColor="accent1"/>
          <w:sz w:val="20"/>
          <w:szCs w:val="20"/>
        </w:rPr>
      </w:pPr>
    </w:p>
    <w:p w:rsidR="00CB3568" w:rsidRPr="00595063" w:rsidRDefault="00CB3568" w:rsidP="00595063">
      <w:pPr>
        <w:jc w:val="both"/>
        <w:rPr>
          <w:rFonts w:ascii="Source Sans Pro" w:hAnsi="Source Sans Pro"/>
          <w:sz w:val="20"/>
          <w:szCs w:val="20"/>
        </w:rPr>
      </w:pPr>
      <w:r w:rsidRPr="002836A2">
        <w:rPr>
          <w:rFonts w:asciiTheme="majorHAnsi" w:eastAsiaTheme="majorEastAsia" w:hAnsiTheme="majorHAnsi" w:cstheme="majorBidi"/>
          <w:b/>
          <w:bCs/>
          <w:color w:val="4F81BD" w:themeColor="accent1"/>
          <w:sz w:val="20"/>
          <w:szCs w:val="20"/>
        </w:rPr>
        <w:t xml:space="preserve">APPENDIX </w:t>
      </w:r>
    </w:p>
    <w:p w:rsidR="00CB3568" w:rsidRPr="002836A2" w:rsidRDefault="00CB3568" w:rsidP="00CB3568">
      <w:pPr>
        <w:rPr>
          <w:b/>
          <w:sz w:val="20"/>
          <w:szCs w:val="20"/>
          <w:u w:val="single"/>
        </w:rPr>
      </w:pPr>
      <w:r w:rsidRPr="002836A2">
        <w:rPr>
          <w:b/>
          <w:sz w:val="20"/>
          <w:szCs w:val="20"/>
          <w:u w:val="single"/>
        </w:rPr>
        <w:t xml:space="preserve">Structure of MT300 </w:t>
      </w:r>
    </w:p>
    <w:p w:rsidR="00CB3568" w:rsidRPr="002836A2" w:rsidRDefault="00CB3568" w:rsidP="00CB3568">
      <w:pPr>
        <w:pStyle w:val="BodyText"/>
        <w:ind w:left="2520"/>
        <w:rPr>
          <w:color w:val="auto"/>
          <w:sz w:val="20"/>
          <w:szCs w:val="20"/>
        </w:rPr>
      </w:pPr>
    </w:p>
    <w:tbl>
      <w:tblPr>
        <w:tblW w:w="8114" w:type="dxa"/>
        <w:tblInd w:w="108" w:type="dxa"/>
        <w:tblLook w:val="04A0" w:firstRow="1" w:lastRow="0" w:firstColumn="1" w:lastColumn="0" w:noHBand="0" w:noVBand="1"/>
      </w:tblPr>
      <w:tblGrid>
        <w:gridCol w:w="960"/>
        <w:gridCol w:w="3120"/>
        <w:gridCol w:w="2017"/>
        <w:gridCol w:w="2017"/>
      </w:tblGrid>
      <w:tr w:rsidR="00CB3568" w:rsidRPr="002836A2" w:rsidTr="00FD78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3568" w:rsidRPr="002836A2" w:rsidRDefault="00CB3568" w:rsidP="00FD78D2">
            <w:pPr>
              <w:spacing w:after="0"/>
              <w:rPr>
                <w:rFonts w:ascii="Calibri" w:eastAsia="Times New Roman" w:hAnsi="Calibri" w:cs="Calibri"/>
                <w:color w:val="000000"/>
                <w:sz w:val="20"/>
                <w:szCs w:val="20"/>
              </w:rPr>
            </w:pPr>
          </w:p>
        </w:tc>
        <w:tc>
          <w:tcPr>
            <w:tcW w:w="3120" w:type="dxa"/>
            <w:tcBorders>
              <w:top w:val="single" w:sz="4" w:space="0" w:color="auto"/>
              <w:left w:val="nil"/>
              <w:bottom w:val="single" w:sz="4" w:space="0" w:color="auto"/>
              <w:right w:val="single" w:sz="4" w:space="0" w:color="auto"/>
            </w:tcBorders>
            <w:shd w:val="clear" w:color="auto" w:fill="auto"/>
            <w:noWrap/>
            <w:vAlign w:val="bottom"/>
          </w:tcPr>
          <w:p w:rsidR="00CB3568" w:rsidRPr="002836A2" w:rsidRDefault="00CB3568" w:rsidP="00FD78D2">
            <w:pPr>
              <w:spacing w:after="0"/>
              <w:rPr>
                <w:rFonts w:ascii="Calibri" w:eastAsia="Times New Roman" w:hAnsi="Calibri" w:cs="Calibri"/>
                <w:color w:val="000000"/>
                <w:sz w:val="20"/>
                <w:szCs w:val="20"/>
              </w:rPr>
            </w:pPr>
          </w:p>
        </w:tc>
        <w:tc>
          <w:tcPr>
            <w:tcW w:w="2017" w:type="dxa"/>
            <w:tcBorders>
              <w:top w:val="single" w:sz="4" w:space="0" w:color="auto"/>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Is part of Matching?</w:t>
            </w:r>
          </w:p>
        </w:tc>
        <w:tc>
          <w:tcPr>
            <w:tcW w:w="2017" w:type="dxa"/>
            <w:tcBorders>
              <w:top w:val="single" w:sz="4" w:space="0" w:color="auto"/>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Match with?</w:t>
            </w:r>
          </w:p>
        </w:tc>
      </w:tr>
      <w:tr w:rsidR="00CB3568" w:rsidRPr="002836A2" w:rsidTr="00FD78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TAG</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DESCRIPTION</w:t>
            </w:r>
          </w:p>
        </w:tc>
        <w:tc>
          <w:tcPr>
            <w:tcW w:w="2017" w:type="dxa"/>
            <w:tcBorders>
              <w:top w:val="single" w:sz="4" w:space="0" w:color="auto"/>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c>
          <w:tcPr>
            <w:tcW w:w="2017" w:type="dxa"/>
            <w:tcBorders>
              <w:top w:val="single" w:sz="4" w:space="0" w:color="auto"/>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b/>
                <w:color w:val="000000"/>
                <w:sz w:val="20"/>
                <w:szCs w:val="20"/>
              </w:rPr>
            </w:pPr>
            <w:r w:rsidRPr="002836A2">
              <w:rPr>
                <w:rFonts w:ascii="Calibri" w:eastAsia="Times New Roman" w:hAnsi="Calibri" w:cs="Calibri"/>
                <w:b/>
                <w:color w:val="000000"/>
                <w:sz w:val="20"/>
                <w:szCs w:val="20"/>
              </w:rPr>
              <w:t>Client Conf Field</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:20</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Our Reference</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FF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:21</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Previous Reference</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FF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:22A</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Type of Operation</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FF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:22C</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Code/Common Ref.</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FF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:94A</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Scope of Operation</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FF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:82</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Party A</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:87</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:87</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Party B</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:82</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:77H</w:t>
            </w:r>
          </w:p>
        </w:tc>
        <w:tc>
          <w:tcPr>
            <w:tcW w:w="3120" w:type="dxa"/>
            <w:tcBorders>
              <w:top w:val="nil"/>
              <w:left w:val="nil"/>
              <w:bottom w:val="single" w:sz="4" w:space="0" w:color="auto"/>
              <w:right w:val="single" w:sz="4" w:space="0" w:color="auto"/>
            </w:tcBorders>
            <w:shd w:val="clear" w:color="auto" w:fill="auto"/>
            <w:noWrap/>
            <w:vAlign w:val="bottom"/>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ISDA DATE</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:77H</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:30T</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Contract Date</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:30T</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:30V</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Value Date</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:30V</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:36</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Exchange Rate</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:36</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:32B</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We Buy</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:33B</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:53</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Delivery Agent (1)</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:56</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Intermediary (1)</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Intermediary (2)</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:57</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Settlement (1)</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Settlement (2)</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:58</w:t>
            </w:r>
          </w:p>
        </w:tc>
        <w:tc>
          <w:tcPr>
            <w:tcW w:w="3120" w:type="dxa"/>
            <w:tcBorders>
              <w:top w:val="nil"/>
              <w:left w:val="nil"/>
              <w:bottom w:val="single" w:sz="4" w:space="0" w:color="auto"/>
              <w:right w:val="single" w:sz="4" w:space="0" w:color="auto"/>
            </w:tcBorders>
            <w:shd w:val="clear" w:color="auto" w:fill="auto"/>
            <w:noWrap/>
            <w:vAlign w:val="bottom"/>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Beneficiary (1)</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Beneficiary (2)</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:33B</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We Sell</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:32B</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:53</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Delivery Agent (2)</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:56</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Intermediary (2)</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Intermediary (1)</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:57</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Settlement (2)</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Settlement (1)</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:58</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Beneficiary (2)</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B050"/>
                <w:sz w:val="20"/>
                <w:szCs w:val="20"/>
              </w:rPr>
            </w:pPr>
            <w:r w:rsidRPr="002836A2">
              <w:rPr>
                <w:rFonts w:ascii="Calibri" w:eastAsia="Times New Roman" w:hAnsi="Calibri" w:cs="Calibri"/>
                <w:color w:val="00B050"/>
                <w:sz w:val="20"/>
                <w:szCs w:val="20"/>
              </w:rPr>
              <w:t>YES</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Beneficiary (1)</w:t>
            </w:r>
          </w:p>
        </w:tc>
      </w:tr>
      <w:tr w:rsidR="00CB3568" w:rsidRPr="002836A2" w:rsidTr="00FD78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:72</w:t>
            </w:r>
          </w:p>
        </w:tc>
        <w:tc>
          <w:tcPr>
            <w:tcW w:w="3120" w:type="dxa"/>
            <w:tcBorders>
              <w:top w:val="nil"/>
              <w:left w:val="nil"/>
              <w:bottom w:val="single" w:sz="4" w:space="0" w:color="auto"/>
              <w:right w:val="single" w:sz="4" w:space="0" w:color="auto"/>
            </w:tcBorders>
            <w:shd w:val="clear" w:color="auto" w:fill="auto"/>
            <w:noWrap/>
            <w:vAlign w:val="bottom"/>
            <w:hideMark/>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000000"/>
                <w:sz w:val="20"/>
                <w:szCs w:val="20"/>
              </w:rPr>
              <w:t xml:space="preserve">Sender </w:t>
            </w:r>
            <w:proofErr w:type="gramStart"/>
            <w:r w:rsidRPr="002836A2">
              <w:rPr>
                <w:rFonts w:ascii="Calibri" w:eastAsia="Times New Roman" w:hAnsi="Calibri" w:cs="Calibri"/>
                <w:color w:val="000000"/>
                <w:sz w:val="20"/>
                <w:szCs w:val="20"/>
              </w:rPr>
              <w:t>To</w:t>
            </w:r>
            <w:proofErr w:type="gramEnd"/>
            <w:r w:rsidRPr="002836A2">
              <w:rPr>
                <w:rFonts w:ascii="Calibri" w:eastAsia="Times New Roman" w:hAnsi="Calibri" w:cs="Calibri"/>
                <w:color w:val="000000"/>
                <w:sz w:val="20"/>
                <w:szCs w:val="20"/>
              </w:rPr>
              <w:t xml:space="preserve"> Receiver Information</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r w:rsidRPr="002836A2">
              <w:rPr>
                <w:rFonts w:ascii="Calibri" w:eastAsia="Times New Roman" w:hAnsi="Calibri" w:cs="Calibri"/>
                <w:color w:val="FF0000"/>
                <w:sz w:val="20"/>
                <w:szCs w:val="20"/>
              </w:rPr>
              <w:t>NO</w:t>
            </w:r>
          </w:p>
        </w:tc>
        <w:tc>
          <w:tcPr>
            <w:tcW w:w="2017" w:type="dxa"/>
            <w:tcBorders>
              <w:top w:val="nil"/>
              <w:left w:val="nil"/>
              <w:bottom w:val="single" w:sz="4" w:space="0" w:color="auto"/>
              <w:right w:val="single" w:sz="4" w:space="0" w:color="auto"/>
            </w:tcBorders>
          </w:tcPr>
          <w:p w:rsidR="00CB3568" w:rsidRPr="002836A2" w:rsidRDefault="00CB3568" w:rsidP="00FD78D2">
            <w:pPr>
              <w:spacing w:after="0"/>
              <w:rPr>
                <w:rFonts w:ascii="Calibri" w:eastAsia="Times New Roman" w:hAnsi="Calibri" w:cs="Calibri"/>
                <w:color w:val="000000"/>
                <w:sz w:val="20"/>
                <w:szCs w:val="20"/>
              </w:rPr>
            </w:pPr>
          </w:p>
        </w:tc>
      </w:tr>
    </w:tbl>
    <w:p w:rsidR="00CB3568" w:rsidRPr="002836A2" w:rsidRDefault="00CB3568" w:rsidP="00CB3568">
      <w:pPr>
        <w:pStyle w:val="BodyText"/>
        <w:rPr>
          <w:color w:val="auto"/>
          <w:sz w:val="20"/>
          <w:szCs w:val="20"/>
        </w:rPr>
      </w:pPr>
    </w:p>
    <w:p w:rsidR="00CB3568" w:rsidRPr="002836A2" w:rsidRDefault="00CB3568" w:rsidP="00CB3568">
      <w:pPr>
        <w:pStyle w:val="Heading2"/>
        <w:numPr>
          <w:ilvl w:val="0"/>
          <w:numId w:val="0"/>
        </w:numPr>
        <w:ind w:left="792" w:hanging="432"/>
        <w:rPr>
          <w:color w:val="222222"/>
          <w:sz w:val="20"/>
          <w:szCs w:val="20"/>
          <w:lang w:val="en"/>
        </w:rPr>
      </w:pPr>
      <w:bookmarkStart w:id="3" w:name="_Toc3390769"/>
      <w:bookmarkStart w:id="4" w:name="_Toc3566343"/>
      <w:r w:rsidRPr="002836A2">
        <w:rPr>
          <w:color w:val="222222"/>
          <w:sz w:val="20"/>
          <w:szCs w:val="20"/>
          <w:lang w:val="en"/>
        </w:rPr>
        <w:t>Purpose of the message MT300</w:t>
      </w:r>
      <w:bookmarkEnd w:id="3"/>
      <w:bookmarkEnd w:id="4"/>
    </w:p>
    <w:p w:rsidR="00CB3568" w:rsidRPr="002836A2" w:rsidRDefault="00CB3568" w:rsidP="00CB3568">
      <w:pPr>
        <w:rPr>
          <w:color w:val="000000" w:themeColor="text1"/>
          <w:sz w:val="20"/>
          <w:szCs w:val="20"/>
          <w:lang w:val="en"/>
        </w:rPr>
      </w:pPr>
      <w:r w:rsidRPr="002836A2">
        <w:rPr>
          <w:color w:val="000000" w:themeColor="text1"/>
          <w:sz w:val="20"/>
          <w:szCs w:val="20"/>
          <w:lang w:val="en"/>
        </w:rPr>
        <w:t xml:space="preserve">Confirms information agreed to in the buying/selling of two currencies </w:t>
      </w:r>
    </w:p>
    <w:p w:rsidR="00CB3568" w:rsidRPr="002836A2" w:rsidRDefault="00CB3568" w:rsidP="00CB3568">
      <w:pPr>
        <w:pStyle w:val="Heading2"/>
        <w:numPr>
          <w:ilvl w:val="0"/>
          <w:numId w:val="0"/>
        </w:numPr>
        <w:ind w:left="792" w:hanging="432"/>
        <w:rPr>
          <w:color w:val="222222"/>
          <w:sz w:val="20"/>
          <w:szCs w:val="20"/>
          <w:lang w:val="en"/>
        </w:rPr>
      </w:pPr>
      <w:bookmarkStart w:id="5" w:name="_Toc3390770"/>
      <w:bookmarkStart w:id="6" w:name="_Toc3566344"/>
      <w:r w:rsidRPr="002836A2">
        <w:rPr>
          <w:color w:val="222222"/>
          <w:sz w:val="20"/>
          <w:szCs w:val="20"/>
          <w:lang w:val="en"/>
        </w:rPr>
        <w:t>Scope of the message MT300</w:t>
      </w:r>
      <w:bookmarkEnd w:id="5"/>
      <w:bookmarkEnd w:id="6"/>
    </w:p>
    <w:p w:rsidR="00CB3568" w:rsidRPr="002836A2" w:rsidRDefault="00CB3568" w:rsidP="00CB3568">
      <w:pPr>
        <w:pStyle w:val="NormalWeb"/>
        <w:rPr>
          <w:color w:val="000000" w:themeColor="text1"/>
          <w:sz w:val="20"/>
          <w:szCs w:val="20"/>
          <w:lang w:val="en"/>
        </w:rPr>
      </w:pPr>
      <w:r w:rsidRPr="002836A2">
        <w:rPr>
          <w:color w:val="000000" w:themeColor="text1"/>
          <w:sz w:val="20"/>
          <w:szCs w:val="20"/>
          <w:lang w:val="en"/>
        </w:rPr>
        <w:t>The MT 300 is used to:</w:t>
      </w:r>
    </w:p>
    <w:p w:rsidR="00CB3568" w:rsidRPr="002836A2" w:rsidRDefault="00CB3568" w:rsidP="00CB3568">
      <w:pPr>
        <w:numPr>
          <w:ilvl w:val="0"/>
          <w:numId w:val="20"/>
        </w:numPr>
        <w:spacing w:before="100" w:beforeAutospacing="1" w:after="100" w:afterAutospacing="1"/>
        <w:rPr>
          <w:color w:val="000000" w:themeColor="text1"/>
          <w:sz w:val="20"/>
          <w:szCs w:val="20"/>
          <w:lang w:val="en"/>
        </w:rPr>
      </w:pPr>
      <w:r w:rsidRPr="002836A2">
        <w:rPr>
          <w:color w:val="000000" w:themeColor="text1"/>
          <w:sz w:val="20"/>
          <w:szCs w:val="20"/>
          <w:lang w:val="en"/>
        </w:rPr>
        <w:t>confirm the details of a new contract between the parties</w:t>
      </w:r>
    </w:p>
    <w:p w:rsidR="00CB3568" w:rsidRPr="002836A2" w:rsidRDefault="00CB3568" w:rsidP="00CB3568">
      <w:pPr>
        <w:numPr>
          <w:ilvl w:val="0"/>
          <w:numId w:val="20"/>
        </w:numPr>
        <w:spacing w:before="100" w:beforeAutospacing="1" w:after="100" w:afterAutospacing="1"/>
        <w:rPr>
          <w:color w:val="000000" w:themeColor="text1"/>
          <w:sz w:val="20"/>
          <w:szCs w:val="20"/>
          <w:lang w:val="en"/>
        </w:rPr>
      </w:pPr>
      <w:r w:rsidRPr="002836A2">
        <w:rPr>
          <w:color w:val="000000" w:themeColor="text1"/>
          <w:sz w:val="20"/>
          <w:szCs w:val="20"/>
          <w:lang w:val="en"/>
        </w:rPr>
        <w:t>confirm an exercised foreign currency option</w:t>
      </w:r>
    </w:p>
    <w:p w:rsidR="00CB3568" w:rsidRPr="002836A2" w:rsidRDefault="00CB3568" w:rsidP="00CB3568">
      <w:pPr>
        <w:numPr>
          <w:ilvl w:val="0"/>
          <w:numId w:val="20"/>
        </w:numPr>
        <w:spacing w:before="100" w:beforeAutospacing="1" w:after="100" w:afterAutospacing="1"/>
        <w:rPr>
          <w:color w:val="000000" w:themeColor="text1"/>
          <w:sz w:val="20"/>
          <w:szCs w:val="20"/>
          <w:lang w:val="en"/>
        </w:rPr>
      </w:pPr>
      <w:r w:rsidRPr="002836A2">
        <w:rPr>
          <w:color w:val="000000" w:themeColor="text1"/>
          <w:sz w:val="20"/>
          <w:szCs w:val="20"/>
          <w:lang w:val="en"/>
        </w:rPr>
        <w:t>confirm the details of an amendment to a previously sent confirmation</w:t>
      </w:r>
    </w:p>
    <w:p w:rsidR="00CB3568" w:rsidRPr="002836A2" w:rsidRDefault="00CB3568" w:rsidP="00CB3568">
      <w:pPr>
        <w:numPr>
          <w:ilvl w:val="0"/>
          <w:numId w:val="20"/>
        </w:numPr>
        <w:spacing w:before="100" w:beforeAutospacing="1" w:after="100" w:afterAutospacing="1"/>
        <w:rPr>
          <w:color w:val="000000" w:themeColor="text1"/>
          <w:sz w:val="20"/>
          <w:szCs w:val="20"/>
          <w:lang w:val="en"/>
        </w:rPr>
      </w:pPr>
      <w:r w:rsidRPr="002836A2">
        <w:rPr>
          <w:color w:val="000000" w:themeColor="text1"/>
          <w:sz w:val="20"/>
          <w:szCs w:val="20"/>
          <w:lang w:val="en"/>
        </w:rPr>
        <w:t>cancel a previously sent confirmation</w:t>
      </w:r>
    </w:p>
    <w:p w:rsidR="00CB3568" w:rsidRPr="002836A2" w:rsidRDefault="00CB3568" w:rsidP="00CB3568">
      <w:pPr>
        <w:numPr>
          <w:ilvl w:val="0"/>
          <w:numId w:val="20"/>
        </w:numPr>
        <w:spacing w:before="100" w:beforeAutospacing="1" w:after="100" w:afterAutospacing="1"/>
        <w:rPr>
          <w:color w:val="000000" w:themeColor="text1"/>
          <w:sz w:val="20"/>
          <w:szCs w:val="20"/>
          <w:lang w:val="en"/>
        </w:rPr>
      </w:pPr>
      <w:r w:rsidRPr="002836A2">
        <w:rPr>
          <w:color w:val="000000" w:themeColor="text1"/>
          <w:sz w:val="20"/>
          <w:szCs w:val="20"/>
          <w:lang w:val="en"/>
        </w:rPr>
        <w:t>report to a trade repository</w:t>
      </w:r>
    </w:p>
    <w:p w:rsidR="00CB3568" w:rsidRPr="002836A2" w:rsidRDefault="00CB3568" w:rsidP="00CB3568">
      <w:pPr>
        <w:autoSpaceDE w:val="0"/>
        <w:autoSpaceDN w:val="0"/>
        <w:spacing w:after="0"/>
        <w:rPr>
          <w:color w:val="000000" w:themeColor="text1"/>
          <w:sz w:val="20"/>
          <w:szCs w:val="20"/>
          <w:lang w:val="en"/>
        </w:rPr>
      </w:pPr>
    </w:p>
    <w:p w:rsidR="00CB3568" w:rsidRPr="002836A2" w:rsidRDefault="00CB3568" w:rsidP="00CB3568">
      <w:pPr>
        <w:autoSpaceDE w:val="0"/>
        <w:autoSpaceDN w:val="0"/>
        <w:spacing w:after="0"/>
        <w:rPr>
          <w:color w:val="000000" w:themeColor="text1"/>
          <w:sz w:val="20"/>
          <w:szCs w:val="20"/>
          <w:lang w:val="en"/>
        </w:rPr>
      </w:pPr>
    </w:p>
    <w:p w:rsidR="00CB3568" w:rsidRPr="002836A2" w:rsidRDefault="00CB3568" w:rsidP="00CB3568">
      <w:pPr>
        <w:autoSpaceDE w:val="0"/>
        <w:autoSpaceDN w:val="0"/>
        <w:spacing w:after="0"/>
        <w:rPr>
          <w:color w:val="000000" w:themeColor="text1"/>
          <w:sz w:val="20"/>
          <w:szCs w:val="20"/>
          <w:lang w:val="en"/>
        </w:rPr>
      </w:pPr>
    </w:p>
    <w:p w:rsidR="00CB3568" w:rsidRPr="002836A2" w:rsidRDefault="00CB3568" w:rsidP="00CB3568">
      <w:pPr>
        <w:autoSpaceDE w:val="0"/>
        <w:autoSpaceDN w:val="0"/>
        <w:spacing w:after="0"/>
        <w:rPr>
          <w:color w:val="000000" w:themeColor="text1"/>
          <w:sz w:val="20"/>
          <w:szCs w:val="20"/>
          <w:lang w:val="en"/>
        </w:rPr>
      </w:pPr>
      <w:proofErr w:type="gramStart"/>
      <w:r w:rsidRPr="002836A2">
        <w:rPr>
          <w:color w:val="000000" w:themeColor="text1"/>
          <w:sz w:val="20"/>
          <w:szCs w:val="20"/>
          <w:lang w:val="en"/>
        </w:rPr>
        <w:t>Links :</w:t>
      </w:r>
      <w:proofErr w:type="gramEnd"/>
      <w:r w:rsidRPr="002836A2">
        <w:rPr>
          <w:color w:val="000000" w:themeColor="text1"/>
          <w:sz w:val="20"/>
          <w:szCs w:val="20"/>
          <w:lang w:val="en"/>
        </w:rPr>
        <w:t xml:space="preserve"> </w:t>
      </w:r>
    </w:p>
    <w:p w:rsidR="00CB3568" w:rsidRPr="002836A2" w:rsidRDefault="00CB3568" w:rsidP="00CB3568">
      <w:pPr>
        <w:autoSpaceDE w:val="0"/>
        <w:autoSpaceDN w:val="0"/>
        <w:spacing w:after="0"/>
        <w:rPr>
          <w:color w:val="000000" w:themeColor="text1"/>
          <w:sz w:val="20"/>
          <w:szCs w:val="20"/>
          <w:lang w:val="en"/>
        </w:rPr>
      </w:pPr>
    </w:p>
    <w:p w:rsidR="00CB3568" w:rsidRPr="002836A2" w:rsidRDefault="00CB3568" w:rsidP="00CB3568">
      <w:pPr>
        <w:autoSpaceDE w:val="0"/>
        <w:autoSpaceDN w:val="0"/>
        <w:spacing w:after="0"/>
        <w:rPr>
          <w:rFonts w:ascii="Segoe UI" w:hAnsi="Segoe UI" w:cs="Segoe UI"/>
          <w:sz w:val="20"/>
          <w:szCs w:val="20"/>
        </w:rPr>
      </w:pPr>
      <w:hyperlink r:id="rId13" w:history="1">
        <w:r w:rsidRPr="002836A2">
          <w:rPr>
            <w:rStyle w:val="Hyperlink"/>
            <w:rFonts w:ascii="Segoe UI" w:hAnsi="Segoe UI" w:cs="Segoe UI"/>
            <w:sz w:val="20"/>
            <w:szCs w:val="20"/>
          </w:rPr>
          <w:t>http://www.iotafinance.com/en/SWIFT-ISO15022-Message-type-MT300.html</w:t>
        </w:r>
      </w:hyperlink>
      <w:r w:rsidRPr="002836A2">
        <w:rPr>
          <w:rFonts w:ascii="Segoe UI" w:hAnsi="Segoe UI" w:cs="Segoe UI"/>
          <w:sz w:val="20"/>
          <w:szCs w:val="20"/>
        </w:rPr>
        <w:t xml:space="preserve"> </w:t>
      </w:r>
    </w:p>
    <w:p w:rsidR="00CB3568" w:rsidRPr="002836A2" w:rsidRDefault="00CB3568" w:rsidP="00CB3568">
      <w:pPr>
        <w:autoSpaceDE w:val="0"/>
        <w:autoSpaceDN w:val="0"/>
        <w:spacing w:after="0"/>
        <w:rPr>
          <w:rFonts w:ascii="Segoe UI" w:hAnsi="Segoe UI" w:cs="Segoe UI"/>
          <w:sz w:val="20"/>
          <w:szCs w:val="20"/>
        </w:rPr>
      </w:pPr>
    </w:p>
    <w:p w:rsidR="00CB3568" w:rsidRPr="002836A2" w:rsidRDefault="00CB3568" w:rsidP="00CB3568">
      <w:pPr>
        <w:autoSpaceDE w:val="0"/>
        <w:autoSpaceDN w:val="0"/>
        <w:spacing w:after="0"/>
        <w:rPr>
          <w:rFonts w:ascii="Segoe UI" w:hAnsi="Segoe UI" w:cs="Segoe UI"/>
          <w:sz w:val="20"/>
          <w:szCs w:val="20"/>
        </w:rPr>
      </w:pPr>
      <w:hyperlink r:id="rId14" w:history="1">
        <w:r w:rsidRPr="002836A2">
          <w:rPr>
            <w:rStyle w:val="Hyperlink"/>
            <w:rFonts w:ascii="Segoe UI" w:hAnsi="Segoe UI" w:cs="Segoe UI"/>
            <w:sz w:val="20"/>
            <w:szCs w:val="20"/>
          </w:rPr>
          <w:t>https://en.wikipedia.org/wiki/Foreign_exchange_spot</w:t>
        </w:r>
      </w:hyperlink>
    </w:p>
    <w:p w:rsidR="00CB3568" w:rsidRPr="002836A2" w:rsidRDefault="00CB3568" w:rsidP="00CB3568">
      <w:pPr>
        <w:autoSpaceDE w:val="0"/>
        <w:autoSpaceDN w:val="0"/>
        <w:spacing w:after="0"/>
        <w:rPr>
          <w:rFonts w:ascii="Segoe UI" w:hAnsi="Segoe UI" w:cs="Segoe UI"/>
          <w:sz w:val="20"/>
          <w:szCs w:val="20"/>
        </w:rPr>
      </w:pPr>
    </w:p>
    <w:p w:rsidR="00CB3568" w:rsidRPr="002836A2" w:rsidRDefault="00CB3568" w:rsidP="00CB3568">
      <w:pPr>
        <w:autoSpaceDE w:val="0"/>
        <w:autoSpaceDN w:val="0"/>
        <w:spacing w:after="0"/>
        <w:rPr>
          <w:rFonts w:ascii="Segoe UI" w:hAnsi="Segoe UI" w:cs="Segoe UI"/>
          <w:sz w:val="20"/>
          <w:szCs w:val="20"/>
        </w:rPr>
      </w:pPr>
      <w:hyperlink r:id="rId15" w:history="1">
        <w:r w:rsidRPr="002836A2">
          <w:rPr>
            <w:rStyle w:val="Hyperlink"/>
            <w:rFonts w:ascii="Segoe UI" w:hAnsi="Segoe UI" w:cs="Segoe UI"/>
            <w:sz w:val="20"/>
            <w:szCs w:val="20"/>
          </w:rPr>
          <w:t>https://www.investopedia.com/terms/o/outright-forward.asp</w:t>
        </w:r>
      </w:hyperlink>
    </w:p>
    <w:p w:rsidR="00CB3568" w:rsidRPr="002836A2" w:rsidRDefault="00CB3568" w:rsidP="00CB3568">
      <w:pPr>
        <w:autoSpaceDE w:val="0"/>
        <w:autoSpaceDN w:val="0"/>
        <w:spacing w:after="0"/>
        <w:rPr>
          <w:rFonts w:ascii="Segoe UI" w:hAnsi="Segoe UI" w:cs="Segoe UI"/>
          <w:sz w:val="20"/>
          <w:szCs w:val="20"/>
        </w:rPr>
      </w:pPr>
    </w:p>
    <w:p w:rsidR="00CB3568" w:rsidRPr="002836A2" w:rsidRDefault="00CB3568" w:rsidP="00CB3568">
      <w:pPr>
        <w:autoSpaceDE w:val="0"/>
        <w:autoSpaceDN w:val="0"/>
        <w:spacing w:after="0"/>
        <w:rPr>
          <w:rFonts w:ascii="Segoe UI" w:hAnsi="Segoe UI" w:cs="Segoe UI"/>
          <w:sz w:val="20"/>
          <w:szCs w:val="20"/>
        </w:rPr>
      </w:pPr>
      <w:hyperlink r:id="rId16" w:history="1">
        <w:r w:rsidRPr="002836A2">
          <w:rPr>
            <w:rStyle w:val="Hyperlink"/>
            <w:rFonts w:ascii="Segoe UI" w:hAnsi="Segoe UI" w:cs="Segoe UI"/>
            <w:sz w:val="20"/>
            <w:szCs w:val="20"/>
          </w:rPr>
          <w:t>https://en.wikipedia.org/wiki/Foreign_exchange_swap</w:t>
        </w:r>
      </w:hyperlink>
    </w:p>
    <w:p w:rsidR="00CB3568" w:rsidRPr="002836A2" w:rsidRDefault="00CB3568" w:rsidP="00CB3568">
      <w:pPr>
        <w:autoSpaceDE w:val="0"/>
        <w:autoSpaceDN w:val="0"/>
        <w:spacing w:after="0"/>
        <w:rPr>
          <w:rFonts w:ascii="Segoe UI" w:hAnsi="Segoe UI" w:cs="Segoe UI"/>
          <w:sz w:val="20"/>
          <w:szCs w:val="20"/>
        </w:rPr>
      </w:pPr>
    </w:p>
    <w:p w:rsidR="00CB3568" w:rsidRPr="002836A2" w:rsidRDefault="00CB3568" w:rsidP="00CB3568">
      <w:pPr>
        <w:autoSpaceDE w:val="0"/>
        <w:autoSpaceDN w:val="0"/>
        <w:spacing w:after="0"/>
        <w:rPr>
          <w:rFonts w:ascii="Segoe UI" w:hAnsi="Segoe UI" w:cs="Segoe UI"/>
          <w:sz w:val="20"/>
          <w:szCs w:val="20"/>
        </w:rPr>
      </w:pPr>
      <w:hyperlink r:id="rId17" w:history="1">
        <w:r w:rsidRPr="002836A2">
          <w:rPr>
            <w:rStyle w:val="Hyperlink"/>
            <w:rFonts w:ascii="Segoe UI" w:hAnsi="Segoe UI" w:cs="Segoe UI"/>
            <w:sz w:val="20"/>
            <w:szCs w:val="20"/>
          </w:rPr>
          <w:t>https://www.investopedia.com/terms/n/ndf.asp</w:t>
        </w:r>
      </w:hyperlink>
    </w:p>
    <w:p w:rsidR="00CB3568" w:rsidRPr="002836A2" w:rsidRDefault="00CB3568" w:rsidP="00CB3568">
      <w:pPr>
        <w:spacing w:before="100" w:beforeAutospacing="1" w:after="100" w:afterAutospacing="1"/>
        <w:rPr>
          <w:color w:val="000000" w:themeColor="text1"/>
          <w:sz w:val="20"/>
          <w:szCs w:val="20"/>
        </w:rPr>
      </w:pPr>
    </w:p>
    <w:p w:rsidR="00CB3568" w:rsidRPr="002836A2" w:rsidRDefault="00CB3568" w:rsidP="00CB3568">
      <w:pPr>
        <w:spacing w:before="100" w:beforeAutospacing="1" w:after="100" w:afterAutospacing="1"/>
        <w:ind w:left="720"/>
        <w:rPr>
          <w:color w:val="000000" w:themeColor="text1"/>
          <w:sz w:val="20"/>
          <w:szCs w:val="20"/>
          <w:lang w:val="en"/>
        </w:rPr>
      </w:pPr>
    </w:p>
    <w:p w:rsidR="00CB3568" w:rsidRPr="002836A2" w:rsidRDefault="00CB3568" w:rsidP="005E38CE">
      <w:pPr>
        <w:pStyle w:val="BodyText"/>
        <w:rPr>
          <w:color w:val="auto"/>
          <w:sz w:val="20"/>
          <w:szCs w:val="20"/>
          <w:lang w:val="en"/>
        </w:rPr>
      </w:pPr>
    </w:p>
    <w:sectPr w:rsidR="00CB3568" w:rsidRPr="002836A2" w:rsidSect="0067291E">
      <w:headerReference w:type="default"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47C" w:rsidRDefault="00BA747C" w:rsidP="007D6C69">
      <w:pPr>
        <w:spacing w:after="0"/>
      </w:pPr>
      <w:r>
        <w:separator/>
      </w:r>
    </w:p>
    <w:p w:rsidR="00BA747C" w:rsidRDefault="00BA747C"/>
    <w:p w:rsidR="00BA747C" w:rsidRDefault="00BA747C" w:rsidP="00D06D88"/>
  </w:endnote>
  <w:endnote w:type="continuationSeparator" w:id="0">
    <w:p w:rsidR="00BA747C" w:rsidRDefault="00BA747C" w:rsidP="007D6C69">
      <w:pPr>
        <w:spacing w:after="0"/>
      </w:pPr>
      <w:r>
        <w:continuationSeparator/>
      </w:r>
    </w:p>
    <w:p w:rsidR="00BA747C" w:rsidRDefault="00BA747C"/>
    <w:p w:rsidR="00BA747C" w:rsidRDefault="00BA747C" w:rsidP="00D06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96" w:rsidRPr="004E1B99" w:rsidRDefault="00DC7796" w:rsidP="008B2D8A">
    <w:pPr>
      <w:pStyle w:val="Footer"/>
      <w:pBdr>
        <w:top w:val="single" w:sz="4" w:space="1" w:color="auto"/>
      </w:pBdr>
      <w:rPr>
        <w:i/>
      </w:rPr>
    </w:pPr>
    <w:r>
      <w:rPr>
        <w:i/>
      </w:rPr>
      <w:t xml:space="preserve">Mismatch cases </w:t>
    </w:r>
    <w:r w:rsidRPr="004E1B99">
      <w:rPr>
        <w:i/>
      </w:rPr>
      <w:tab/>
      <w:t xml:space="preserve">Page </w:t>
    </w:r>
    <w:r>
      <w:rPr>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96" w:rsidRPr="004E1B99" w:rsidRDefault="00DC7796" w:rsidP="008B2D8A">
    <w:pPr>
      <w:pStyle w:val="Footer"/>
      <w:pBdr>
        <w:top w:val="single" w:sz="4" w:space="1" w:color="auto"/>
      </w:pBdr>
      <w:rPr>
        <w:i/>
      </w:rPr>
    </w:pPr>
    <w:r>
      <w:rPr>
        <w:i/>
      </w:rPr>
      <w:t xml:space="preserve"> SG MARKETS POST TRADE</w:t>
    </w:r>
    <w:r w:rsidRPr="004E1B99">
      <w:rPr>
        <w:i/>
      </w:rPr>
      <w:t xml:space="preserve"> – confirmation and payments on IRD</w:t>
    </w:r>
    <w:r w:rsidRPr="004E1B99">
      <w:rPr>
        <w:i/>
      </w:rPr>
      <w:tab/>
    </w:r>
    <w:r w:rsidRPr="004E1B99">
      <w:rPr>
        <w:i/>
      </w:rPr>
      <w:tab/>
      <w:t xml:space="preserve">Page 1 / </w:t>
    </w:r>
    <w:r w:rsidR="00BA747C">
      <w:fldChar w:fldCharType="begin"/>
    </w:r>
    <w:r w:rsidR="00BA747C">
      <w:instrText xml:space="preserve"> SECTIONPAGES   \* MERGEFORMAT </w:instrText>
    </w:r>
    <w:r w:rsidR="00BA747C">
      <w:fldChar w:fldCharType="separate"/>
    </w:r>
    <w:r w:rsidRPr="004E1B99">
      <w:rPr>
        <w:i/>
        <w:noProof/>
      </w:rPr>
      <w:t>4</w:t>
    </w:r>
    <w:r w:rsidR="00BA747C">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47C" w:rsidRDefault="00BA747C" w:rsidP="007D6C69">
      <w:pPr>
        <w:spacing w:after="0"/>
      </w:pPr>
      <w:r>
        <w:separator/>
      </w:r>
    </w:p>
    <w:p w:rsidR="00BA747C" w:rsidRDefault="00BA747C"/>
    <w:p w:rsidR="00BA747C" w:rsidRDefault="00BA747C" w:rsidP="00D06D88"/>
  </w:footnote>
  <w:footnote w:type="continuationSeparator" w:id="0">
    <w:p w:rsidR="00BA747C" w:rsidRDefault="00BA747C" w:rsidP="007D6C69">
      <w:pPr>
        <w:spacing w:after="0"/>
      </w:pPr>
      <w:r>
        <w:continuationSeparator/>
      </w:r>
    </w:p>
    <w:p w:rsidR="00BA747C" w:rsidRDefault="00BA747C"/>
    <w:p w:rsidR="00BA747C" w:rsidRDefault="00BA747C" w:rsidP="00D06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96" w:rsidRDefault="00DC7796">
    <w:pPr>
      <w:pStyle w:val="Header"/>
    </w:pPr>
    <w:r>
      <w:rPr>
        <w:noProof/>
      </w:rPr>
      <w:drawing>
        <wp:anchor distT="0" distB="0" distL="114300" distR="114300" simplePos="0" relativeHeight="251659264" behindDoc="1" locked="0" layoutInCell="1" allowOverlap="1">
          <wp:simplePos x="0" y="0"/>
          <wp:positionH relativeFrom="column">
            <wp:posOffset>3838575</wp:posOffset>
          </wp:positionH>
          <wp:positionV relativeFrom="paragraph">
            <wp:posOffset>-304800</wp:posOffset>
          </wp:positionV>
          <wp:extent cx="2276475" cy="638175"/>
          <wp:effectExtent l="19050" t="0" r="9525" b="0"/>
          <wp:wrapTight wrapText="bothSides">
            <wp:wrapPolygon edited="0">
              <wp:start x="-181" y="645"/>
              <wp:lineTo x="-181" y="10316"/>
              <wp:lineTo x="362" y="10961"/>
              <wp:lineTo x="10845" y="10961"/>
              <wp:lineTo x="6146" y="16764"/>
              <wp:lineTo x="5061" y="19988"/>
              <wp:lineTo x="21329" y="19988"/>
              <wp:lineTo x="21690" y="18699"/>
              <wp:lineTo x="19160" y="16764"/>
              <wp:lineTo x="10845" y="10961"/>
              <wp:lineTo x="21329" y="10961"/>
              <wp:lineTo x="21510" y="7093"/>
              <wp:lineTo x="18437" y="645"/>
              <wp:lineTo x="-181" y="645"/>
            </wp:wrapPolygon>
          </wp:wrapTight>
          <wp:docPr id="8" name="Picture 1" descr="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point"/>
                  <pic:cNvPicPr>
                    <a:picLocks noChangeAspect="1" noChangeArrowheads="1"/>
                  </pic:cNvPicPr>
                </pic:nvPicPr>
                <pic:blipFill>
                  <a:blip r:embed="rId1"/>
                  <a:srcRect/>
                  <a:stretch>
                    <a:fillRect/>
                  </a:stretch>
                </pic:blipFill>
                <pic:spPr bwMode="auto">
                  <a:xfrm>
                    <a:off x="0" y="0"/>
                    <a:ext cx="2276475" cy="638175"/>
                  </a:xfrm>
                  <a:prstGeom prst="rect">
                    <a:avLst/>
                  </a:prstGeom>
                  <a:noFill/>
                </pic:spPr>
              </pic:pic>
            </a:graphicData>
          </a:graphic>
        </wp:anchor>
      </w:drawing>
    </w:r>
  </w:p>
  <w:p w:rsidR="00DC7796" w:rsidRDefault="00DC7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CellMar>
        <w:left w:w="115" w:type="dxa"/>
        <w:right w:w="0" w:type="dxa"/>
      </w:tblCellMar>
      <w:tblLook w:val="04A0" w:firstRow="1" w:lastRow="0" w:firstColumn="1" w:lastColumn="0" w:noHBand="0" w:noVBand="1"/>
    </w:tblPr>
    <w:tblGrid>
      <w:gridCol w:w="3256"/>
      <w:gridCol w:w="3015"/>
      <w:gridCol w:w="3015"/>
    </w:tblGrid>
    <w:tr w:rsidR="00DC7796" w:rsidRPr="001E70AB" w:rsidTr="00472A80">
      <w:trPr>
        <w:trHeight w:val="630"/>
      </w:trPr>
      <w:tc>
        <w:tcPr>
          <w:tcW w:w="3256" w:type="dxa"/>
        </w:tcPr>
        <w:p w:rsidR="00DC7796" w:rsidRPr="001E70AB" w:rsidRDefault="00DC7796" w:rsidP="001E70AB">
          <w:pPr>
            <w:tabs>
              <w:tab w:val="center" w:pos="4153"/>
              <w:tab w:val="right" w:pos="8306"/>
            </w:tabs>
            <w:spacing w:after="0"/>
            <w:jc w:val="both"/>
            <w:rPr>
              <w:rFonts w:ascii="Arial" w:eastAsia="Times New Roman" w:hAnsi="Arial" w:cs="Times New Roman"/>
              <w:sz w:val="20"/>
              <w:szCs w:val="20"/>
              <w:lang w:val="fr-FR"/>
            </w:rPr>
          </w:pPr>
          <w:r>
            <w:rPr>
              <w:rFonts w:ascii="Arial" w:eastAsia="Times New Roman" w:hAnsi="Arial" w:cs="Times New Roman"/>
              <w:noProof/>
              <w:sz w:val="20"/>
              <w:szCs w:val="20"/>
            </w:rPr>
            <w:drawing>
              <wp:inline distT="0" distB="0" distL="0" distR="0">
                <wp:extent cx="1866900" cy="2952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866900" cy="295275"/>
                        </a:xfrm>
                        <a:prstGeom prst="rect">
                          <a:avLst/>
                        </a:prstGeom>
                        <a:noFill/>
                        <a:ln w="9525">
                          <a:noFill/>
                          <a:miter lim="800000"/>
                          <a:headEnd/>
                          <a:tailEnd/>
                        </a:ln>
                      </pic:spPr>
                    </pic:pic>
                  </a:graphicData>
                </a:graphic>
              </wp:inline>
            </w:drawing>
          </w:r>
        </w:p>
      </w:tc>
      <w:tc>
        <w:tcPr>
          <w:tcW w:w="3015" w:type="dxa"/>
        </w:tcPr>
        <w:p w:rsidR="00DC7796" w:rsidRPr="001E70AB" w:rsidRDefault="00DC7796" w:rsidP="001E70AB">
          <w:pPr>
            <w:tabs>
              <w:tab w:val="center" w:pos="4153"/>
              <w:tab w:val="right" w:pos="8306"/>
            </w:tabs>
            <w:spacing w:after="0"/>
            <w:jc w:val="center"/>
            <w:rPr>
              <w:rFonts w:ascii="Arial" w:eastAsia="Times New Roman" w:hAnsi="Arial" w:cs="Times New Roman"/>
              <w:sz w:val="20"/>
              <w:szCs w:val="20"/>
              <w:lang w:val="fr-FR"/>
            </w:rPr>
          </w:pPr>
        </w:p>
      </w:tc>
      <w:tc>
        <w:tcPr>
          <w:tcW w:w="3015" w:type="dxa"/>
        </w:tcPr>
        <w:p w:rsidR="00DC7796" w:rsidRPr="001E70AB" w:rsidRDefault="00DC7796" w:rsidP="001E70AB">
          <w:pPr>
            <w:tabs>
              <w:tab w:val="center" w:pos="4153"/>
              <w:tab w:val="right" w:pos="8306"/>
            </w:tabs>
            <w:spacing w:after="0"/>
            <w:jc w:val="right"/>
            <w:rPr>
              <w:rFonts w:ascii="Arial" w:eastAsia="Times New Roman" w:hAnsi="Arial" w:cs="Times New Roman"/>
              <w:b/>
              <w:sz w:val="20"/>
              <w:szCs w:val="20"/>
              <w:lang w:val="fr-FR"/>
            </w:rPr>
          </w:pPr>
          <w:r>
            <w:rPr>
              <w:rFonts w:ascii="Arial" w:eastAsia="Times New Roman" w:hAnsi="Arial" w:cs="Times New Roman"/>
              <w:b/>
              <w:sz w:val="20"/>
              <w:szCs w:val="20"/>
              <w:lang w:val="fr-FR"/>
            </w:rPr>
            <w:t>ITEC/CTT</w:t>
          </w:r>
        </w:p>
        <w:p w:rsidR="00DC7796" w:rsidRPr="001E70AB" w:rsidRDefault="00BA747C" w:rsidP="001E70AB">
          <w:pPr>
            <w:tabs>
              <w:tab w:val="center" w:pos="4153"/>
              <w:tab w:val="right" w:pos="8306"/>
            </w:tabs>
            <w:spacing w:after="0"/>
            <w:jc w:val="right"/>
            <w:rPr>
              <w:rFonts w:ascii="Arial" w:eastAsia="Times New Roman" w:hAnsi="Arial" w:cs="Times New Roman"/>
              <w:b/>
              <w:sz w:val="20"/>
              <w:szCs w:val="20"/>
              <w:lang w:val="fr-FR"/>
            </w:rPr>
          </w:pPr>
          <w:r>
            <w:fldChar w:fldCharType="begin"/>
          </w:r>
          <w:r>
            <w:instrText xml:space="preserve"> DATE   \* MERGEFORMAT </w:instrText>
          </w:r>
          <w:r>
            <w:fldChar w:fldCharType="separate"/>
          </w:r>
          <w:r w:rsidR="00D07F00" w:rsidRPr="00D07F00">
            <w:rPr>
              <w:rFonts w:ascii="Arial" w:eastAsia="Times New Roman" w:hAnsi="Arial" w:cs="Times New Roman"/>
              <w:b/>
              <w:noProof/>
              <w:sz w:val="20"/>
              <w:szCs w:val="20"/>
              <w:lang w:val="fr-FR"/>
            </w:rPr>
            <w:t>3/15/2019</w:t>
          </w:r>
          <w:r>
            <w:rPr>
              <w:rFonts w:ascii="Arial" w:eastAsia="Times New Roman" w:hAnsi="Arial" w:cs="Times New Roman"/>
              <w:b/>
              <w:noProof/>
              <w:sz w:val="20"/>
              <w:szCs w:val="20"/>
              <w:lang w:val="fr-FR"/>
            </w:rPr>
            <w:fldChar w:fldCharType="end"/>
          </w:r>
        </w:p>
      </w:tc>
    </w:tr>
  </w:tbl>
  <w:p w:rsidR="00DC7796" w:rsidRDefault="00DC7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2A9C"/>
    <w:multiLevelType w:val="hybridMultilevel"/>
    <w:tmpl w:val="0826F5C6"/>
    <w:lvl w:ilvl="0" w:tplc="7F846F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43A47"/>
    <w:multiLevelType w:val="hybridMultilevel"/>
    <w:tmpl w:val="879E4340"/>
    <w:lvl w:ilvl="0" w:tplc="3CFCE7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94748"/>
    <w:multiLevelType w:val="hybridMultilevel"/>
    <w:tmpl w:val="B8F2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A7C55"/>
    <w:multiLevelType w:val="multilevel"/>
    <w:tmpl w:val="127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717A5"/>
    <w:multiLevelType w:val="hybridMultilevel"/>
    <w:tmpl w:val="61904CEC"/>
    <w:lvl w:ilvl="0" w:tplc="A970CD44">
      <w:start w:val="109"/>
      <w:numFmt w:val="bullet"/>
      <w:lvlText w:val=""/>
      <w:lvlJc w:val="left"/>
      <w:pPr>
        <w:ind w:left="720" w:hanging="360"/>
      </w:pPr>
      <w:rPr>
        <w:rFonts w:ascii="Wingdings" w:eastAsia="Cambr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D5BB4"/>
    <w:multiLevelType w:val="hybridMultilevel"/>
    <w:tmpl w:val="8638A55A"/>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6" w15:restartNumberingAfterBreak="0">
    <w:nsid w:val="3AD40F21"/>
    <w:multiLevelType w:val="hybridMultilevel"/>
    <w:tmpl w:val="32844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EB4B4C"/>
    <w:multiLevelType w:val="hybridMultilevel"/>
    <w:tmpl w:val="B4442A26"/>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8" w15:restartNumberingAfterBreak="0">
    <w:nsid w:val="49A44C90"/>
    <w:multiLevelType w:val="hybridMultilevel"/>
    <w:tmpl w:val="C766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22765"/>
    <w:multiLevelType w:val="hybridMultilevel"/>
    <w:tmpl w:val="F2CCF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032403"/>
    <w:multiLevelType w:val="hybridMultilevel"/>
    <w:tmpl w:val="703067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6081C"/>
    <w:multiLevelType w:val="hybridMultilevel"/>
    <w:tmpl w:val="A7EC9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010CD"/>
    <w:multiLevelType w:val="hybridMultilevel"/>
    <w:tmpl w:val="75B629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D3FDD"/>
    <w:multiLevelType w:val="hybridMultilevel"/>
    <w:tmpl w:val="949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4F3AD8"/>
    <w:multiLevelType w:val="hybridMultilevel"/>
    <w:tmpl w:val="70365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EE3A6E"/>
    <w:multiLevelType w:val="multilevel"/>
    <w:tmpl w:val="866C62A2"/>
    <w:lvl w:ilvl="0">
      <w:start w:val="1"/>
      <w:numFmt w:val="decimal"/>
      <w:lvlText w:val="%1."/>
      <w:lvlJc w:val="left"/>
      <w:pPr>
        <w:ind w:left="360" w:hanging="360"/>
      </w:pPr>
    </w:lvl>
    <w:lvl w:ilvl="1">
      <w:start w:val="1"/>
      <w:numFmt w:val="decimal"/>
      <w:pStyle w:val="Heading2"/>
      <w:lvlText w:val="%1.%2."/>
      <w:lvlJc w:val="left"/>
      <w:pPr>
        <w:ind w:left="250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4"/>
  </w:num>
  <w:num w:numId="4">
    <w:abstractNumId w:val="1"/>
  </w:num>
  <w:num w:numId="5">
    <w:abstractNumId w:val="14"/>
  </w:num>
  <w:num w:numId="6">
    <w:abstractNumId w:val="9"/>
  </w:num>
  <w:num w:numId="7">
    <w:abstractNumId w:val="6"/>
  </w:num>
  <w:num w:numId="8">
    <w:abstractNumId w:val="2"/>
  </w:num>
  <w:num w:numId="9">
    <w:abstractNumId w:val="7"/>
  </w:num>
  <w:num w:numId="10">
    <w:abstractNumId w:val="8"/>
  </w:num>
  <w:num w:numId="11">
    <w:abstractNumId w:val="13"/>
  </w:num>
  <w:num w:numId="12">
    <w:abstractNumId w:val="10"/>
  </w:num>
  <w:num w:numId="13">
    <w:abstractNumId w:val="1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2"/>
  </w:num>
  <w:num w:numId="18">
    <w:abstractNumId w:val="15"/>
  </w:num>
  <w:num w:numId="19">
    <w:abstractNumId w:val="15"/>
  </w:num>
  <w:num w:numId="20">
    <w:abstractNumId w:val="3"/>
  </w:num>
  <w:num w:numId="21">
    <w:abstractNumId w:val="15"/>
  </w:num>
  <w:num w:numId="22">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78"/>
    <w:rsid w:val="00000072"/>
    <w:rsid w:val="00004FC5"/>
    <w:rsid w:val="000073F0"/>
    <w:rsid w:val="000201B6"/>
    <w:rsid w:val="0002466B"/>
    <w:rsid w:val="00024BC1"/>
    <w:rsid w:val="00025B67"/>
    <w:rsid w:val="00026BC0"/>
    <w:rsid w:val="000456FA"/>
    <w:rsid w:val="000478AB"/>
    <w:rsid w:val="00052D61"/>
    <w:rsid w:val="00053377"/>
    <w:rsid w:val="0005763B"/>
    <w:rsid w:val="00060441"/>
    <w:rsid w:val="00061AC5"/>
    <w:rsid w:val="00065CA9"/>
    <w:rsid w:val="0007495C"/>
    <w:rsid w:val="00075DAB"/>
    <w:rsid w:val="00081267"/>
    <w:rsid w:val="000838F2"/>
    <w:rsid w:val="00090637"/>
    <w:rsid w:val="000908F8"/>
    <w:rsid w:val="00090DFB"/>
    <w:rsid w:val="00097D2E"/>
    <w:rsid w:val="00097D84"/>
    <w:rsid w:val="000A0A0E"/>
    <w:rsid w:val="000B0A07"/>
    <w:rsid w:val="000B2647"/>
    <w:rsid w:val="000B296A"/>
    <w:rsid w:val="000B3A87"/>
    <w:rsid w:val="000C2CB6"/>
    <w:rsid w:val="000C5062"/>
    <w:rsid w:val="000D73E4"/>
    <w:rsid w:val="000D7B69"/>
    <w:rsid w:val="000D7F79"/>
    <w:rsid w:val="000E3D70"/>
    <w:rsid w:val="000E41E8"/>
    <w:rsid w:val="000F0A04"/>
    <w:rsid w:val="000F24F0"/>
    <w:rsid w:val="000F3C32"/>
    <w:rsid w:val="000F46FE"/>
    <w:rsid w:val="000F493D"/>
    <w:rsid w:val="000F4C2C"/>
    <w:rsid w:val="000F5EFB"/>
    <w:rsid w:val="0010381A"/>
    <w:rsid w:val="00106C6C"/>
    <w:rsid w:val="001077D9"/>
    <w:rsid w:val="00110C91"/>
    <w:rsid w:val="00111B37"/>
    <w:rsid w:val="00111E22"/>
    <w:rsid w:val="001344CC"/>
    <w:rsid w:val="00134818"/>
    <w:rsid w:val="001358D1"/>
    <w:rsid w:val="0014038F"/>
    <w:rsid w:val="001414A4"/>
    <w:rsid w:val="001463F7"/>
    <w:rsid w:val="001469C2"/>
    <w:rsid w:val="001537DF"/>
    <w:rsid w:val="00160CC9"/>
    <w:rsid w:val="001624BA"/>
    <w:rsid w:val="00165BE3"/>
    <w:rsid w:val="00171E83"/>
    <w:rsid w:val="00173B62"/>
    <w:rsid w:val="001748D8"/>
    <w:rsid w:val="00176AC3"/>
    <w:rsid w:val="00186237"/>
    <w:rsid w:val="001A1A07"/>
    <w:rsid w:val="001A56B0"/>
    <w:rsid w:val="001A6021"/>
    <w:rsid w:val="001B46EA"/>
    <w:rsid w:val="001B4A27"/>
    <w:rsid w:val="001B6373"/>
    <w:rsid w:val="001B658B"/>
    <w:rsid w:val="001B6A72"/>
    <w:rsid w:val="001C2274"/>
    <w:rsid w:val="001C45DC"/>
    <w:rsid w:val="001C7EDB"/>
    <w:rsid w:val="001D12D3"/>
    <w:rsid w:val="001D3500"/>
    <w:rsid w:val="001D4547"/>
    <w:rsid w:val="001E1F4B"/>
    <w:rsid w:val="001E2B3D"/>
    <w:rsid w:val="001E38F1"/>
    <w:rsid w:val="001E4B35"/>
    <w:rsid w:val="001E5CD3"/>
    <w:rsid w:val="001E70AB"/>
    <w:rsid w:val="001F377E"/>
    <w:rsid w:val="001F3901"/>
    <w:rsid w:val="0020211B"/>
    <w:rsid w:val="00205D70"/>
    <w:rsid w:val="002204EF"/>
    <w:rsid w:val="00225B1C"/>
    <w:rsid w:val="00226644"/>
    <w:rsid w:val="00227A63"/>
    <w:rsid w:val="00227CE0"/>
    <w:rsid w:val="0023754B"/>
    <w:rsid w:val="002443BC"/>
    <w:rsid w:val="00244F85"/>
    <w:rsid w:val="00247119"/>
    <w:rsid w:val="00261C99"/>
    <w:rsid w:val="00267D61"/>
    <w:rsid w:val="00272E03"/>
    <w:rsid w:val="002732D0"/>
    <w:rsid w:val="00274FB9"/>
    <w:rsid w:val="00277217"/>
    <w:rsid w:val="00281998"/>
    <w:rsid w:val="002836A2"/>
    <w:rsid w:val="00286175"/>
    <w:rsid w:val="00290977"/>
    <w:rsid w:val="002A291A"/>
    <w:rsid w:val="002A45F1"/>
    <w:rsid w:val="002B4CBF"/>
    <w:rsid w:val="002B4F4A"/>
    <w:rsid w:val="002B7195"/>
    <w:rsid w:val="002C1115"/>
    <w:rsid w:val="002C55B3"/>
    <w:rsid w:val="002C6212"/>
    <w:rsid w:val="002E6A8D"/>
    <w:rsid w:val="002E6F29"/>
    <w:rsid w:val="00307637"/>
    <w:rsid w:val="0031051B"/>
    <w:rsid w:val="0031460A"/>
    <w:rsid w:val="0032250C"/>
    <w:rsid w:val="00325691"/>
    <w:rsid w:val="00326863"/>
    <w:rsid w:val="003351A8"/>
    <w:rsid w:val="00335374"/>
    <w:rsid w:val="00342509"/>
    <w:rsid w:val="00353A4C"/>
    <w:rsid w:val="0035681B"/>
    <w:rsid w:val="003619FD"/>
    <w:rsid w:val="00362D09"/>
    <w:rsid w:val="00365039"/>
    <w:rsid w:val="00366F29"/>
    <w:rsid w:val="00370C59"/>
    <w:rsid w:val="00373C26"/>
    <w:rsid w:val="003846D3"/>
    <w:rsid w:val="003856EA"/>
    <w:rsid w:val="00386B0E"/>
    <w:rsid w:val="003972A4"/>
    <w:rsid w:val="003A3912"/>
    <w:rsid w:val="003A64C4"/>
    <w:rsid w:val="003A698F"/>
    <w:rsid w:val="003B0DD3"/>
    <w:rsid w:val="003B29DE"/>
    <w:rsid w:val="003B45AD"/>
    <w:rsid w:val="003D0706"/>
    <w:rsid w:val="003E1349"/>
    <w:rsid w:val="003E5FAA"/>
    <w:rsid w:val="003E688B"/>
    <w:rsid w:val="003F73E0"/>
    <w:rsid w:val="00400965"/>
    <w:rsid w:val="00403A27"/>
    <w:rsid w:val="004055EA"/>
    <w:rsid w:val="00413BEA"/>
    <w:rsid w:val="00417A18"/>
    <w:rsid w:val="00421D89"/>
    <w:rsid w:val="00427103"/>
    <w:rsid w:val="004328EA"/>
    <w:rsid w:val="00433326"/>
    <w:rsid w:val="004361CB"/>
    <w:rsid w:val="00440674"/>
    <w:rsid w:val="00453AB9"/>
    <w:rsid w:val="0045567C"/>
    <w:rsid w:val="004639C9"/>
    <w:rsid w:val="0047075F"/>
    <w:rsid w:val="00472A80"/>
    <w:rsid w:val="004742E9"/>
    <w:rsid w:val="00475CCB"/>
    <w:rsid w:val="004801D2"/>
    <w:rsid w:val="00490165"/>
    <w:rsid w:val="004A4773"/>
    <w:rsid w:val="004A4EEE"/>
    <w:rsid w:val="004B158D"/>
    <w:rsid w:val="004B3B0A"/>
    <w:rsid w:val="004B3B85"/>
    <w:rsid w:val="004B731A"/>
    <w:rsid w:val="004B7D0B"/>
    <w:rsid w:val="004C21AB"/>
    <w:rsid w:val="004C248F"/>
    <w:rsid w:val="004C2A0F"/>
    <w:rsid w:val="004C33D9"/>
    <w:rsid w:val="004C6FD1"/>
    <w:rsid w:val="004D09B0"/>
    <w:rsid w:val="004D50EA"/>
    <w:rsid w:val="004D628E"/>
    <w:rsid w:val="004E1B99"/>
    <w:rsid w:val="004E2248"/>
    <w:rsid w:val="004E62AC"/>
    <w:rsid w:val="004E6E99"/>
    <w:rsid w:val="004F5B15"/>
    <w:rsid w:val="004F78CC"/>
    <w:rsid w:val="00514DA7"/>
    <w:rsid w:val="00521E5D"/>
    <w:rsid w:val="00525EF0"/>
    <w:rsid w:val="0052712B"/>
    <w:rsid w:val="00543DC0"/>
    <w:rsid w:val="0055262C"/>
    <w:rsid w:val="00552B31"/>
    <w:rsid w:val="0055488C"/>
    <w:rsid w:val="005554C9"/>
    <w:rsid w:val="00564E40"/>
    <w:rsid w:val="00567FF6"/>
    <w:rsid w:val="00576B24"/>
    <w:rsid w:val="005854D8"/>
    <w:rsid w:val="00586A4C"/>
    <w:rsid w:val="00587001"/>
    <w:rsid w:val="00592BC7"/>
    <w:rsid w:val="00595063"/>
    <w:rsid w:val="005A3FED"/>
    <w:rsid w:val="005A5DCB"/>
    <w:rsid w:val="005B311B"/>
    <w:rsid w:val="005C53FC"/>
    <w:rsid w:val="005C5465"/>
    <w:rsid w:val="005D2064"/>
    <w:rsid w:val="005D44E4"/>
    <w:rsid w:val="005E38CE"/>
    <w:rsid w:val="005E4105"/>
    <w:rsid w:val="005F6C35"/>
    <w:rsid w:val="006001B7"/>
    <w:rsid w:val="0060274C"/>
    <w:rsid w:val="0061025F"/>
    <w:rsid w:val="006209A0"/>
    <w:rsid w:val="006345FE"/>
    <w:rsid w:val="0063463A"/>
    <w:rsid w:val="0063785C"/>
    <w:rsid w:val="006419B1"/>
    <w:rsid w:val="00643168"/>
    <w:rsid w:val="00644008"/>
    <w:rsid w:val="0064580C"/>
    <w:rsid w:val="00647749"/>
    <w:rsid w:val="00647C71"/>
    <w:rsid w:val="0065041F"/>
    <w:rsid w:val="006526BF"/>
    <w:rsid w:val="006619CF"/>
    <w:rsid w:val="00661D9C"/>
    <w:rsid w:val="006632FB"/>
    <w:rsid w:val="0066504A"/>
    <w:rsid w:val="006707BD"/>
    <w:rsid w:val="0067291E"/>
    <w:rsid w:val="00685CD5"/>
    <w:rsid w:val="006A0C45"/>
    <w:rsid w:val="006A45E8"/>
    <w:rsid w:val="006A5EEE"/>
    <w:rsid w:val="006B34AA"/>
    <w:rsid w:val="006B5EFA"/>
    <w:rsid w:val="006B7633"/>
    <w:rsid w:val="006C164B"/>
    <w:rsid w:val="006C415E"/>
    <w:rsid w:val="006D2747"/>
    <w:rsid w:val="006E0A78"/>
    <w:rsid w:val="006E28CB"/>
    <w:rsid w:val="006E5D50"/>
    <w:rsid w:val="006F17FF"/>
    <w:rsid w:val="006F189F"/>
    <w:rsid w:val="006F34AA"/>
    <w:rsid w:val="006F36B0"/>
    <w:rsid w:val="006F4336"/>
    <w:rsid w:val="006F4E1B"/>
    <w:rsid w:val="00700550"/>
    <w:rsid w:val="00715A3B"/>
    <w:rsid w:val="00720C41"/>
    <w:rsid w:val="00720CA2"/>
    <w:rsid w:val="00721464"/>
    <w:rsid w:val="00735592"/>
    <w:rsid w:val="00740385"/>
    <w:rsid w:val="00746603"/>
    <w:rsid w:val="00746E98"/>
    <w:rsid w:val="00752FBB"/>
    <w:rsid w:val="007641A6"/>
    <w:rsid w:val="0076736A"/>
    <w:rsid w:val="007736C5"/>
    <w:rsid w:val="00775D7D"/>
    <w:rsid w:val="00775EA5"/>
    <w:rsid w:val="00780850"/>
    <w:rsid w:val="0078165C"/>
    <w:rsid w:val="00790976"/>
    <w:rsid w:val="007925FF"/>
    <w:rsid w:val="00792D4F"/>
    <w:rsid w:val="007978BC"/>
    <w:rsid w:val="007C2A95"/>
    <w:rsid w:val="007D6C69"/>
    <w:rsid w:val="007E4AE8"/>
    <w:rsid w:val="007E5B55"/>
    <w:rsid w:val="007F33FD"/>
    <w:rsid w:val="00805A25"/>
    <w:rsid w:val="008062E1"/>
    <w:rsid w:val="008114C7"/>
    <w:rsid w:val="00815131"/>
    <w:rsid w:val="008177C0"/>
    <w:rsid w:val="00823B07"/>
    <w:rsid w:val="0082492D"/>
    <w:rsid w:val="0082646C"/>
    <w:rsid w:val="00837216"/>
    <w:rsid w:val="00862809"/>
    <w:rsid w:val="008632D7"/>
    <w:rsid w:val="008647C8"/>
    <w:rsid w:val="0088308B"/>
    <w:rsid w:val="00884898"/>
    <w:rsid w:val="00886E67"/>
    <w:rsid w:val="00887108"/>
    <w:rsid w:val="00896969"/>
    <w:rsid w:val="0089707A"/>
    <w:rsid w:val="008A1C1C"/>
    <w:rsid w:val="008B2D8A"/>
    <w:rsid w:val="008C1B07"/>
    <w:rsid w:val="008C2868"/>
    <w:rsid w:val="008C3F03"/>
    <w:rsid w:val="008D002F"/>
    <w:rsid w:val="008D0C18"/>
    <w:rsid w:val="008D16DC"/>
    <w:rsid w:val="008E0B55"/>
    <w:rsid w:val="008F1058"/>
    <w:rsid w:val="008F1BB1"/>
    <w:rsid w:val="008F6C46"/>
    <w:rsid w:val="0090180E"/>
    <w:rsid w:val="00903771"/>
    <w:rsid w:val="00904FC4"/>
    <w:rsid w:val="0090639A"/>
    <w:rsid w:val="00907C48"/>
    <w:rsid w:val="00913557"/>
    <w:rsid w:val="00920D39"/>
    <w:rsid w:val="00925DB4"/>
    <w:rsid w:val="00932741"/>
    <w:rsid w:val="00935421"/>
    <w:rsid w:val="00936E9D"/>
    <w:rsid w:val="009403A0"/>
    <w:rsid w:val="009479E2"/>
    <w:rsid w:val="00954BCB"/>
    <w:rsid w:val="009560A9"/>
    <w:rsid w:val="00957CB3"/>
    <w:rsid w:val="009614DF"/>
    <w:rsid w:val="00975E26"/>
    <w:rsid w:val="00982347"/>
    <w:rsid w:val="0098519B"/>
    <w:rsid w:val="0098651E"/>
    <w:rsid w:val="00986E23"/>
    <w:rsid w:val="009901EC"/>
    <w:rsid w:val="00990B01"/>
    <w:rsid w:val="009978C2"/>
    <w:rsid w:val="009A0BDD"/>
    <w:rsid w:val="009A1620"/>
    <w:rsid w:val="009A557E"/>
    <w:rsid w:val="009B564C"/>
    <w:rsid w:val="009C29B6"/>
    <w:rsid w:val="009C2CBF"/>
    <w:rsid w:val="009C57D6"/>
    <w:rsid w:val="009D17D1"/>
    <w:rsid w:val="009D1FD4"/>
    <w:rsid w:val="009D6A91"/>
    <w:rsid w:val="009D72B5"/>
    <w:rsid w:val="009E141B"/>
    <w:rsid w:val="009E1B2C"/>
    <w:rsid w:val="009E2676"/>
    <w:rsid w:val="009E47D3"/>
    <w:rsid w:val="009E65B3"/>
    <w:rsid w:val="009F437F"/>
    <w:rsid w:val="009F5CB4"/>
    <w:rsid w:val="009F5ED1"/>
    <w:rsid w:val="00A13D96"/>
    <w:rsid w:val="00A178BB"/>
    <w:rsid w:val="00A23B74"/>
    <w:rsid w:val="00A375CD"/>
    <w:rsid w:val="00A40E24"/>
    <w:rsid w:val="00A45247"/>
    <w:rsid w:val="00A46703"/>
    <w:rsid w:val="00A51A9E"/>
    <w:rsid w:val="00A64DBF"/>
    <w:rsid w:val="00A80791"/>
    <w:rsid w:val="00A82A41"/>
    <w:rsid w:val="00A90AE7"/>
    <w:rsid w:val="00A9491D"/>
    <w:rsid w:val="00AA2A53"/>
    <w:rsid w:val="00AA32C1"/>
    <w:rsid w:val="00AA4CD9"/>
    <w:rsid w:val="00AA4E42"/>
    <w:rsid w:val="00AA5FAF"/>
    <w:rsid w:val="00AA75A2"/>
    <w:rsid w:val="00AB6599"/>
    <w:rsid w:val="00AB6855"/>
    <w:rsid w:val="00AD0475"/>
    <w:rsid w:val="00AD28DF"/>
    <w:rsid w:val="00AD4BEA"/>
    <w:rsid w:val="00AE59CD"/>
    <w:rsid w:val="00AE5CC7"/>
    <w:rsid w:val="00B04B35"/>
    <w:rsid w:val="00B04EF8"/>
    <w:rsid w:val="00B05E3A"/>
    <w:rsid w:val="00B13CEE"/>
    <w:rsid w:val="00B141F7"/>
    <w:rsid w:val="00B14A6D"/>
    <w:rsid w:val="00B173E9"/>
    <w:rsid w:val="00B23AF3"/>
    <w:rsid w:val="00B26726"/>
    <w:rsid w:val="00B320A7"/>
    <w:rsid w:val="00B35046"/>
    <w:rsid w:val="00B35848"/>
    <w:rsid w:val="00B41851"/>
    <w:rsid w:val="00B41870"/>
    <w:rsid w:val="00B4749F"/>
    <w:rsid w:val="00B47EBB"/>
    <w:rsid w:val="00B529C4"/>
    <w:rsid w:val="00B55176"/>
    <w:rsid w:val="00B554B1"/>
    <w:rsid w:val="00B55A41"/>
    <w:rsid w:val="00B562AE"/>
    <w:rsid w:val="00B57908"/>
    <w:rsid w:val="00B63940"/>
    <w:rsid w:val="00B63D6B"/>
    <w:rsid w:val="00B663F2"/>
    <w:rsid w:val="00B723D0"/>
    <w:rsid w:val="00B72887"/>
    <w:rsid w:val="00B81F1D"/>
    <w:rsid w:val="00B82263"/>
    <w:rsid w:val="00B84AEA"/>
    <w:rsid w:val="00B85BCF"/>
    <w:rsid w:val="00B866B3"/>
    <w:rsid w:val="00B90E02"/>
    <w:rsid w:val="00BA3D15"/>
    <w:rsid w:val="00BA4238"/>
    <w:rsid w:val="00BA6EA8"/>
    <w:rsid w:val="00BA747C"/>
    <w:rsid w:val="00BB295F"/>
    <w:rsid w:val="00BC3E8C"/>
    <w:rsid w:val="00BC53AD"/>
    <w:rsid w:val="00BC5772"/>
    <w:rsid w:val="00BD0A54"/>
    <w:rsid w:val="00BD6D0D"/>
    <w:rsid w:val="00BE7EAD"/>
    <w:rsid w:val="00BF14A5"/>
    <w:rsid w:val="00BF49F2"/>
    <w:rsid w:val="00BF51D1"/>
    <w:rsid w:val="00BF5CCE"/>
    <w:rsid w:val="00BF7C3A"/>
    <w:rsid w:val="00C0009A"/>
    <w:rsid w:val="00C00224"/>
    <w:rsid w:val="00C116D7"/>
    <w:rsid w:val="00C12EF0"/>
    <w:rsid w:val="00C13173"/>
    <w:rsid w:val="00C131EC"/>
    <w:rsid w:val="00C20D6A"/>
    <w:rsid w:val="00C31939"/>
    <w:rsid w:val="00C32E69"/>
    <w:rsid w:val="00C3386E"/>
    <w:rsid w:val="00C344CB"/>
    <w:rsid w:val="00C36D5A"/>
    <w:rsid w:val="00C41B5F"/>
    <w:rsid w:val="00C50E33"/>
    <w:rsid w:val="00C54D38"/>
    <w:rsid w:val="00C633BF"/>
    <w:rsid w:val="00C647FB"/>
    <w:rsid w:val="00C64EE6"/>
    <w:rsid w:val="00C67512"/>
    <w:rsid w:val="00C72F49"/>
    <w:rsid w:val="00C8689D"/>
    <w:rsid w:val="00C875C8"/>
    <w:rsid w:val="00C96B77"/>
    <w:rsid w:val="00CA006F"/>
    <w:rsid w:val="00CB2B63"/>
    <w:rsid w:val="00CB3568"/>
    <w:rsid w:val="00CC0E78"/>
    <w:rsid w:val="00CD415F"/>
    <w:rsid w:val="00CD6121"/>
    <w:rsid w:val="00CF3B36"/>
    <w:rsid w:val="00CF675D"/>
    <w:rsid w:val="00D00738"/>
    <w:rsid w:val="00D01855"/>
    <w:rsid w:val="00D02ED4"/>
    <w:rsid w:val="00D0373C"/>
    <w:rsid w:val="00D03AF0"/>
    <w:rsid w:val="00D043AF"/>
    <w:rsid w:val="00D06D88"/>
    <w:rsid w:val="00D077F8"/>
    <w:rsid w:val="00D07F00"/>
    <w:rsid w:val="00D13A30"/>
    <w:rsid w:val="00D14014"/>
    <w:rsid w:val="00D14B06"/>
    <w:rsid w:val="00D1658A"/>
    <w:rsid w:val="00D17162"/>
    <w:rsid w:val="00D3130C"/>
    <w:rsid w:val="00D32460"/>
    <w:rsid w:val="00D379BA"/>
    <w:rsid w:val="00D4515F"/>
    <w:rsid w:val="00D55403"/>
    <w:rsid w:val="00D645E6"/>
    <w:rsid w:val="00D73644"/>
    <w:rsid w:val="00D74A27"/>
    <w:rsid w:val="00D7747B"/>
    <w:rsid w:val="00D86F5B"/>
    <w:rsid w:val="00D90DB4"/>
    <w:rsid w:val="00D930F7"/>
    <w:rsid w:val="00D96793"/>
    <w:rsid w:val="00DA5429"/>
    <w:rsid w:val="00DA59CB"/>
    <w:rsid w:val="00DC456F"/>
    <w:rsid w:val="00DC5BAC"/>
    <w:rsid w:val="00DC7796"/>
    <w:rsid w:val="00DD1371"/>
    <w:rsid w:val="00DE14B1"/>
    <w:rsid w:val="00DE3BAE"/>
    <w:rsid w:val="00DE6B7D"/>
    <w:rsid w:val="00DE707C"/>
    <w:rsid w:val="00DF174E"/>
    <w:rsid w:val="00DF6C9F"/>
    <w:rsid w:val="00DF7541"/>
    <w:rsid w:val="00E02900"/>
    <w:rsid w:val="00E02E8A"/>
    <w:rsid w:val="00E03186"/>
    <w:rsid w:val="00E217D9"/>
    <w:rsid w:val="00E2313C"/>
    <w:rsid w:val="00E3047D"/>
    <w:rsid w:val="00E30C9A"/>
    <w:rsid w:val="00E43A9E"/>
    <w:rsid w:val="00E47A59"/>
    <w:rsid w:val="00E55BF5"/>
    <w:rsid w:val="00E5695C"/>
    <w:rsid w:val="00E800A7"/>
    <w:rsid w:val="00E808EC"/>
    <w:rsid w:val="00E85F61"/>
    <w:rsid w:val="00E875BE"/>
    <w:rsid w:val="00E9060B"/>
    <w:rsid w:val="00E97B54"/>
    <w:rsid w:val="00EA3E92"/>
    <w:rsid w:val="00EA41CA"/>
    <w:rsid w:val="00EA7392"/>
    <w:rsid w:val="00EA7784"/>
    <w:rsid w:val="00EB07DC"/>
    <w:rsid w:val="00EB1AF2"/>
    <w:rsid w:val="00EB47DF"/>
    <w:rsid w:val="00EB515C"/>
    <w:rsid w:val="00EB6CED"/>
    <w:rsid w:val="00EC0B3F"/>
    <w:rsid w:val="00EC4087"/>
    <w:rsid w:val="00EC495C"/>
    <w:rsid w:val="00ED1C7C"/>
    <w:rsid w:val="00EE1408"/>
    <w:rsid w:val="00EE34EC"/>
    <w:rsid w:val="00EE4D5D"/>
    <w:rsid w:val="00EE544F"/>
    <w:rsid w:val="00EF401C"/>
    <w:rsid w:val="00EF4EB6"/>
    <w:rsid w:val="00F028D4"/>
    <w:rsid w:val="00F07B24"/>
    <w:rsid w:val="00F12EB8"/>
    <w:rsid w:val="00F136E2"/>
    <w:rsid w:val="00F20427"/>
    <w:rsid w:val="00F23905"/>
    <w:rsid w:val="00F266A0"/>
    <w:rsid w:val="00F3672E"/>
    <w:rsid w:val="00F37BDC"/>
    <w:rsid w:val="00F44250"/>
    <w:rsid w:val="00F46FEE"/>
    <w:rsid w:val="00F4719C"/>
    <w:rsid w:val="00F50638"/>
    <w:rsid w:val="00F51F1A"/>
    <w:rsid w:val="00F67379"/>
    <w:rsid w:val="00F701C0"/>
    <w:rsid w:val="00F71612"/>
    <w:rsid w:val="00F77982"/>
    <w:rsid w:val="00F834CD"/>
    <w:rsid w:val="00F842F8"/>
    <w:rsid w:val="00F860D3"/>
    <w:rsid w:val="00F87F2B"/>
    <w:rsid w:val="00F92BE9"/>
    <w:rsid w:val="00F96595"/>
    <w:rsid w:val="00FA1176"/>
    <w:rsid w:val="00FC0A34"/>
    <w:rsid w:val="00FD03EE"/>
    <w:rsid w:val="00FD72A8"/>
    <w:rsid w:val="00FE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FBDD3"/>
  <w15:docId w15:val="{2AA8FD47-B9AC-4209-9B68-CCBAB2C3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595"/>
    <w:pPr>
      <w:spacing w:after="120" w:line="240" w:lineRule="auto"/>
    </w:pPr>
  </w:style>
  <w:style w:type="paragraph" w:styleId="Heading1">
    <w:name w:val="heading 1"/>
    <w:basedOn w:val="Normal"/>
    <w:next w:val="Normal"/>
    <w:link w:val="Heading1Char"/>
    <w:uiPriority w:val="9"/>
    <w:qFormat/>
    <w:rsid w:val="00090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qFormat/>
    <w:rsid w:val="00AB6855"/>
    <w:pPr>
      <w:numPr>
        <w:ilvl w:val="1"/>
      </w:numPr>
      <w:outlineLvl w:val="1"/>
    </w:pPr>
  </w:style>
  <w:style w:type="paragraph" w:styleId="Heading3">
    <w:name w:val="heading 3"/>
    <w:basedOn w:val="Normal"/>
    <w:next w:val="Normal"/>
    <w:link w:val="Heading3Char"/>
    <w:uiPriority w:val="9"/>
    <w:unhideWhenUsed/>
    <w:qFormat/>
    <w:rsid w:val="00AB68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0A78"/>
    <w:pPr>
      <w:ind w:left="720"/>
      <w:contextualSpacing/>
    </w:pPr>
  </w:style>
  <w:style w:type="character" w:styleId="Hyperlink">
    <w:name w:val="Hyperlink"/>
    <w:basedOn w:val="DefaultParagraphFont"/>
    <w:uiPriority w:val="99"/>
    <w:unhideWhenUsed/>
    <w:rsid w:val="006E0A78"/>
    <w:rPr>
      <w:color w:val="0000FF" w:themeColor="hyperlink"/>
      <w:u w:val="single"/>
    </w:rPr>
  </w:style>
  <w:style w:type="character" w:customStyle="1" w:styleId="Heading2Char">
    <w:name w:val="Heading 2 Char"/>
    <w:basedOn w:val="DefaultParagraphFont"/>
    <w:link w:val="Heading2"/>
    <w:uiPriority w:val="9"/>
    <w:rsid w:val="00AB68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90DF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B685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41870"/>
    <w:rPr>
      <w:color w:val="800080" w:themeColor="followedHyperlink"/>
      <w:u w:val="single"/>
    </w:rPr>
  </w:style>
  <w:style w:type="paragraph" w:styleId="BalloonText">
    <w:name w:val="Balloon Text"/>
    <w:basedOn w:val="Normal"/>
    <w:link w:val="BalloonTextChar"/>
    <w:uiPriority w:val="99"/>
    <w:semiHidden/>
    <w:unhideWhenUsed/>
    <w:rsid w:val="00B418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870"/>
    <w:rPr>
      <w:rFonts w:ascii="Tahoma" w:hAnsi="Tahoma" w:cs="Tahoma"/>
      <w:sz w:val="16"/>
      <w:szCs w:val="16"/>
    </w:rPr>
  </w:style>
  <w:style w:type="table" w:styleId="TableGrid">
    <w:name w:val="Table Grid"/>
    <w:basedOn w:val="TableNormal"/>
    <w:uiPriority w:val="59"/>
    <w:rsid w:val="00DF17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D6C69"/>
    <w:pPr>
      <w:tabs>
        <w:tab w:val="center" w:pos="4680"/>
        <w:tab w:val="right" w:pos="9360"/>
      </w:tabs>
      <w:spacing w:after="0"/>
    </w:pPr>
  </w:style>
  <w:style w:type="character" w:customStyle="1" w:styleId="HeaderChar">
    <w:name w:val="Header Char"/>
    <w:basedOn w:val="DefaultParagraphFont"/>
    <w:link w:val="Header"/>
    <w:uiPriority w:val="99"/>
    <w:rsid w:val="007D6C69"/>
  </w:style>
  <w:style w:type="paragraph" w:styleId="Footer">
    <w:name w:val="footer"/>
    <w:basedOn w:val="Normal"/>
    <w:link w:val="FooterChar"/>
    <w:uiPriority w:val="99"/>
    <w:unhideWhenUsed/>
    <w:rsid w:val="007D6C69"/>
    <w:pPr>
      <w:tabs>
        <w:tab w:val="center" w:pos="4680"/>
        <w:tab w:val="right" w:pos="9360"/>
      </w:tabs>
      <w:spacing w:after="0"/>
    </w:pPr>
  </w:style>
  <w:style w:type="character" w:customStyle="1" w:styleId="FooterChar">
    <w:name w:val="Footer Char"/>
    <w:basedOn w:val="DefaultParagraphFont"/>
    <w:link w:val="Footer"/>
    <w:uiPriority w:val="99"/>
    <w:rsid w:val="007D6C69"/>
  </w:style>
  <w:style w:type="character" w:styleId="PageNumber">
    <w:name w:val="page number"/>
    <w:basedOn w:val="DefaultParagraphFont"/>
    <w:rsid w:val="007D6C69"/>
  </w:style>
  <w:style w:type="paragraph" w:styleId="TOC1">
    <w:name w:val="toc 1"/>
    <w:basedOn w:val="Normal"/>
    <w:next w:val="Normal"/>
    <w:uiPriority w:val="39"/>
    <w:unhideWhenUsed/>
    <w:rsid w:val="00B35046"/>
    <w:pPr>
      <w:tabs>
        <w:tab w:val="left" w:pos="440"/>
        <w:tab w:val="right" w:leader="dot" w:pos="9350"/>
      </w:tabs>
      <w:spacing w:before="120" w:after="100"/>
    </w:pPr>
    <w:rPr>
      <w:b/>
      <w:noProof/>
    </w:rPr>
  </w:style>
  <w:style w:type="paragraph" w:styleId="TOC2">
    <w:name w:val="toc 2"/>
    <w:basedOn w:val="Normal"/>
    <w:next w:val="Normal"/>
    <w:autoRedefine/>
    <w:uiPriority w:val="39"/>
    <w:unhideWhenUsed/>
    <w:rsid w:val="008B2D8A"/>
    <w:pPr>
      <w:tabs>
        <w:tab w:val="left" w:pos="660"/>
        <w:tab w:val="right" w:leader="dot" w:pos="9350"/>
      </w:tabs>
      <w:spacing w:before="80" w:after="0"/>
      <w:ind w:left="221"/>
    </w:pPr>
  </w:style>
  <w:style w:type="paragraph" w:styleId="TOC3">
    <w:name w:val="toc 3"/>
    <w:basedOn w:val="Normal"/>
    <w:next w:val="Normal"/>
    <w:autoRedefine/>
    <w:uiPriority w:val="39"/>
    <w:unhideWhenUsed/>
    <w:rsid w:val="009F437F"/>
    <w:pPr>
      <w:tabs>
        <w:tab w:val="left" w:pos="1100"/>
        <w:tab w:val="right" w:leader="dot" w:pos="9350"/>
      </w:tabs>
      <w:spacing w:after="40"/>
      <w:ind w:left="442"/>
    </w:pPr>
  </w:style>
  <w:style w:type="paragraph" w:customStyle="1" w:styleId="Annexe">
    <w:name w:val="Annexe"/>
    <w:basedOn w:val="Heading2"/>
    <w:link w:val="AnnexeChar"/>
    <w:qFormat/>
    <w:rsid w:val="001A1A07"/>
    <w:pPr>
      <w:numPr>
        <w:ilvl w:val="0"/>
        <w:numId w:val="0"/>
      </w:numPr>
      <w:tabs>
        <w:tab w:val="left" w:pos="1701"/>
      </w:tabs>
      <w:ind w:left="1701" w:hanging="1341"/>
    </w:pPr>
  </w:style>
  <w:style w:type="character" w:customStyle="1" w:styleId="AnnexeChar">
    <w:name w:val="Annexe Char"/>
    <w:basedOn w:val="Heading2Char"/>
    <w:link w:val="Annexe"/>
    <w:rsid w:val="001A1A0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26863"/>
    <w:pPr>
      <w:spacing w:after="0"/>
    </w:pPr>
    <w:rPr>
      <w:sz w:val="20"/>
      <w:szCs w:val="20"/>
    </w:rPr>
  </w:style>
  <w:style w:type="character" w:customStyle="1" w:styleId="FootnoteTextChar">
    <w:name w:val="Footnote Text Char"/>
    <w:basedOn w:val="DefaultParagraphFont"/>
    <w:link w:val="FootnoteText"/>
    <w:uiPriority w:val="99"/>
    <w:semiHidden/>
    <w:rsid w:val="00326863"/>
    <w:rPr>
      <w:sz w:val="20"/>
      <w:szCs w:val="20"/>
    </w:rPr>
  </w:style>
  <w:style w:type="character" w:styleId="FootnoteReference">
    <w:name w:val="footnote reference"/>
    <w:basedOn w:val="DefaultParagraphFont"/>
    <w:uiPriority w:val="99"/>
    <w:semiHidden/>
    <w:unhideWhenUsed/>
    <w:rsid w:val="00326863"/>
    <w:rPr>
      <w:vertAlign w:val="superscript"/>
    </w:rPr>
  </w:style>
  <w:style w:type="paragraph" w:styleId="NoSpacing">
    <w:name w:val="No Spacing"/>
    <w:uiPriority w:val="1"/>
    <w:qFormat/>
    <w:rsid w:val="00227A63"/>
    <w:pPr>
      <w:spacing w:after="0" w:line="240" w:lineRule="auto"/>
    </w:pPr>
  </w:style>
  <w:style w:type="paragraph" w:styleId="CommentText">
    <w:name w:val="annotation text"/>
    <w:basedOn w:val="Normal"/>
    <w:link w:val="CommentTextChar"/>
    <w:uiPriority w:val="99"/>
    <w:semiHidden/>
    <w:unhideWhenUsed/>
    <w:rsid w:val="001B658B"/>
    <w:rPr>
      <w:sz w:val="20"/>
      <w:szCs w:val="20"/>
    </w:rPr>
  </w:style>
  <w:style w:type="character" w:customStyle="1" w:styleId="CommentTextChar">
    <w:name w:val="Comment Text Char"/>
    <w:basedOn w:val="DefaultParagraphFont"/>
    <w:link w:val="CommentText"/>
    <w:uiPriority w:val="99"/>
    <w:semiHidden/>
    <w:rsid w:val="001B658B"/>
    <w:rPr>
      <w:sz w:val="20"/>
      <w:szCs w:val="20"/>
    </w:rPr>
  </w:style>
  <w:style w:type="character" w:styleId="CommentReference">
    <w:name w:val="annotation reference"/>
    <w:basedOn w:val="DefaultParagraphFont"/>
    <w:uiPriority w:val="99"/>
    <w:semiHidden/>
    <w:unhideWhenUsed/>
    <w:rsid w:val="001B658B"/>
    <w:rPr>
      <w:sz w:val="16"/>
      <w:szCs w:val="16"/>
    </w:rPr>
  </w:style>
  <w:style w:type="character" w:customStyle="1" w:styleId="ListParagraphChar">
    <w:name w:val="List Paragraph Char"/>
    <w:basedOn w:val="DefaultParagraphFont"/>
    <w:link w:val="ListParagraph"/>
    <w:uiPriority w:val="34"/>
    <w:rsid w:val="00D14B06"/>
  </w:style>
  <w:style w:type="paragraph" w:styleId="BodyText">
    <w:name w:val="Body Text"/>
    <w:basedOn w:val="Normal"/>
    <w:link w:val="BodyTextChar"/>
    <w:qFormat/>
    <w:rsid w:val="00E85F61"/>
    <w:pPr>
      <w:keepLines/>
      <w:tabs>
        <w:tab w:val="left" w:pos="1134"/>
        <w:tab w:val="left" w:pos="2268"/>
        <w:tab w:val="left" w:pos="5669"/>
      </w:tabs>
      <w:suppressAutoHyphens/>
      <w:spacing w:before="120" w:after="60"/>
    </w:pPr>
    <w:rPr>
      <w:rFonts w:eastAsia="Cambria" w:cs="Calibri"/>
      <w:color w:val="000000" w:themeColor="text1"/>
      <w:szCs w:val="19"/>
      <w:lang w:val="en-AU"/>
    </w:rPr>
  </w:style>
  <w:style w:type="character" w:customStyle="1" w:styleId="BodyTextChar">
    <w:name w:val="Body Text Char"/>
    <w:basedOn w:val="DefaultParagraphFont"/>
    <w:link w:val="BodyText"/>
    <w:rsid w:val="00E85F61"/>
    <w:rPr>
      <w:rFonts w:eastAsia="Cambria" w:cs="Calibri"/>
      <w:color w:val="000000" w:themeColor="text1"/>
      <w:szCs w:val="19"/>
      <w:lang w:val="en-AU"/>
    </w:rPr>
  </w:style>
  <w:style w:type="paragraph" w:styleId="NormalWeb">
    <w:name w:val="Normal (Web)"/>
    <w:basedOn w:val="Normal"/>
    <w:uiPriority w:val="99"/>
    <w:semiHidden/>
    <w:unhideWhenUsed/>
    <w:rsid w:val="00CB3568"/>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90976"/>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050">
      <w:bodyDiv w:val="1"/>
      <w:marLeft w:val="0"/>
      <w:marRight w:val="0"/>
      <w:marTop w:val="0"/>
      <w:marBottom w:val="0"/>
      <w:divBdr>
        <w:top w:val="none" w:sz="0" w:space="0" w:color="auto"/>
        <w:left w:val="none" w:sz="0" w:space="0" w:color="auto"/>
        <w:bottom w:val="none" w:sz="0" w:space="0" w:color="auto"/>
        <w:right w:val="none" w:sz="0" w:space="0" w:color="auto"/>
      </w:divBdr>
    </w:div>
    <w:div w:id="178545297">
      <w:bodyDiv w:val="1"/>
      <w:marLeft w:val="0"/>
      <w:marRight w:val="0"/>
      <w:marTop w:val="0"/>
      <w:marBottom w:val="0"/>
      <w:divBdr>
        <w:top w:val="none" w:sz="0" w:space="0" w:color="auto"/>
        <w:left w:val="none" w:sz="0" w:space="0" w:color="auto"/>
        <w:bottom w:val="none" w:sz="0" w:space="0" w:color="auto"/>
        <w:right w:val="none" w:sz="0" w:space="0" w:color="auto"/>
      </w:divBdr>
      <w:divsChild>
        <w:div w:id="1279753895">
          <w:marLeft w:val="0"/>
          <w:marRight w:val="0"/>
          <w:marTop w:val="0"/>
          <w:marBottom w:val="0"/>
          <w:divBdr>
            <w:top w:val="none" w:sz="0" w:space="0" w:color="auto"/>
            <w:left w:val="none" w:sz="0" w:space="0" w:color="auto"/>
            <w:bottom w:val="none" w:sz="0" w:space="0" w:color="auto"/>
            <w:right w:val="none" w:sz="0" w:space="0" w:color="auto"/>
          </w:divBdr>
          <w:divsChild>
            <w:div w:id="107090076">
              <w:marLeft w:val="0"/>
              <w:marRight w:val="0"/>
              <w:marTop w:val="0"/>
              <w:marBottom w:val="0"/>
              <w:divBdr>
                <w:top w:val="none" w:sz="0" w:space="0" w:color="auto"/>
                <w:left w:val="none" w:sz="0" w:space="0" w:color="auto"/>
                <w:bottom w:val="none" w:sz="0" w:space="0" w:color="auto"/>
                <w:right w:val="none" w:sz="0" w:space="0" w:color="auto"/>
              </w:divBdr>
              <w:divsChild>
                <w:div w:id="2001229036">
                  <w:marLeft w:val="0"/>
                  <w:marRight w:val="0"/>
                  <w:marTop w:val="0"/>
                  <w:marBottom w:val="0"/>
                  <w:divBdr>
                    <w:top w:val="none" w:sz="0" w:space="0" w:color="auto"/>
                    <w:left w:val="none" w:sz="0" w:space="0" w:color="auto"/>
                    <w:bottom w:val="none" w:sz="0" w:space="0" w:color="auto"/>
                    <w:right w:val="none" w:sz="0" w:space="0" w:color="auto"/>
                  </w:divBdr>
                  <w:divsChild>
                    <w:div w:id="853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7966">
      <w:bodyDiv w:val="1"/>
      <w:marLeft w:val="0"/>
      <w:marRight w:val="0"/>
      <w:marTop w:val="0"/>
      <w:marBottom w:val="0"/>
      <w:divBdr>
        <w:top w:val="none" w:sz="0" w:space="0" w:color="auto"/>
        <w:left w:val="none" w:sz="0" w:space="0" w:color="auto"/>
        <w:bottom w:val="none" w:sz="0" w:space="0" w:color="auto"/>
        <w:right w:val="none" w:sz="0" w:space="0" w:color="auto"/>
      </w:divBdr>
    </w:div>
    <w:div w:id="255015170">
      <w:bodyDiv w:val="1"/>
      <w:marLeft w:val="0"/>
      <w:marRight w:val="0"/>
      <w:marTop w:val="0"/>
      <w:marBottom w:val="0"/>
      <w:divBdr>
        <w:top w:val="none" w:sz="0" w:space="0" w:color="auto"/>
        <w:left w:val="none" w:sz="0" w:space="0" w:color="auto"/>
        <w:bottom w:val="none" w:sz="0" w:space="0" w:color="auto"/>
        <w:right w:val="none" w:sz="0" w:space="0" w:color="auto"/>
      </w:divBdr>
    </w:div>
    <w:div w:id="322706284">
      <w:bodyDiv w:val="1"/>
      <w:marLeft w:val="0"/>
      <w:marRight w:val="0"/>
      <w:marTop w:val="0"/>
      <w:marBottom w:val="0"/>
      <w:divBdr>
        <w:top w:val="none" w:sz="0" w:space="0" w:color="auto"/>
        <w:left w:val="none" w:sz="0" w:space="0" w:color="auto"/>
        <w:bottom w:val="none" w:sz="0" w:space="0" w:color="auto"/>
        <w:right w:val="none" w:sz="0" w:space="0" w:color="auto"/>
      </w:divBdr>
    </w:div>
    <w:div w:id="341904713">
      <w:bodyDiv w:val="1"/>
      <w:marLeft w:val="0"/>
      <w:marRight w:val="0"/>
      <w:marTop w:val="0"/>
      <w:marBottom w:val="0"/>
      <w:divBdr>
        <w:top w:val="none" w:sz="0" w:space="0" w:color="auto"/>
        <w:left w:val="none" w:sz="0" w:space="0" w:color="auto"/>
        <w:bottom w:val="none" w:sz="0" w:space="0" w:color="auto"/>
        <w:right w:val="none" w:sz="0" w:space="0" w:color="auto"/>
      </w:divBdr>
    </w:div>
    <w:div w:id="375004295">
      <w:bodyDiv w:val="1"/>
      <w:marLeft w:val="0"/>
      <w:marRight w:val="0"/>
      <w:marTop w:val="0"/>
      <w:marBottom w:val="0"/>
      <w:divBdr>
        <w:top w:val="none" w:sz="0" w:space="0" w:color="auto"/>
        <w:left w:val="none" w:sz="0" w:space="0" w:color="auto"/>
        <w:bottom w:val="none" w:sz="0" w:space="0" w:color="auto"/>
        <w:right w:val="none" w:sz="0" w:space="0" w:color="auto"/>
      </w:divBdr>
    </w:div>
    <w:div w:id="427040211">
      <w:bodyDiv w:val="1"/>
      <w:marLeft w:val="0"/>
      <w:marRight w:val="0"/>
      <w:marTop w:val="0"/>
      <w:marBottom w:val="0"/>
      <w:divBdr>
        <w:top w:val="none" w:sz="0" w:space="0" w:color="auto"/>
        <w:left w:val="none" w:sz="0" w:space="0" w:color="auto"/>
        <w:bottom w:val="none" w:sz="0" w:space="0" w:color="auto"/>
        <w:right w:val="none" w:sz="0" w:space="0" w:color="auto"/>
      </w:divBdr>
    </w:div>
    <w:div w:id="472211076">
      <w:bodyDiv w:val="1"/>
      <w:marLeft w:val="0"/>
      <w:marRight w:val="0"/>
      <w:marTop w:val="0"/>
      <w:marBottom w:val="0"/>
      <w:divBdr>
        <w:top w:val="none" w:sz="0" w:space="0" w:color="auto"/>
        <w:left w:val="none" w:sz="0" w:space="0" w:color="auto"/>
        <w:bottom w:val="none" w:sz="0" w:space="0" w:color="auto"/>
        <w:right w:val="none" w:sz="0" w:space="0" w:color="auto"/>
      </w:divBdr>
    </w:div>
    <w:div w:id="518811146">
      <w:bodyDiv w:val="1"/>
      <w:marLeft w:val="0"/>
      <w:marRight w:val="0"/>
      <w:marTop w:val="0"/>
      <w:marBottom w:val="0"/>
      <w:divBdr>
        <w:top w:val="none" w:sz="0" w:space="0" w:color="auto"/>
        <w:left w:val="none" w:sz="0" w:space="0" w:color="auto"/>
        <w:bottom w:val="none" w:sz="0" w:space="0" w:color="auto"/>
        <w:right w:val="none" w:sz="0" w:space="0" w:color="auto"/>
      </w:divBdr>
    </w:div>
    <w:div w:id="579601634">
      <w:bodyDiv w:val="1"/>
      <w:marLeft w:val="0"/>
      <w:marRight w:val="0"/>
      <w:marTop w:val="0"/>
      <w:marBottom w:val="0"/>
      <w:divBdr>
        <w:top w:val="none" w:sz="0" w:space="0" w:color="auto"/>
        <w:left w:val="none" w:sz="0" w:space="0" w:color="auto"/>
        <w:bottom w:val="none" w:sz="0" w:space="0" w:color="auto"/>
        <w:right w:val="none" w:sz="0" w:space="0" w:color="auto"/>
      </w:divBdr>
    </w:div>
    <w:div w:id="608969103">
      <w:bodyDiv w:val="1"/>
      <w:marLeft w:val="0"/>
      <w:marRight w:val="0"/>
      <w:marTop w:val="0"/>
      <w:marBottom w:val="0"/>
      <w:divBdr>
        <w:top w:val="none" w:sz="0" w:space="0" w:color="auto"/>
        <w:left w:val="none" w:sz="0" w:space="0" w:color="auto"/>
        <w:bottom w:val="none" w:sz="0" w:space="0" w:color="auto"/>
        <w:right w:val="none" w:sz="0" w:space="0" w:color="auto"/>
      </w:divBdr>
    </w:div>
    <w:div w:id="631790559">
      <w:bodyDiv w:val="1"/>
      <w:marLeft w:val="0"/>
      <w:marRight w:val="0"/>
      <w:marTop w:val="0"/>
      <w:marBottom w:val="0"/>
      <w:divBdr>
        <w:top w:val="none" w:sz="0" w:space="0" w:color="auto"/>
        <w:left w:val="none" w:sz="0" w:space="0" w:color="auto"/>
        <w:bottom w:val="none" w:sz="0" w:space="0" w:color="auto"/>
        <w:right w:val="none" w:sz="0" w:space="0" w:color="auto"/>
      </w:divBdr>
    </w:div>
    <w:div w:id="638876980">
      <w:bodyDiv w:val="1"/>
      <w:marLeft w:val="0"/>
      <w:marRight w:val="0"/>
      <w:marTop w:val="0"/>
      <w:marBottom w:val="0"/>
      <w:divBdr>
        <w:top w:val="none" w:sz="0" w:space="0" w:color="auto"/>
        <w:left w:val="none" w:sz="0" w:space="0" w:color="auto"/>
        <w:bottom w:val="none" w:sz="0" w:space="0" w:color="auto"/>
        <w:right w:val="none" w:sz="0" w:space="0" w:color="auto"/>
      </w:divBdr>
    </w:div>
    <w:div w:id="727606491">
      <w:bodyDiv w:val="1"/>
      <w:marLeft w:val="0"/>
      <w:marRight w:val="0"/>
      <w:marTop w:val="0"/>
      <w:marBottom w:val="0"/>
      <w:divBdr>
        <w:top w:val="none" w:sz="0" w:space="0" w:color="auto"/>
        <w:left w:val="none" w:sz="0" w:space="0" w:color="auto"/>
        <w:bottom w:val="none" w:sz="0" w:space="0" w:color="auto"/>
        <w:right w:val="none" w:sz="0" w:space="0" w:color="auto"/>
      </w:divBdr>
    </w:div>
    <w:div w:id="728891685">
      <w:bodyDiv w:val="1"/>
      <w:marLeft w:val="0"/>
      <w:marRight w:val="0"/>
      <w:marTop w:val="0"/>
      <w:marBottom w:val="0"/>
      <w:divBdr>
        <w:top w:val="none" w:sz="0" w:space="0" w:color="auto"/>
        <w:left w:val="none" w:sz="0" w:space="0" w:color="auto"/>
        <w:bottom w:val="none" w:sz="0" w:space="0" w:color="auto"/>
        <w:right w:val="none" w:sz="0" w:space="0" w:color="auto"/>
      </w:divBdr>
    </w:div>
    <w:div w:id="749502181">
      <w:bodyDiv w:val="1"/>
      <w:marLeft w:val="0"/>
      <w:marRight w:val="0"/>
      <w:marTop w:val="0"/>
      <w:marBottom w:val="0"/>
      <w:divBdr>
        <w:top w:val="none" w:sz="0" w:space="0" w:color="auto"/>
        <w:left w:val="none" w:sz="0" w:space="0" w:color="auto"/>
        <w:bottom w:val="none" w:sz="0" w:space="0" w:color="auto"/>
        <w:right w:val="none" w:sz="0" w:space="0" w:color="auto"/>
      </w:divBdr>
      <w:divsChild>
        <w:div w:id="1290823261">
          <w:marLeft w:val="0"/>
          <w:marRight w:val="0"/>
          <w:marTop w:val="0"/>
          <w:marBottom w:val="0"/>
          <w:divBdr>
            <w:top w:val="none" w:sz="0" w:space="0" w:color="auto"/>
            <w:left w:val="none" w:sz="0" w:space="0" w:color="auto"/>
            <w:bottom w:val="none" w:sz="0" w:space="0" w:color="auto"/>
            <w:right w:val="none" w:sz="0" w:space="0" w:color="auto"/>
          </w:divBdr>
          <w:divsChild>
            <w:div w:id="790394777">
              <w:marLeft w:val="0"/>
              <w:marRight w:val="0"/>
              <w:marTop w:val="0"/>
              <w:marBottom w:val="0"/>
              <w:divBdr>
                <w:top w:val="none" w:sz="0" w:space="0" w:color="auto"/>
                <w:left w:val="none" w:sz="0" w:space="0" w:color="auto"/>
                <w:bottom w:val="none" w:sz="0" w:space="0" w:color="auto"/>
                <w:right w:val="none" w:sz="0" w:space="0" w:color="auto"/>
              </w:divBdr>
              <w:divsChild>
                <w:div w:id="2134131661">
                  <w:marLeft w:val="0"/>
                  <w:marRight w:val="0"/>
                  <w:marTop w:val="0"/>
                  <w:marBottom w:val="0"/>
                  <w:divBdr>
                    <w:top w:val="none" w:sz="0" w:space="0" w:color="auto"/>
                    <w:left w:val="none" w:sz="0" w:space="0" w:color="auto"/>
                    <w:bottom w:val="none" w:sz="0" w:space="0" w:color="auto"/>
                    <w:right w:val="none" w:sz="0" w:space="0" w:color="auto"/>
                  </w:divBdr>
                  <w:divsChild>
                    <w:div w:id="1252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2042">
      <w:bodyDiv w:val="1"/>
      <w:marLeft w:val="0"/>
      <w:marRight w:val="0"/>
      <w:marTop w:val="0"/>
      <w:marBottom w:val="0"/>
      <w:divBdr>
        <w:top w:val="none" w:sz="0" w:space="0" w:color="auto"/>
        <w:left w:val="none" w:sz="0" w:space="0" w:color="auto"/>
        <w:bottom w:val="none" w:sz="0" w:space="0" w:color="auto"/>
        <w:right w:val="none" w:sz="0" w:space="0" w:color="auto"/>
      </w:divBdr>
    </w:div>
    <w:div w:id="856232097">
      <w:bodyDiv w:val="1"/>
      <w:marLeft w:val="0"/>
      <w:marRight w:val="0"/>
      <w:marTop w:val="0"/>
      <w:marBottom w:val="0"/>
      <w:divBdr>
        <w:top w:val="none" w:sz="0" w:space="0" w:color="auto"/>
        <w:left w:val="none" w:sz="0" w:space="0" w:color="auto"/>
        <w:bottom w:val="none" w:sz="0" w:space="0" w:color="auto"/>
        <w:right w:val="none" w:sz="0" w:space="0" w:color="auto"/>
      </w:divBdr>
    </w:div>
    <w:div w:id="857351693">
      <w:bodyDiv w:val="1"/>
      <w:marLeft w:val="0"/>
      <w:marRight w:val="0"/>
      <w:marTop w:val="0"/>
      <w:marBottom w:val="0"/>
      <w:divBdr>
        <w:top w:val="none" w:sz="0" w:space="0" w:color="auto"/>
        <w:left w:val="none" w:sz="0" w:space="0" w:color="auto"/>
        <w:bottom w:val="none" w:sz="0" w:space="0" w:color="auto"/>
        <w:right w:val="none" w:sz="0" w:space="0" w:color="auto"/>
      </w:divBdr>
    </w:div>
    <w:div w:id="907156928">
      <w:bodyDiv w:val="1"/>
      <w:marLeft w:val="0"/>
      <w:marRight w:val="0"/>
      <w:marTop w:val="0"/>
      <w:marBottom w:val="0"/>
      <w:divBdr>
        <w:top w:val="none" w:sz="0" w:space="0" w:color="auto"/>
        <w:left w:val="none" w:sz="0" w:space="0" w:color="auto"/>
        <w:bottom w:val="none" w:sz="0" w:space="0" w:color="auto"/>
        <w:right w:val="none" w:sz="0" w:space="0" w:color="auto"/>
      </w:divBdr>
    </w:div>
    <w:div w:id="907687707">
      <w:bodyDiv w:val="1"/>
      <w:marLeft w:val="0"/>
      <w:marRight w:val="0"/>
      <w:marTop w:val="0"/>
      <w:marBottom w:val="0"/>
      <w:divBdr>
        <w:top w:val="none" w:sz="0" w:space="0" w:color="auto"/>
        <w:left w:val="none" w:sz="0" w:space="0" w:color="auto"/>
        <w:bottom w:val="none" w:sz="0" w:space="0" w:color="auto"/>
        <w:right w:val="none" w:sz="0" w:space="0" w:color="auto"/>
      </w:divBdr>
    </w:div>
    <w:div w:id="953749224">
      <w:bodyDiv w:val="1"/>
      <w:marLeft w:val="0"/>
      <w:marRight w:val="0"/>
      <w:marTop w:val="0"/>
      <w:marBottom w:val="0"/>
      <w:divBdr>
        <w:top w:val="none" w:sz="0" w:space="0" w:color="auto"/>
        <w:left w:val="none" w:sz="0" w:space="0" w:color="auto"/>
        <w:bottom w:val="none" w:sz="0" w:space="0" w:color="auto"/>
        <w:right w:val="none" w:sz="0" w:space="0" w:color="auto"/>
      </w:divBdr>
    </w:div>
    <w:div w:id="1058633119">
      <w:bodyDiv w:val="1"/>
      <w:marLeft w:val="0"/>
      <w:marRight w:val="0"/>
      <w:marTop w:val="0"/>
      <w:marBottom w:val="0"/>
      <w:divBdr>
        <w:top w:val="none" w:sz="0" w:space="0" w:color="auto"/>
        <w:left w:val="none" w:sz="0" w:space="0" w:color="auto"/>
        <w:bottom w:val="none" w:sz="0" w:space="0" w:color="auto"/>
        <w:right w:val="none" w:sz="0" w:space="0" w:color="auto"/>
      </w:divBdr>
    </w:div>
    <w:div w:id="1111163420">
      <w:bodyDiv w:val="1"/>
      <w:marLeft w:val="0"/>
      <w:marRight w:val="0"/>
      <w:marTop w:val="0"/>
      <w:marBottom w:val="0"/>
      <w:divBdr>
        <w:top w:val="none" w:sz="0" w:space="0" w:color="auto"/>
        <w:left w:val="none" w:sz="0" w:space="0" w:color="auto"/>
        <w:bottom w:val="none" w:sz="0" w:space="0" w:color="auto"/>
        <w:right w:val="none" w:sz="0" w:space="0" w:color="auto"/>
      </w:divBdr>
    </w:div>
    <w:div w:id="1113671124">
      <w:bodyDiv w:val="1"/>
      <w:marLeft w:val="0"/>
      <w:marRight w:val="0"/>
      <w:marTop w:val="0"/>
      <w:marBottom w:val="0"/>
      <w:divBdr>
        <w:top w:val="none" w:sz="0" w:space="0" w:color="auto"/>
        <w:left w:val="none" w:sz="0" w:space="0" w:color="auto"/>
        <w:bottom w:val="none" w:sz="0" w:space="0" w:color="auto"/>
        <w:right w:val="none" w:sz="0" w:space="0" w:color="auto"/>
      </w:divBdr>
    </w:div>
    <w:div w:id="1118910121">
      <w:bodyDiv w:val="1"/>
      <w:marLeft w:val="0"/>
      <w:marRight w:val="0"/>
      <w:marTop w:val="0"/>
      <w:marBottom w:val="0"/>
      <w:divBdr>
        <w:top w:val="none" w:sz="0" w:space="0" w:color="auto"/>
        <w:left w:val="none" w:sz="0" w:space="0" w:color="auto"/>
        <w:bottom w:val="none" w:sz="0" w:space="0" w:color="auto"/>
        <w:right w:val="none" w:sz="0" w:space="0" w:color="auto"/>
      </w:divBdr>
    </w:div>
    <w:div w:id="1191144871">
      <w:bodyDiv w:val="1"/>
      <w:marLeft w:val="0"/>
      <w:marRight w:val="0"/>
      <w:marTop w:val="0"/>
      <w:marBottom w:val="0"/>
      <w:divBdr>
        <w:top w:val="none" w:sz="0" w:space="0" w:color="auto"/>
        <w:left w:val="none" w:sz="0" w:space="0" w:color="auto"/>
        <w:bottom w:val="none" w:sz="0" w:space="0" w:color="auto"/>
        <w:right w:val="none" w:sz="0" w:space="0" w:color="auto"/>
      </w:divBdr>
    </w:div>
    <w:div w:id="1215116061">
      <w:bodyDiv w:val="1"/>
      <w:marLeft w:val="0"/>
      <w:marRight w:val="0"/>
      <w:marTop w:val="0"/>
      <w:marBottom w:val="0"/>
      <w:divBdr>
        <w:top w:val="none" w:sz="0" w:space="0" w:color="auto"/>
        <w:left w:val="none" w:sz="0" w:space="0" w:color="auto"/>
        <w:bottom w:val="none" w:sz="0" w:space="0" w:color="auto"/>
        <w:right w:val="none" w:sz="0" w:space="0" w:color="auto"/>
      </w:divBdr>
    </w:div>
    <w:div w:id="1228225339">
      <w:bodyDiv w:val="1"/>
      <w:marLeft w:val="0"/>
      <w:marRight w:val="0"/>
      <w:marTop w:val="0"/>
      <w:marBottom w:val="0"/>
      <w:divBdr>
        <w:top w:val="none" w:sz="0" w:space="0" w:color="auto"/>
        <w:left w:val="none" w:sz="0" w:space="0" w:color="auto"/>
        <w:bottom w:val="none" w:sz="0" w:space="0" w:color="auto"/>
        <w:right w:val="none" w:sz="0" w:space="0" w:color="auto"/>
      </w:divBdr>
    </w:div>
    <w:div w:id="1264991217">
      <w:bodyDiv w:val="1"/>
      <w:marLeft w:val="0"/>
      <w:marRight w:val="0"/>
      <w:marTop w:val="0"/>
      <w:marBottom w:val="0"/>
      <w:divBdr>
        <w:top w:val="none" w:sz="0" w:space="0" w:color="auto"/>
        <w:left w:val="none" w:sz="0" w:space="0" w:color="auto"/>
        <w:bottom w:val="none" w:sz="0" w:space="0" w:color="auto"/>
        <w:right w:val="none" w:sz="0" w:space="0" w:color="auto"/>
      </w:divBdr>
    </w:div>
    <w:div w:id="1291399558">
      <w:bodyDiv w:val="1"/>
      <w:marLeft w:val="0"/>
      <w:marRight w:val="0"/>
      <w:marTop w:val="0"/>
      <w:marBottom w:val="0"/>
      <w:divBdr>
        <w:top w:val="none" w:sz="0" w:space="0" w:color="auto"/>
        <w:left w:val="none" w:sz="0" w:space="0" w:color="auto"/>
        <w:bottom w:val="none" w:sz="0" w:space="0" w:color="auto"/>
        <w:right w:val="none" w:sz="0" w:space="0" w:color="auto"/>
      </w:divBdr>
    </w:div>
    <w:div w:id="1341810016">
      <w:bodyDiv w:val="1"/>
      <w:marLeft w:val="0"/>
      <w:marRight w:val="0"/>
      <w:marTop w:val="0"/>
      <w:marBottom w:val="0"/>
      <w:divBdr>
        <w:top w:val="none" w:sz="0" w:space="0" w:color="auto"/>
        <w:left w:val="none" w:sz="0" w:space="0" w:color="auto"/>
        <w:bottom w:val="none" w:sz="0" w:space="0" w:color="auto"/>
        <w:right w:val="none" w:sz="0" w:space="0" w:color="auto"/>
      </w:divBdr>
    </w:div>
    <w:div w:id="1381394677">
      <w:bodyDiv w:val="1"/>
      <w:marLeft w:val="0"/>
      <w:marRight w:val="0"/>
      <w:marTop w:val="0"/>
      <w:marBottom w:val="0"/>
      <w:divBdr>
        <w:top w:val="none" w:sz="0" w:space="0" w:color="auto"/>
        <w:left w:val="none" w:sz="0" w:space="0" w:color="auto"/>
        <w:bottom w:val="none" w:sz="0" w:space="0" w:color="auto"/>
        <w:right w:val="none" w:sz="0" w:space="0" w:color="auto"/>
      </w:divBdr>
    </w:div>
    <w:div w:id="1390609063">
      <w:bodyDiv w:val="1"/>
      <w:marLeft w:val="0"/>
      <w:marRight w:val="0"/>
      <w:marTop w:val="0"/>
      <w:marBottom w:val="0"/>
      <w:divBdr>
        <w:top w:val="none" w:sz="0" w:space="0" w:color="auto"/>
        <w:left w:val="none" w:sz="0" w:space="0" w:color="auto"/>
        <w:bottom w:val="none" w:sz="0" w:space="0" w:color="auto"/>
        <w:right w:val="none" w:sz="0" w:space="0" w:color="auto"/>
      </w:divBdr>
    </w:div>
    <w:div w:id="1401244875">
      <w:bodyDiv w:val="1"/>
      <w:marLeft w:val="0"/>
      <w:marRight w:val="0"/>
      <w:marTop w:val="0"/>
      <w:marBottom w:val="0"/>
      <w:divBdr>
        <w:top w:val="none" w:sz="0" w:space="0" w:color="auto"/>
        <w:left w:val="none" w:sz="0" w:space="0" w:color="auto"/>
        <w:bottom w:val="none" w:sz="0" w:space="0" w:color="auto"/>
        <w:right w:val="none" w:sz="0" w:space="0" w:color="auto"/>
      </w:divBdr>
    </w:div>
    <w:div w:id="1414281784">
      <w:bodyDiv w:val="1"/>
      <w:marLeft w:val="0"/>
      <w:marRight w:val="0"/>
      <w:marTop w:val="0"/>
      <w:marBottom w:val="0"/>
      <w:divBdr>
        <w:top w:val="none" w:sz="0" w:space="0" w:color="auto"/>
        <w:left w:val="none" w:sz="0" w:space="0" w:color="auto"/>
        <w:bottom w:val="none" w:sz="0" w:space="0" w:color="auto"/>
        <w:right w:val="none" w:sz="0" w:space="0" w:color="auto"/>
      </w:divBdr>
    </w:div>
    <w:div w:id="1438328786">
      <w:bodyDiv w:val="1"/>
      <w:marLeft w:val="0"/>
      <w:marRight w:val="0"/>
      <w:marTop w:val="0"/>
      <w:marBottom w:val="0"/>
      <w:divBdr>
        <w:top w:val="none" w:sz="0" w:space="0" w:color="auto"/>
        <w:left w:val="none" w:sz="0" w:space="0" w:color="auto"/>
        <w:bottom w:val="none" w:sz="0" w:space="0" w:color="auto"/>
        <w:right w:val="none" w:sz="0" w:space="0" w:color="auto"/>
      </w:divBdr>
    </w:div>
    <w:div w:id="1455706789">
      <w:bodyDiv w:val="1"/>
      <w:marLeft w:val="0"/>
      <w:marRight w:val="0"/>
      <w:marTop w:val="0"/>
      <w:marBottom w:val="0"/>
      <w:divBdr>
        <w:top w:val="none" w:sz="0" w:space="0" w:color="auto"/>
        <w:left w:val="none" w:sz="0" w:space="0" w:color="auto"/>
        <w:bottom w:val="none" w:sz="0" w:space="0" w:color="auto"/>
        <w:right w:val="none" w:sz="0" w:space="0" w:color="auto"/>
      </w:divBdr>
      <w:divsChild>
        <w:div w:id="811024657">
          <w:marLeft w:val="0"/>
          <w:marRight w:val="0"/>
          <w:marTop w:val="0"/>
          <w:marBottom w:val="0"/>
          <w:divBdr>
            <w:top w:val="none" w:sz="0" w:space="0" w:color="auto"/>
            <w:left w:val="none" w:sz="0" w:space="0" w:color="auto"/>
            <w:bottom w:val="none" w:sz="0" w:space="0" w:color="auto"/>
            <w:right w:val="none" w:sz="0" w:space="0" w:color="auto"/>
          </w:divBdr>
          <w:divsChild>
            <w:div w:id="1611662481">
              <w:marLeft w:val="0"/>
              <w:marRight w:val="0"/>
              <w:marTop w:val="0"/>
              <w:marBottom w:val="0"/>
              <w:divBdr>
                <w:top w:val="none" w:sz="0" w:space="0" w:color="auto"/>
                <w:left w:val="none" w:sz="0" w:space="0" w:color="auto"/>
                <w:bottom w:val="none" w:sz="0" w:space="0" w:color="auto"/>
                <w:right w:val="none" w:sz="0" w:space="0" w:color="auto"/>
              </w:divBdr>
              <w:divsChild>
                <w:div w:id="1774939256">
                  <w:marLeft w:val="0"/>
                  <w:marRight w:val="0"/>
                  <w:marTop w:val="0"/>
                  <w:marBottom w:val="0"/>
                  <w:divBdr>
                    <w:top w:val="none" w:sz="0" w:space="0" w:color="auto"/>
                    <w:left w:val="none" w:sz="0" w:space="0" w:color="auto"/>
                    <w:bottom w:val="none" w:sz="0" w:space="0" w:color="auto"/>
                    <w:right w:val="none" w:sz="0" w:space="0" w:color="auto"/>
                  </w:divBdr>
                  <w:divsChild>
                    <w:div w:id="8939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3134">
      <w:bodyDiv w:val="1"/>
      <w:marLeft w:val="0"/>
      <w:marRight w:val="0"/>
      <w:marTop w:val="0"/>
      <w:marBottom w:val="0"/>
      <w:divBdr>
        <w:top w:val="none" w:sz="0" w:space="0" w:color="auto"/>
        <w:left w:val="none" w:sz="0" w:space="0" w:color="auto"/>
        <w:bottom w:val="none" w:sz="0" w:space="0" w:color="auto"/>
        <w:right w:val="none" w:sz="0" w:space="0" w:color="auto"/>
      </w:divBdr>
    </w:div>
    <w:div w:id="1627277207">
      <w:bodyDiv w:val="1"/>
      <w:marLeft w:val="0"/>
      <w:marRight w:val="0"/>
      <w:marTop w:val="0"/>
      <w:marBottom w:val="0"/>
      <w:divBdr>
        <w:top w:val="none" w:sz="0" w:space="0" w:color="auto"/>
        <w:left w:val="none" w:sz="0" w:space="0" w:color="auto"/>
        <w:bottom w:val="none" w:sz="0" w:space="0" w:color="auto"/>
        <w:right w:val="none" w:sz="0" w:space="0" w:color="auto"/>
      </w:divBdr>
    </w:div>
    <w:div w:id="1666324112">
      <w:bodyDiv w:val="1"/>
      <w:marLeft w:val="0"/>
      <w:marRight w:val="0"/>
      <w:marTop w:val="0"/>
      <w:marBottom w:val="0"/>
      <w:divBdr>
        <w:top w:val="none" w:sz="0" w:space="0" w:color="auto"/>
        <w:left w:val="none" w:sz="0" w:space="0" w:color="auto"/>
        <w:bottom w:val="none" w:sz="0" w:space="0" w:color="auto"/>
        <w:right w:val="none" w:sz="0" w:space="0" w:color="auto"/>
      </w:divBdr>
    </w:div>
    <w:div w:id="1670331120">
      <w:bodyDiv w:val="1"/>
      <w:marLeft w:val="0"/>
      <w:marRight w:val="0"/>
      <w:marTop w:val="0"/>
      <w:marBottom w:val="0"/>
      <w:divBdr>
        <w:top w:val="none" w:sz="0" w:space="0" w:color="auto"/>
        <w:left w:val="none" w:sz="0" w:space="0" w:color="auto"/>
        <w:bottom w:val="none" w:sz="0" w:space="0" w:color="auto"/>
        <w:right w:val="none" w:sz="0" w:space="0" w:color="auto"/>
      </w:divBdr>
    </w:div>
    <w:div w:id="1679767119">
      <w:bodyDiv w:val="1"/>
      <w:marLeft w:val="0"/>
      <w:marRight w:val="0"/>
      <w:marTop w:val="0"/>
      <w:marBottom w:val="0"/>
      <w:divBdr>
        <w:top w:val="none" w:sz="0" w:space="0" w:color="auto"/>
        <w:left w:val="none" w:sz="0" w:space="0" w:color="auto"/>
        <w:bottom w:val="none" w:sz="0" w:space="0" w:color="auto"/>
        <w:right w:val="none" w:sz="0" w:space="0" w:color="auto"/>
      </w:divBdr>
    </w:div>
    <w:div w:id="1751073367">
      <w:bodyDiv w:val="1"/>
      <w:marLeft w:val="0"/>
      <w:marRight w:val="0"/>
      <w:marTop w:val="0"/>
      <w:marBottom w:val="0"/>
      <w:divBdr>
        <w:top w:val="none" w:sz="0" w:space="0" w:color="auto"/>
        <w:left w:val="none" w:sz="0" w:space="0" w:color="auto"/>
        <w:bottom w:val="none" w:sz="0" w:space="0" w:color="auto"/>
        <w:right w:val="none" w:sz="0" w:space="0" w:color="auto"/>
      </w:divBdr>
    </w:div>
    <w:div w:id="1767966367">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901479594">
      <w:bodyDiv w:val="1"/>
      <w:marLeft w:val="0"/>
      <w:marRight w:val="0"/>
      <w:marTop w:val="0"/>
      <w:marBottom w:val="0"/>
      <w:divBdr>
        <w:top w:val="none" w:sz="0" w:space="0" w:color="auto"/>
        <w:left w:val="none" w:sz="0" w:space="0" w:color="auto"/>
        <w:bottom w:val="none" w:sz="0" w:space="0" w:color="auto"/>
        <w:right w:val="none" w:sz="0" w:space="0" w:color="auto"/>
      </w:divBdr>
    </w:div>
    <w:div w:id="1976452029">
      <w:bodyDiv w:val="1"/>
      <w:marLeft w:val="0"/>
      <w:marRight w:val="0"/>
      <w:marTop w:val="0"/>
      <w:marBottom w:val="0"/>
      <w:divBdr>
        <w:top w:val="none" w:sz="0" w:space="0" w:color="auto"/>
        <w:left w:val="none" w:sz="0" w:space="0" w:color="auto"/>
        <w:bottom w:val="none" w:sz="0" w:space="0" w:color="auto"/>
        <w:right w:val="none" w:sz="0" w:space="0" w:color="auto"/>
      </w:divBdr>
    </w:div>
    <w:div w:id="1992559508">
      <w:bodyDiv w:val="1"/>
      <w:marLeft w:val="0"/>
      <w:marRight w:val="0"/>
      <w:marTop w:val="0"/>
      <w:marBottom w:val="0"/>
      <w:divBdr>
        <w:top w:val="none" w:sz="0" w:space="0" w:color="auto"/>
        <w:left w:val="none" w:sz="0" w:space="0" w:color="auto"/>
        <w:bottom w:val="none" w:sz="0" w:space="0" w:color="auto"/>
        <w:right w:val="none" w:sz="0" w:space="0" w:color="auto"/>
      </w:divBdr>
      <w:divsChild>
        <w:div w:id="1781412107">
          <w:marLeft w:val="0"/>
          <w:marRight w:val="0"/>
          <w:marTop w:val="0"/>
          <w:marBottom w:val="0"/>
          <w:divBdr>
            <w:top w:val="none" w:sz="0" w:space="0" w:color="auto"/>
            <w:left w:val="none" w:sz="0" w:space="0" w:color="auto"/>
            <w:bottom w:val="none" w:sz="0" w:space="0" w:color="auto"/>
            <w:right w:val="none" w:sz="0" w:space="0" w:color="auto"/>
          </w:divBdr>
          <w:divsChild>
            <w:div w:id="1602834383">
              <w:marLeft w:val="0"/>
              <w:marRight w:val="0"/>
              <w:marTop w:val="0"/>
              <w:marBottom w:val="0"/>
              <w:divBdr>
                <w:top w:val="none" w:sz="0" w:space="0" w:color="auto"/>
                <w:left w:val="none" w:sz="0" w:space="0" w:color="auto"/>
                <w:bottom w:val="none" w:sz="0" w:space="0" w:color="auto"/>
                <w:right w:val="none" w:sz="0" w:space="0" w:color="auto"/>
              </w:divBdr>
              <w:divsChild>
                <w:div w:id="1528442158">
                  <w:marLeft w:val="0"/>
                  <w:marRight w:val="0"/>
                  <w:marTop w:val="0"/>
                  <w:marBottom w:val="0"/>
                  <w:divBdr>
                    <w:top w:val="none" w:sz="0" w:space="0" w:color="auto"/>
                    <w:left w:val="none" w:sz="0" w:space="0" w:color="auto"/>
                    <w:bottom w:val="none" w:sz="0" w:space="0" w:color="auto"/>
                    <w:right w:val="none" w:sz="0" w:space="0" w:color="auto"/>
                  </w:divBdr>
                  <w:divsChild>
                    <w:div w:id="171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7298">
      <w:bodyDiv w:val="1"/>
      <w:marLeft w:val="0"/>
      <w:marRight w:val="0"/>
      <w:marTop w:val="0"/>
      <w:marBottom w:val="0"/>
      <w:divBdr>
        <w:top w:val="none" w:sz="0" w:space="0" w:color="auto"/>
        <w:left w:val="none" w:sz="0" w:space="0" w:color="auto"/>
        <w:bottom w:val="none" w:sz="0" w:space="0" w:color="auto"/>
        <w:right w:val="none" w:sz="0" w:space="0" w:color="auto"/>
      </w:divBdr>
    </w:div>
    <w:div w:id="2047290448">
      <w:bodyDiv w:val="1"/>
      <w:marLeft w:val="0"/>
      <w:marRight w:val="0"/>
      <w:marTop w:val="0"/>
      <w:marBottom w:val="0"/>
      <w:divBdr>
        <w:top w:val="none" w:sz="0" w:space="0" w:color="auto"/>
        <w:left w:val="none" w:sz="0" w:space="0" w:color="auto"/>
        <w:bottom w:val="none" w:sz="0" w:space="0" w:color="auto"/>
        <w:right w:val="none" w:sz="0" w:space="0" w:color="auto"/>
      </w:divBdr>
    </w:div>
    <w:div w:id="21102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iotafinance.com/en/SWIFT-ISO15022-Message-type-MT300.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investopedia.com/terms/n/ndf.asp" TargetMode="External"/><Relationship Id="rId2" Type="http://schemas.openxmlformats.org/officeDocument/2006/relationships/customXml" Target="../customXml/item2.xml"/><Relationship Id="rId16" Type="http://schemas.openxmlformats.org/officeDocument/2006/relationships/hyperlink" Target="https://en.wikipedia.org/wiki/Foreign_exchange_swa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investopedia.com/terms/o/outright-forward.asp"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n.wikipedia.org/wiki/Foreign_exchange_spo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EFF0F5D094564CBF3B28F788567BBC" ma:contentTypeVersion="0" ma:contentTypeDescription="Create a new document." ma:contentTypeScope="" ma:versionID="ec10cda3cf7e259a71d5815ce8ee6cb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QVNJXGJiYWphajA2MDYxNjwvVXNlck5hbWU+PERhdGVUaW1lPjI3LzAyLzE5IDM6MTc6NTggUE08L0RhdGVUaW1lPjxMYWJlbFN0cmluZz5DMCAtIFB1YmxpYyA8L0xhYmVsU3RyaW5nPjwvaXRlbT48L2xhYmVsSGlzdG9yeT4=</Value>
</WrappedLabelHistory>
</file>

<file path=customXml/item5.xml><?xml version="1.0" encoding="utf-8"?>
<sisl xmlns:xsi="http://www.w3.org/2001/XMLSchema-instance" xmlns:xsd="http://www.w3.org/2001/XMLSchema" xmlns="http://www.boldonjames.com/2008/01/sie/internal/label" sislVersion="0" policy="cd56ee39-2ddd-42dc-ad6e-3cc27c925a9b" origin="userSelected">
  <element uid="id_classification_eurestricted" value=""/>
</sisl>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FB593-DD99-4A0C-989A-CE62B7CA037C}">
  <ds:schemaRefs>
    <ds:schemaRef ds:uri="http://schemas.microsoft.com/sharepoint/v3/contenttype/forms"/>
  </ds:schemaRefs>
</ds:datastoreItem>
</file>

<file path=customXml/itemProps2.xml><?xml version="1.0" encoding="utf-8"?>
<ds:datastoreItem xmlns:ds="http://schemas.openxmlformats.org/officeDocument/2006/customXml" ds:itemID="{D0ACDCC3-23DE-45B2-9F0E-0DA5B9333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89CA66-FC29-4CDA-B29D-9D05BBA10579}">
  <ds:schemaRefs>
    <ds:schemaRef ds:uri="http://schemas.microsoft.com/office/2006/metadata/properties"/>
  </ds:schemaRefs>
</ds:datastoreItem>
</file>

<file path=customXml/itemProps4.xml><?xml version="1.0" encoding="utf-8"?>
<ds:datastoreItem xmlns:ds="http://schemas.openxmlformats.org/officeDocument/2006/customXml" ds:itemID="{DCCF2987-C9A9-48E2-8795-68D3520C063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D463378D-1935-4BF8-BBB7-4D7ECAB56A34}">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4133651D-3975-46E6-B75D-4A75B4D3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5734245D.dotm</Template>
  <TotalTime>6</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HRF Report Requirements</vt:lpstr>
    </vt:vector>
  </TitlesOfParts>
  <Company>SOCIETE GENERALE</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HRF Report Requirements</dc:title>
  <dc:creator>lbaud042911</dc:creator>
  <cp:keywords>C0 - Public</cp:keywords>
  <cp:lastModifiedBy>SRIVASTAVA Abhinav BangDarIte</cp:lastModifiedBy>
  <cp:revision>8</cp:revision>
  <cp:lastPrinted>2017-01-24T16:31:00Z</cp:lastPrinted>
  <dcterms:created xsi:type="dcterms:W3CDTF">2019-03-15T12:45:00Z</dcterms:created>
  <dcterms:modified xsi:type="dcterms:W3CDTF">2019-03-15T12:50:00Z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0x0101000DEFF0F5D094564CBF3B28F788567BBC</vt:lpwstr>
  </property>
  <property fmtid="{D5CDD505-2E9C-101B-9397-08002B2CF9AE}" pid="3" name="docIndexRef">
    <vt:lpwstr>76643f0d-105c-4719-a137-ccce3a013307</vt:lpwstr>
  </property>
  <property fmtid="{D5CDD505-2E9C-101B-9397-08002B2CF9AE}" pid="4" name="bjSaver">
    <vt:lpwstr>3v0XGFy8S3AEq99eoyC8c5O+fGyC9S3d</vt:lpwstr>
  </property>
  <property fmtid="{D5CDD505-2E9C-101B-9397-08002B2CF9AE}" pid="5"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6" name="bjDocumentLabelXML-0">
    <vt:lpwstr>ames.com/2008/01/sie/internal/label"&gt;&lt;element uid="id_classification_eurestricted" value="" /&gt;&lt;/sisl&gt;</vt:lpwstr>
  </property>
  <property fmtid="{D5CDD505-2E9C-101B-9397-08002B2CF9AE}" pid="7" name="bjDocumentSecurityLabel">
    <vt:lpwstr>C0 - Public </vt:lpwstr>
  </property>
  <property fmtid="{D5CDD505-2E9C-101B-9397-08002B2CF9AE}" pid="8" name="Sensitivity">
    <vt:lpwstr>C0</vt:lpwstr>
  </property>
  <property fmtid="{D5CDD505-2E9C-101B-9397-08002B2CF9AE}" pid="9" name="Classification_DLP">
    <vt:lpwstr>C0_C0</vt:lpwstr>
  </property>
  <property fmtid="{D5CDD505-2E9C-101B-9397-08002B2CF9AE}" pid="10" name="bjLabelHistoryID">
    <vt:lpwstr>{DCCF2987-C9A9-48E2-8795-68D3520C0639}</vt:lpwstr>
  </property>
</Properties>
</file>