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04F" w:rsidRPr="00860651" w:rsidRDefault="0018346E">
      <w:pPr>
        <w:rPr>
          <w:b/>
          <w:sz w:val="24"/>
          <w:szCs w:val="24"/>
          <w:u w:val="single"/>
        </w:rPr>
      </w:pPr>
      <w:r w:rsidRPr="00860651">
        <w:rPr>
          <w:b/>
          <w:sz w:val="24"/>
          <w:szCs w:val="24"/>
          <w:u w:val="single"/>
        </w:rPr>
        <w:t>Splunk App</w:t>
      </w:r>
    </w:p>
    <w:p w:rsidR="0018346E" w:rsidRPr="00860651" w:rsidRDefault="0018346E">
      <w:pPr>
        <w:rPr>
          <w:rStyle w:val="apple-converted-space"/>
          <w:rFonts w:cs="Arial"/>
          <w:color w:val="000000"/>
          <w:sz w:val="24"/>
          <w:szCs w:val="24"/>
        </w:rPr>
      </w:pPr>
      <w:r w:rsidRPr="00860651">
        <w:rPr>
          <w:rFonts w:cs="Arial"/>
          <w:color w:val="000000"/>
          <w:sz w:val="24"/>
          <w:szCs w:val="24"/>
        </w:rPr>
        <w:t>A Splunk App is a prebuilt collection of dashboards, panels and UI elements powered by saved searches and packaged for a specific technology or use case to make Splunk immediately useful and relevant to different roles.</w:t>
      </w:r>
      <w:r w:rsidRPr="00860651">
        <w:rPr>
          <w:rStyle w:val="apple-converted-space"/>
          <w:rFonts w:cs="Arial"/>
          <w:color w:val="000000"/>
          <w:sz w:val="24"/>
          <w:szCs w:val="24"/>
        </w:rPr>
        <w:t> </w:t>
      </w:r>
    </w:p>
    <w:p w:rsidR="0018346E" w:rsidRPr="00860651" w:rsidRDefault="0018346E">
      <w:pPr>
        <w:rPr>
          <w:rStyle w:val="apple-converted-space"/>
          <w:rFonts w:cs="Arial"/>
          <w:b/>
          <w:color w:val="000000"/>
          <w:sz w:val="24"/>
          <w:szCs w:val="24"/>
          <w:u w:val="single"/>
        </w:rPr>
      </w:pPr>
      <w:r w:rsidRPr="00860651">
        <w:rPr>
          <w:rStyle w:val="apple-converted-space"/>
          <w:rFonts w:cs="Arial"/>
          <w:b/>
          <w:color w:val="000000"/>
          <w:sz w:val="24"/>
          <w:szCs w:val="24"/>
          <w:u w:val="single"/>
        </w:rPr>
        <w:t>What is App</w:t>
      </w:r>
    </w:p>
    <w:p w:rsidR="0018346E" w:rsidRPr="00860651" w:rsidRDefault="0018346E" w:rsidP="00860651">
      <w:pPr>
        <w:pStyle w:val="ListParagraph"/>
        <w:numPr>
          <w:ilvl w:val="0"/>
          <w:numId w:val="2"/>
        </w:numPr>
        <w:rPr>
          <w:rStyle w:val="apple-converted-space"/>
          <w:rFonts w:cs="Arial"/>
          <w:color w:val="000000"/>
          <w:sz w:val="24"/>
          <w:szCs w:val="24"/>
        </w:rPr>
      </w:pPr>
      <w:r w:rsidRPr="00860651">
        <w:rPr>
          <w:rStyle w:val="apple-converted-space"/>
          <w:rFonts w:cs="Arial"/>
          <w:color w:val="000000"/>
          <w:sz w:val="24"/>
          <w:szCs w:val="24"/>
        </w:rPr>
        <w:t>Workspace to create Splunk knowledge objects for your own usecase</w:t>
      </w:r>
    </w:p>
    <w:p w:rsidR="0018346E" w:rsidRPr="00860651" w:rsidRDefault="0018346E" w:rsidP="00860651">
      <w:pPr>
        <w:pStyle w:val="ListParagraph"/>
        <w:numPr>
          <w:ilvl w:val="0"/>
          <w:numId w:val="2"/>
        </w:numPr>
        <w:rPr>
          <w:rFonts w:cs="Helvetica"/>
          <w:color w:val="474444"/>
          <w:sz w:val="24"/>
          <w:szCs w:val="24"/>
          <w:shd w:val="clear" w:color="auto" w:fill="FFFFFF"/>
        </w:rPr>
      </w:pPr>
      <w:r w:rsidRPr="00860651">
        <w:rPr>
          <w:rFonts w:cs="Helvetica"/>
          <w:color w:val="474444"/>
          <w:sz w:val="24"/>
          <w:szCs w:val="24"/>
          <w:shd w:val="clear" w:color="auto" w:fill="FFFFFF"/>
        </w:rPr>
        <w:t>Apps contain a user interface that you often customize according to the capabilities of the app and the needs of your users</w:t>
      </w:r>
    </w:p>
    <w:p w:rsidR="0018346E" w:rsidRPr="00860651" w:rsidRDefault="00860651" w:rsidP="00860651">
      <w:pPr>
        <w:pStyle w:val="ListParagraph"/>
        <w:numPr>
          <w:ilvl w:val="0"/>
          <w:numId w:val="2"/>
        </w:numPr>
        <w:rPr>
          <w:rFonts w:cs="Helvetica"/>
          <w:color w:val="474444"/>
          <w:sz w:val="24"/>
          <w:szCs w:val="24"/>
          <w:shd w:val="clear" w:color="auto" w:fill="FFFFFF"/>
        </w:rPr>
      </w:pPr>
      <w:r>
        <w:rPr>
          <w:rFonts w:cs="Helvetica"/>
          <w:color w:val="474444"/>
          <w:sz w:val="24"/>
          <w:szCs w:val="24"/>
          <w:shd w:val="clear" w:color="auto" w:fill="FFFFFF"/>
        </w:rPr>
        <w:t>C</w:t>
      </w:r>
      <w:r w:rsidR="0018346E" w:rsidRPr="00860651">
        <w:rPr>
          <w:rFonts w:cs="Helvetica"/>
          <w:color w:val="474444"/>
          <w:sz w:val="24"/>
          <w:szCs w:val="24"/>
          <w:shd w:val="clear" w:color="auto" w:fill="FFFFFF"/>
        </w:rPr>
        <w:t>onstruct and maintain different environments on top of one Splunk Enterprise instance. One instance can run multiple apps. This way, any number of different groups can use the same instance without running into each other.</w:t>
      </w:r>
    </w:p>
    <w:p w:rsidR="0018346E" w:rsidRPr="00860651" w:rsidRDefault="0018346E" w:rsidP="00860651">
      <w:pPr>
        <w:pStyle w:val="ListParagraph"/>
        <w:numPr>
          <w:ilvl w:val="0"/>
          <w:numId w:val="2"/>
        </w:numPr>
        <w:rPr>
          <w:rFonts w:cs="Helvetica"/>
          <w:color w:val="474444"/>
          <w:sz w:val="24"/>
          <w:szCs w:val="24"/>
          <w:shd w:val="clear" w:color="auto" w:fill="FFFFFF"/>
        </w:rPr>
      </w:pPr>
      <w:r w:rsidRPr="00860651">
        <w:rPr>
          <w:rFonts w:cs="Helvetica"/>
          <w:color w:val="474444"/>
          <w:sz w:val="24"/>
          <w:szCs w:val="24"/>
          <w:shd w:val="clear" w:color="auto" w:fill="FFFFFF"/>
        </w:rPr>
        <w:t>You can build apps, to create separate contexts for different groups of Splunk Enterprise users within an organization: one app for troubleshooting email servers, one app for analyzing business trends, and so on. This way, everyone uses the same Splunk Enterprise instance, but sees only data that is relevant to their interests. Some groups can access multiple apps while others may see only one. apps are highly customizable, so you get to decide who sees what and how it works.</w:t>
      </w:r>
    </w:p>
    <w:p w:rsidR="0018346E" w:rsidRPr="00860651" w:rsidRDefault="0018346E" w:rsidP="0018346E">
      <w:pPr>
        <w:rPr>
          <w:rFonts w:cs="Helvetica"/>
          <w:b/>
          <w:color w:val="474444"/>
          <w:sz w:val="24"/>
          <w:szCs w:val="24"/>
          <w:u w:val="single"/>
          <w:shd w:val="clear" w:color="auto" w:fill="FFFFFF"/>
        </w:rPr>
      </w:pPr>
      <w:r w:rsidRPr="00860651">
        <w:rPr>
          <w:rFonts w:cs="Helvetica"/>
          <w:b/>
          <w:color w:val="474444"/>
          <w:sz w:val="24"/>
          <w:szCs w:val="24"/>
          <w:u w:val="single"/>
          <w:shd w:val="clear" w:color="auto" w:fill="FFFFFF"/>
        </w:rPr>
        <w:t>App Directory Structure</w:t>
      </w:r>
    </w:p>
    <w:p w:rsidR="0018346E" w:rsidRPr="00860651" w:rsidRDefault="0018346E" w:rsidP="0018346E">
      <w:pPr>
        <w:rPr>
          <w:rFonts w:cs="Helvetica"/>
          <w:color w:val="474444"/>
          <w:sz w:val="24"/>
          <w:szCs w:val="24"/>
          <w:shd w:val="clear" w:color="auto" w:fill="FFFFFF"/>
        </w:rPr>
      </w:pPr>
      <w:r w:rsidRPr="00860651">
        <w:rPr>
          <w:rFonts w:cs="Helvetica"/>
          <w:color w:val="474444"/>
          <w:sz w:val="24"/>
          <w:szCs w:val="24"/>
          <w:shd w:val="clear" w:color="auto" w:fill="FFFFFF"/>
        </w:rPr>
        <w:t>All apps live in a custom directory, within /opt/splunk/etc/apps</w:t>
      </w:r>
    </w:p>
    <w:p w:rsidR="002A311D" w:rsidRPr="00860651" w:rsidRDefault="002A311D" w:rsidP="0018346E">
      <w:pPr>
        <w:rPr>
          <w:rFonts w:cs="Helvetica"/>
          <w:color w:val="474444"/>
          <w:sz w:val="24"/>
          <w:szCs w:val="24"/>
          <w:shd w:val="clear" w:color="auto" w:fill="FFFFFF"/>
        </w:rPr>
      </w:pPr>
      <w:r w:rsidRPr="00860651">
        <w:rPr>
          <w:rFonts w:cs="Helvetica"/>
          <w:color w:val="474444"/>
          <w:sz w:val="24"/>
          <w:szCs w:val="24"/>
          <w:shd w:val="clear" w:color="auto" w:fill="FFFFFF"/>
        </w:rPr>
        <w:t>Please refer notepad</w:t>
      </w:r>
    </w:p>
    <w:p w:rsidR="002A311D" w:rsidRPr="00860651" w:rsidRDefault="002A311D" w:rsidP="0018346E">
      <w:pPr>
        <w:rPr>
          <w:rFonts w:cs="Helvetica"/>
          <w:b/>
          <w:color w:val="474444"/>
          <w:sz w:val="24"/>
          <w:szCs w:val="24"/>
          <w:u w:val="single"/>
          <w:shd w:val="clear" w:color="auto" w:fill="FFFFFF"/>
        </w:rPr>
      </w:pPr>
      <w:r w:rsidRPr="00860651">
        <w:rPr>
          <w:rFonts w:cs="Helvetica"/>
          <w:b/>
          <w:color w:val="474444"/>
          <w:sz w:val="24"/>
          <w:szCs w:val="24"/>
          <w:u w:val="single"/>
          <w:shd w:val="clear" w:color="auto" w:fill="FFFFFF"/>
        </w:rPr>
        <w:t>Steps to create your app</w:t>
      </w:r>
    </w:p>
    <w:p w:rsidR="002A311D" w:rsidRPr="00860651" w:rsidRDefault="002A311D" w:rsidP="002A311D">
      <w:pPr>
        <w:pStyle w:val="ListParagraph"/>
        <w:numPr>
          <w:ilvl w:val="0"/>
          <w:numId w:val="1"/>
        </w:numPr>
        <w:rPr>
          <w:rFonts w:cs="Helvetica"/>
          <w:color w:val="474444"/>
          <w:sz w:val="24"/>
          <w:szCs w:val="24"/>
          <w:shd w:val="clear" w:color="auto" w:fill="FFFFFF"/>
        </w:rPr>
      </w:pPr>
      <w:r w:rsidRPr="00860651">
        <w:rPr>
          <w:rFonts w:cs="Helvetica"/>
          <w:color w:val="474444"/>
          <w:sz w:val="24"/>
          <w:szCs w:val="24"/>
          <w:shd w:val="clear" w:color="auto" w:fill="FFFFFF"/>
        </w:rPr>
        <w:t>Identify your need (Use case and target audience)</w:t>
      </w:r>
    </w:p>
    <w:p w:rsidR="002A311D" w:rsidRPr="00860651" w:rsidRDefault="002A311D" w:rsidP="002A311D">
      <w:pPr>
        <w:pStyle w:val="ListParagraph"/>
        <w:numPr>
          <w:ilvl w:val="0"/>
          <w:numId w:val="1"/>
        </w:numPr>
        <w:rPr>
          <w:rFonts w:cs="Helvetica"/>
          <w:color w:val="474444"/>
          <w:sz w:val="24"/>
          <w:szCs w:val="24"/>
          <w:shd w:val="clear" w:color="auto" w:fill="FFFFFF"/>
        </w:rPr>
      </w:pPr>
      <w:r w:rsidRPr="00860651">
        <w:rPr>
          <w:rFonts w:cs="Helvetica"/>
          <w:color w:val="474444"/>
          <w:sz w:val="24"/>
          <w:szCs w:val="24"/>
          <w:shd w:val="clear" w:color="auto" w:fill="FFFFFF"/>
        </w:rPr>
        <w:t>Create an app structure</w:t>
      </w:r>
    </w:p>
    <w:p w:rsidR="002A311D" w:rsidRPr="00860651" w:rsidRDefault="002A311D" w:rsidP="002A311D">
      <w:pPr>
        <w:pStyle w:val="ListParagraph"/>
        <w:numPr>
          <w:ilvl w:val="0"/>
          <w:numId w:val="1"/>
        </w:numPr>
        <w:rPr>
          <w:rFonts w:cs="Helvetica"/>
          <w:color w:val="474444"/>
          <w:sz w:val="24"/>
          <w:szCs w:val="24"/>
          <w:shd w:val="clear" w:color="auto" w:fill="FFFFFF"/>
        </w:rPr>
      </w:pPr>
      <w:r w:rsidRPr="00860651">
        <w:rPr>
          <w:rFonts w:cs="Helvetica"/>
          <w:color w:val="474444"/>
          <w:sz w:val="24"/>
          <w:szCs w:val="24"/>
          <w:shd w:val="clear" w:color="auto" w:fill="FFFFFF"/>
        </w:rPr>
        <w:t>Add configurations</w:t>
      </w:r>
    </w:p>
    <w:p w:rsidR="002A311D" w:rsidRPr="00860651" w:rsidRDefault="002A311D" w:rsidP="002A311D">
      <w:pPr>
        <w:pStyle w:val="ListParagraph"/>
        <w:numPr>
          <w:ilvl w:val="0"/>
          <w:numId w:val="1"/>
        </w:numPr>
        <w:rPr>
          <w:rFonts w:cs="Helvetica"/>
          <w:color w:val="474444"/>
          <w:sz w:val="24"/>
          <w:szCs w:val="24"/>
          <w:shd w:val="clear" w:color="auto" w:fill="FFFFFF"/>
        </w:rPr>
      </w:pPr>
      <w:r w:rsidRPr="00860651">
        <w:rPr>
          <w:rFonts w:cs="Helvetica"/>
          <w:color w:val="474444"/>
          <w:sz w:val="24"/>
          <w:szCs w:val="24"/>
          <w:shd w:val="clear" w:color="auto" w:fill="FFFFFF"/>
        </w:rPr>
        <w:t>Create objects</w:t>
      </w:r>
    </w:p>
    <w:p w:rsidR="002A311D" w:rsidRPr="00860651" w:rsidRDefault="002A311D" w:rsidP="002A311D">
      <w:pPr>
        <w:pStyle w:val="ListParagraph"/>
        <w:numPr>
          <w:ilvl w:val="0"/>
          <w:numId w:val="1"/>
        </w:numPr>
        <w:rPr>
          <w:rFonts w:cs="Helvetica"/>
          <w:color w:val="474444"/>
          <w:sz w:val="24"/>
          <w:szCs w:val="24"/>
          <w:shd w:val="clear" w:color="auto" w:fill="FFFFFF"/>
        </w:rPr>
      </w:pPr>
      <w:r w:rsidRPr="00860651">
        <w:rPr>
          <w:rFonts w:cs="Helvetica"/>
          <w:color w:val="474444"/>
          <w:sz w:val="24"/>
          <w:szCs w:val="24"/>
          <w:shd w:val="clear" w:color="auto" w:fill="FFFFFF"/>
        </w:rPr>
        <w:t>Set permissions</w:t>
      </w:r>
    </w:p>
    <w:p w:rsidR="002A311D" w:rsidRPr="00860651" w:rsidRDefault="002A311D" w:rsidP="002A311D">
      <w:pPr>
        <w:pStyle w:val="ListParagraph"/>
        <w:numPr>
          <w:ilvl w:val="0"/>
          <w:numId w:val="1"/>
        </w:numPr>
        <w:rPr>
          <w:rFonts w:cs="Helvetica"/>
          <w:color w:val="474444"/>
          <w:sz w:val="24"/>
          <w:szCs w:val="24"/>
          <w:shd w:val="clear" w:color="auto" w:fill="FFFFFF"/>
        </w:rPr>
      </w:pPr>
      <w:r w:rsidRPr="00860651">
        <w:rPr>
          <w:rFonts w:cs="Helvetica"/>
          <w:color w:val="474444"/>
          <w:sz w:val="24"/>
          <w:szCs w:val="24"/>
          <w:shd w:val="clear" w:color="auto" w:fill="FFFFFF"/>
        </w:rPr>
        <w:t>Build Navigations</w:t>
      </w:r>
    </w:p>
    <w:p w:rsidR="002A311D" w:rsidRPr="00860651" w:rsidRDefault="002A311D" w:rsidP="002A311D">
      <w:pPr>
        <w:pStyle w:val="ListParagraph"/>
        <w:numPr>
          <w:ilvl w:val="0"/>
          <w:numId w:val="1"/>
        </w:numPr>
        <w:rPr>
          <w:rFonts w:cs="Helvetica"/>
          <w:color w:val="474444"/>
          <w:sz w:val="24"/>
          <w:szCs w:val="24"/>
          <w:shd w:val="clear" w:color="auto" w:fill="FFFFFF"/>
        </w:rPr>
      </w:pPr>
      <w:r w:rsidRPr="00860651">
        <w:rPr>
          <w:rFonts w:cs="Helvetica"/>
          <w:color w:val="474444"/>
          <w:sz w:val="24"/>
          <w:szCs w:val="24"/>
          <w:shd w:val="clear" w:color="auto" w:fill="FFFFFF"/>
        </w:rPr>
        <w:t>Fine tunings</w:t>
      </w:r>
    </w:p>
    <w:p w:rsidR="002A311D" w:rsidRPr="00860651" w:rsidRDefault="002A311D" w:rsidP="002A311D">
      <w:pPr>
        <w:rPr>
          <w:rFonts w:cs="Helvetica"/>
          <w:b/>
          <w:color w:val="474444"/>
          <w:sz w:val="24"/>
          <w:szCs w:val="24"/>
          <w:u w:val="single"/>
          <w:shd w:val="clear" w:color="auto" w:fill="FFFFFF"/>
        </w:rPr>
      </w:pPr>
      <w:r w:rsidRPr="00860651">
        <w:rPr>
          <w:rFonts w:cs="Helvetica"/>
          <w:b/>
          <w:color w:val="474444"/>
          <w:sz w:val="24"/>
          <w:szCs w:val="24"/>
          <w:u w:val="single"/>
          <w:shd w:val="clear" w:color="auto" w:fill="FFFFFF"/>
        </w:rPr>
        <w:t>Reference Link</w:t>
      </w:r>
    </w:p>
    <w:p w:rsidR="002A311D" w:rsidRPr="00860651" w:rsidRDefault="002A311D" w:rsidP="002A311D">
      <w:pPr>
        <w:rPr>
          <w:rFonts w:cs="Helvetica"/>
          <w:color w:val="474444"/>
          <w:sz w:val="24"/>
          <w:szCs w:val="24"/>
          <w:shd w:val="clear" w:color="auto" w:fill="FFFFFF"/>
        </w:rPr>
      </w:pPr>
      <w:hyperlink r:id="rId5" w:history="1">
        <w:r w:rsidRPr="00860651">
          <w:rPr>
            <w:rStyle w:val="Hyperlink"/>
            <w:rFonts w:cs="Helvetica"/>
            <w:sz w:val="24"/>
            <w:szCs w:val="24"/>
            <w:shd w:val="clear" w:color="auto" w:fill="FFFFFF"/>
          </w:rPr>
          <w:t>http://docs.splunk.com/Documentation/Splunk/6.4.1/AdvancedDev/GettingStarted</w:t>
        </w:r>
      </w:hyperlink>
    </w:p>
    <w:p w:rsidR="002A311D" w:rsidRPr="00860651" w:rsidRDefault="002A311D" w:rsidP="002A311D">
      <w:pPr>
        <w:rPr>
          <w:rFonts w:cs="Helvetica"/>
          <w:color w:val="474444"/>
          <w:sz w:val="24"/>
          <w:szCs w:val="24"/>
          <w:shd w:val="clear" w:color="auto" w:fill="FFFFFF"/>
        </w:rPr>
      </w:pPr>
    </w:p>
    <w:sectPr w:rsidR="002A311D" w:rsidRPr="00860651" w:rsidSect="006250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505924"/>
    <w:multiLevelType w:val="hybridMultilevel"/>
    <w:tmpl w:val="19BE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5B6283"/>
    <w:multiLevelType w:val="hybridMultilevel"/>
    <w:tmpl w:val="B35EA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346E"/>
    <w:rsid w:val="0018346E"/>
    <w:rsid w:val="002A311D"/>
    <w:rsid w:val="0062504F"/>
    <w:rsid w:val="00860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0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346E"/>
  </w:style>
  <w:style w:type="paragraph" w:styleId="ListParagraph">
    <w:name w:val="List Paragraph"/>
    <w:basedOn w:val="Normal"/>
    <w:uiPriority w:val="34"/>
    <w:qFormat/>
    <w:rsid w:val="002A311D"/>
    <w:pPr>
      <w:ind w:left="720"/>
      <w:contextualSpacing/>
    </w:pPr>
  </w:style>
  <w:style w:type="character" w:styleId="Hyperlink">
    <w:name w:val="Hyperlink"/>
    <w:basedOn w:val="DefaultParagraphFont"/>
    <w:uiPriority w:val="99"/>
    <w:unhideWhenUsed/>
    <w:rsid w:val="002A311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splunk.com/Documentation/Splunk/6.4.1/AdvancedDev/Getting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2016-07-01T00:21:00Z</dcterms:created>
  <dcterms:modified xsi:type="dcterms:W3CDTF">2016-07-01T03:24:00Z</dcterms:modified>
</cp:coreProperties>
</file>