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39FA" w14:textId="77777777" w:rsidR="00C01FCA" w:rsidRDefault="00000000">
      <w:pPr>
        <w:spacing w:after="60" w:line="300" w:lineRule="auto"/>
        <w:jc w:val="center"/>
      </w:pPr>
      <w:r>
        <w:rPr>
          <w:rFonts w:ascii="Calibri" w:eastAsia="Calibri" w:hAnsi="Calibri" w:cs="Calibri"/>
          <w:b/>
          <w:bCs/>
          <w:sz w:val="26"/>
          <w:szCs w:val="26"/>
        </w:rPr>
        <w:t>GLA UNIVERSITY, GREATER NOIDA</w:t>
      </w:r>
    </w:p>
    <w:p w14:paraId="7A6EF938" w14:textId="77777777" w:rsidR="00C01FCA" w:rsidRDefault="00000000">
      <w:pPr>
        <w:spacing w:after="260" w:line="300" w:lineRule="auto"/>
        <w:jc w:val="center"/>
      </w:pPr>
      <w:r>
        <w:rPr>
          <w:rFonts w:ascii="Calibri" w:eastAsia="Calibri" w:hAnsi="Calibri" w:cs="Calibri"/>
        </w:rPr>
        <w:t>Greater Noida – 201310, Uttar Pradesh, India</w:t>
      </w:r>
    </w:p>
    <w:p w14:paraId="0E5BCB8A" w14:textId="77777777" w:rsidR="00C01FCA" w:rsidRDefault="00000000">
      <w:pPr>
        <w:spacing w:after="260"/>
        <w:jc w:val="center"/>
      </w:pPr>
      <w:r>
        <w:rPr>
          <w:noProof/>
        </w:rPr>
        <w:drawing>
          <wp:inline distT="0" distB="0" distL="0" distR="0" wp14:anchorId="6551A560" wp14:editId="084244B9">
            <wp:extent cx="1000125" cy="98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0125" cy="981075"/>
                    </a:xfrm>
                    <a:prstGeom prst="rect">
                      <a:avLst/>
                    </a:prstGeom>
                  </pic:spPr>
                </pic:pic>
              </a:graphicData>
            </a:graphic>
          </wp:inline>
        </w:drawing>
      </w:r>
    </w:p>
    <w:p w14:paraId="729C19B6" w14:textId="77777777" w:rsidR="00C01FCA" w:rsidRDefault="00000000">
      <w:pPr>
        <w:spacing w:after="60" w:line="300" w:lineRule="auto"/>
        <w:jc w:val="center"/>
      </w:pPr>
      <w:r>
        <w:rPr>
          <w:rFonts w:ascii="Calibri" w:eastAsia="Calibri" w:hAnsi="Calibri" w:cs="Calibri"/>
          <w:b/>
          <w:bCs/>
          <w:color w:val="1F3864"/>
          <w:sz w:val="44"/>
          <w:szCs w:val="44"/>
        </w:rPr>
        <w:t>AIRCAST</w:t>
      </w:r>
    </w:p>
    <w:p w14:paraId="69935E3D" w14:textId="77777777" w:rsidR="00C01FCA" w:rsidRDefault="00000000">
      <w:pPr>
        <w:spacing w:after="260" w:line="300" w:lineRule="auto"/>
        <w:jc w:val="center"/>
      </w:pPr>
      <w:r>
        <w:rPr>
          <w:rFonts w:ascii="Calibri" w:eastAsia="Calibri" w:hAnsi="Calibri" w:cs="Calibri"/>
          <w:i/>
          <w:iCs/>
          <w:sz w:val="24"/>
          <w:szCs w:val="24"/>
        </w:rPr>
        <w:t>Smart Air Quality Prediction &amp; Travel Planning Tool</w:t>
      </w:r>
    </w:p>
    <w:p w14:paraId="55934591" w14:textId="77777777" w:rsidR="00C01FCA" w:rsidRDefault="00000000">
      <w:pPr>
        <w:spacing w:after="40" w:line="300" w:lineRule="auto"/>
        <w:jc w:val="center"/>
      </w:pPr>
      <w:r>
        <w:rPr>
          <w:rFonts w:ascii="Calibri" w:eastAsia="Calibri" w:hAnsi="Calibri" w:cs="Calibri"/>
          <w:b/>
          <w:bCs/>
          <w:sz w:val="26"/>
          <w:szCs w:val="26"/>
        </w:rPr>
        <w:t>SOFTWARE REQUIREMENT SPECIFICATION</w:t>
      </w:r>
    </w:p>
    <w:p w14:paraId="7F291FE3" w14:textId="77777777" w:rsidR="00C01FCA" w:rsidRDefault="00000000">
      <w:pPr>
        <w:spacing w:after="20" w:line="300" w:lineRule="auto"/>
        <w:jc w:val="center"/>
      </w:pPr>
      <w:r>
        <w:rPr>
          <w:rFonts w:ascii="Calibri" w:eastAsia="Calibri" w:hAnsi="Calibri" w:cs="Calibri"/>
          <w:b/>
          <w:bCs/>
          <w:sz w:val="24"/>
          <w:szCs w:val="24"/>
        </w:rPr>
        <w:t>BACHELOR OF TECHNOLOGY</w:t>
      </w:r>
    </w:p>
    <w:p w14:paraId="67B94A70" w14:textId="77777777" w:rsidR="00C01FCA" w:rsidRDefault="00000000">
      <w:pPr>
        <w:spacing w:after="20" w:line="300" w:lineRule="auto"/>
        <w:jc w:val="center"/>
      </w:pPr>
      <w:r>
        <w:rPr>
          <w:rFonts w:ascii="Calibri" w:eastAsia="Calibri" w:hAnsi="Calibri" w:cs="Calibri"/>
          <w:i/>
          <w:iCs/>
        </w:rPr>
        <w:t>in</w:t>
      </w:r>
    </w:p>
    <w:p w14:paraId="4A699802" w14:textId="77777777" w:rsidR="00C01FCA" w:rsidRDefault="00000000">
      <w:pPr>
        <w:spacing w:after="300" w:line="300" w:lineRule="auto"/>
        <w:jc w:val="center"/>
      </w:pPr>
      <w:r>
        <w:rPr>
          <w:rFonts w:ascii="Calibri" w:eastAsia="Calibri" w:hAnsi="Calibri" w:cs="Calibri"/>
          <w:b/>
          <w:bCs/>
          <w:sz w:val="24"/>
          <w:szCs w:val="24"/>
        </w:rPr>
        <w:t>COMPUTER SCIENCE &amp; ENGINEERING – AIML</w:t>
      </w:r>
    </w:p>
    <w:p w14:paraId="4FF95F17" w14:textId="77777777" w:rsidR="00C01FCA" w:rsidRDefault="00000000">
      <w:pPr>
        <w:spacing w:after="40" w:line="300" w:lineRule="auto"/>
        <w:jc w:val="center"/>
      </w:pPr>
      <w:r>
        <w:rPr>
          <w:rFonts w:ascii="Calibri" w:eastAsia="Calibri" w:hAnsi="Calibri" w:cs="Calibri"/>
        </w:rPr>
        <w:t>Submitted By</w:t>
      </w:r>
    </w:p>
    <w:p w14:paraId="2CC1D172" w14:textId="77777777" w:rsidR="00C01FCA" w:rsidRDefault="00000000">
      <w:pPr>
        <w:spacing w:after="20" w:line="300" w:lineRule="auto"/>
        <w:jc w:val="center"/>
      </w:pPr>
      <w:r>
        <w:rPr>
          <w:rFonts w:ascii="Calibri" w:eastAsia="Calibri" w:hAnsi="Calibri" w:cs="Calibri"/>
          <w:b/>
          <w:bCs/>
          <w:sz w:val="24"/>
          <w:szCs w:val="24"/>
        </w:rPr>
        <w:t>ROHIT MURARI</w:t>
      </w:r>
    </w:p>
    <w:p w14:paraId="228CBEF5" w14:textId="77777777" w:rsidR="00C01FCA" w:rsidRDefault="00000000">
      <w:pPr>
        <w:spacing w:after="300" w:line="300" w:lineRule="auto"/>
        <w:jc w:val="center"/>
      </w:pPr>
      <w:r>
        <w:rPr>
          <w:rFonts w:ascii="Calibri" w:eastAsia="Calibri" w:hAnsi="Calibri" w:cs="Calibri"/>
        </w:rPr>
        <w:t>Roll No.: 22515500078 | Section: 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DC16D1" w14:paraId="5334B344" w14:textId="77777777" w:rsidTr="000E2F86">
        <w:tc>
          <w:tcPr>
            <w:tcW w:w="4819" w:type="dxa"/>
            <w:tcMar>
              <w:top w:w="120" w:type="dxa"/>
              <w:left w:w="150" w:type="dxa"/>
              <w:bottom w:w="120" w:type="dxa"/>
              <w:right w:w="150" w:type="dxa"/>
            </w:tcMar>
          </w:tcPr>
          <w:p w14:paraId="4B8C6526" w14:textId="77777777" w:rsidR="00DC16D1" w:rsidRPr="00DC16D1" w:rsidRDefault="00DC16D1" w:rsidP="000E2F86">
            <w:pPr>
              <w:rPr>
                <w:b/>
                <w:bCs/>
                <w:i/>
                <w:iCs/>
                <w:sz w:val="32"/>
                <w:szCs w:val="32"/>
              </w:rPr>
            </w:pPr>
            <w:r w:rsidRPr="00DC16D1">
              <w:rPr>
                <w:b/>
                <w:bCs/>
                <w:i/>
                <w:iCs/>
                <w:sz w:val="32"/>
                <w:szCs w:val="32"/>
              </w:rPr>
              <w:t>Under the Supervision of</w:t>
            </w:r>
          </w:p>
          <w:p w14:paraId="64114855" w14:textId="77777777" w:rsidR="00DC16D1" w:rsidRDefault="00DC16D1" w:rsidP="000E2F86">
            <w:pPr>
              <w:rPr>
                <w:i/>
                <w:iCs/>
              </w:rPr>
            </w:pPr>
          </w:p>
          <w:p w14:paraId="0610C371" w14:textId="77777777" w:rsidR="00DC16D1" w:rsidRPr="00C71ADD" w:rsidRDefault="00DC16D1" w:rsidP="000E2F86">
            <w:pPr>
              <w:rPr>
                <w:b/>
                <w:bCs/>
                <w:sz w:val="28"/>
                <w:szCs w:val="28"/>
              </w:rPr>
            </w:pPr>
            <w:r w:rsidRPr="00C71ADD">
              <w:rPr>
                <w:b/>
                <w:bCs/>
                <w:sz w:val="28"/>
                <w:szCs w:val="28"/>
              </w:rPr>
              <w:t>Palash Singh Raghuwanshi</w:t>
            </w:r>
          </w:p>
          <w:p w14:paraId="4C26825E" w14:textId="77777777" w:rsidR="00DC16D1" w:rsidRDefault="00DC16D1" w:rsidP="000E2F86">
            <w:r>
              <w:t>GLA University, Greater Noida</w:t>
            </w:r>
          </w:p>
          <w:p w14:paraId="76ED6A12" w14:textId="77777777" w:rsidR="006739E6" w:rsidRDefault="006739E6" w:rsidP="000E2F86"/>
          <w:p w14:paraId="7C643273" w14:textId="77777777" w:rsidR="00DC16D1" w:rsidRDefault="00DC16D1" w:rsidP="000E2F86"/>
          <w:p w14:paraId="2AF071F8" w14:textId="77777777" w:rsidR="00DC16D1" w:rsidRDefault="00DC16D1" w:rsidP="000E2F86"/>
          <w:p w14:paraId="65510B3C" w14:textId="77777777" w:rsidR="00DC16D1" w:rsidRDefault="00DC16D1" w:rsidP="000E2F86"/>
        </w:tc>
        <w:tc>
          <w:tcPr>
            <w:tcW w:w="4819" w:type="dxa"/>
            <w:tcMar>
              <w:top w:w="120" w:type="dxa"/>
              <w:left w:w="150" w:type="dxa"/>
              <w:bottom w:w="120" w:type="dxa"/>
              <w:right w:w="150" w:type="dxa"/>
            </w:tcMar>
          </w:tcPr>
          <w:p w14:paraId="7128FC52" w14:textId="77777777" w:rsidR="00DC16D1" w:rsidRPr="00DC16D1" w:rsidRDefault="00DC16D1" w:rsidP="000E2F86">
            <w:pPr>
              <w:rPr>
                <w:b/>
                <w:bCs/>
                <w:i/>
                <w:iCs/>
                <w:sz w:val="32"/>
                <w:szCs w:val="32"/>
              </w:rPr>
            </w:pPr>
            <w:r w:rsidRPr="00DC16D1">
              <w:rPr>
                <w:b/>
                <w:bCs/>
                <w:i/>
                <w:iCs/>
                <w:sz w:val="32"/>
                <w:szCs w:val="32"/>
              </w:rPr>
              <w:t>Reviewed By</w:t>
            </w:r>
          </w:p>
          <w:p w14:paraId="4C64DBD6" w14:textId="77777777" w:rsidR="00DC16D1" w:rsidRDefault="00DC16D1" w:rsidP="000E2F86">
            <w:pPr>
              <w:rPr>
                <w:i/>
                <w:iCs/>
              </w:rPr>
            </w:pPr>
          </w:p>
          <w:p w14:paraId="545278EF" w14:textId="77777777" w:rsidR="00DC16D1" w:rsidRPr="00C71ADD" w:rsidRDefault="00DC16D1" w:rsidP="000E2F86">
            <w:pPr>
              <w:rPr>
                <w:b/>
                <w:bCs/>
                <w:sz w:val="28"/>
                <w:szCs w:val="28"/>
              </w:rPr>
            </w:pPr>
            <w:r w:rsidRPr="00C71ADD">
              <w:rPr>
                <w:b/>
                <w:bCs/>
                <w:sz w:val="28"/>
                <w:szCs w:val="28"/>
              </w:rPr>
              <w:t>Gautam Mukherjee</w:t>
            </w:r>
          </w:p>
          <w:p w14:paraId="7AF63AA5" w14:textId="77777777" w:rsidR="00DC16D1" w:rsidRDefault="00DC16D1" w:rsidP="000E2F86">
            <w:r>
              <w:t>GLA University, Greater Noida</w:t>
            </w:r>
          </w:p>
        </w:tc>
      </w:tr>
    </w:tbl>
    <w:p w14:paraId="223F0381" w14:textId="77777777" w:rsidR="00C01FCA" w:rsidRDefault="00C01FCA">
      <w:pPr>
        <w:spacing w:after="160" w:line="300" w:lineRule="auto"/>
      </w:pPr>
    </w:p>
    <w:p w14:paraId="6676276E" w14:textId="77777777" w:rsidR="00C01FCA" w:rsidRDefault="00000000">
      <w:pPr>
        <w:spacing w:before="300" w:after="20" w:line="300" w:lineRule="auto"/>
        <w:jc w:val="center"/>
      </w:pPr>
      <w:r>
        <w:rPr>
          <w:rFonts w:ascii="Calibri" w:eastAsia="Calibri" w:hAnsi="Calibri" w:cs="Calibri"/>
          <w:b/>
          <w:bCs/>
        </w:rPr>
        <w:t>SCHOOL / DEPARTMENT OF COMPUTER SCIENCE &amp; ENGINEERING / APPLICATIONS</w:t>
      </w:r>
    </w:p>
    <w:p w14:paraId="5DD3904F" w14:textId="77777777" w:rsidR="00C01FCA" w:rsidRDefault="00000000">
      <w:pPr>
        <w:spacing w:after="160" w:line="300" w:lineRule="auto"/>
        <w:jc w:val="center"/>
      </w:pPr>
      <w:r>
        <w:rPr>
          <w:rFonts w:ascii="Calibri" w:eastAsia="Calibri" w:hAnsi="Calibri" w:cs="Calibri"/>
          <w:b/>
          <w:bCs/>
        </w:rPr>
        <w:t>GLA UNIVERSITY, GREATER NOIDA – 201310</w:t>
      </w:r>
    </w:p>
    <w:p w14:paraId="18540F60" w14:textId="77777777" w:rsidR="00C01FCA" w:rsidRDefault="00000000">
      <w:r>
        <w:br w:type="page"/>
      </w:r>
    </w:p>
    <w:p w14:paraId="6BDEA632"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lastRenderedPageBreak/>
        <w:t>Revision History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3500"/>
        <w:gridCol w:w="3450"/>
      </w:tblGrid>
      <w:tr w:rsidR="00C01FCA" w14:paraId="41822482" w14:textId="77777777">
        <w:trPr>
          <w:tblHeader/>
        </w:trPr>
        <w:tc>
          <w:tcPr>
            <w:tcW w:w="1000" w:type="dxa"/>
            <w:shd w:val="clear" w:color="auto" w:fill="1F3864"/>
            <w:tcMar>
              <w:top w:w="100" w:type="dxa"/>
              <w:left w:w="120" w:type="dxa"/>
              <w:bottom w:w="100" w:type="dxa"/>
              <w:right w:w="120" w:type="dxa"/>
            </w:tcMar>
            <w:vAlign w:val="center"/>
          </w:tcPr>
          <w:p w14:paraId="579AC193" w14:textId="77777777" w:rsidR="00C01FCA" w:rsidRDefault="00000000">
            <w:pPr>
              <w:spacing w:line="260" w:lineRule="auto"/>
              <w:jc w:val="center"/>
            </w:pPr>
            <w:r>
              <w:rPr>
                <w:rFonts w:ascii="Calibri" w:eastAsia="Calibri" w:hAnsi="Calibri" w:cs="Calibri"/>
                <w:b/>
                <w:bCs/>
                <w:color w:val="FFFFFF"/>
              </w:rPr>
              <w:t>Version</w:t>
            </w:r>
          </w:p>
        </w:tc>
        <w:tc>
          <w:tcPr>
            <w:tcW w:w="1400" w:type="dxa"/>
            <w:shd w:val="clear" w:color="auto" w:fill="1F3864"/>
            <w:tcMar>
              <w:top w:w="100" w:type="dxa"/>
              <w:left w:w="120" w:type="dxa"/>
              <w:bottom w:w="100" w:type="dxa"/>
              <w:right w:w="120" w:type="dxa"/>
            </w:tcMar>
            <w:vAlign w:val="center"/>
          </w:tcPr>
          <w:p w14:paraId="67011684" w14:textId="77777777" w:rsidR="00C01FCA" w:rsidRDefault="00000000">
            <w:pPr>
              <w:spacing w:line="260" w:lineRule="auto"/>
              <w:jc w:val="center"/>
            </w:pPr>
            <w:r>
              <w:rPr>
                <w:rFonts w:ascii="Calibri" w:eastAsia="Calibri" w:hAnsi="Calibri" w:cs="Calibri"/>
                <w:b/>
                <w:bCs/>
                <w:color w:val="FFFFFF"/>
              </w:rPr>
              <w:t>Date</w:t>
            </w:r>
          </w:p>
        </w:tc>
        <w:tc>
          <w:tcPr>
            <w:tcW w:w="3500" w:type="dxa"/>
            <w:shd w:val="clear" w:color="auto" w:fill="1F3864"/>
            <w:tcMar>
              <w:top w:w="100" w:type="dxa"/>
              <w:left w:w="120" w:type="dxa"/>
              <w:bottom w:w="100" w:type="dxa"/>
              <w:right w:w="120" w:type="dxa"/>
            </w:tcMar>
            <w:vAlign w:val="center"/>
          </w:tcPr>
          <w:p w14:paraId="2FC9B84C" w14:textId="77777777" w:rsidR="00C01FCA" w:rsidRDefault="00000000">
            <w:pPr>
              <w:spacing w:line="260" w:lineRule="auto"/>
              <w:jc w:val="center"/>
            </w:pPr>
            <w:r>
              <w:rPr>
                <w:rFonts w:ascii="Calibri" w:eastAsia="Calibri" w:hAnsi="Calibri" w:cs="Calibri"/>
                <w:b/>
                <w:bCs/>
                <w:color w:val="FFFFFF"/>
              </w:rPr>
              <w:t>Change</w:t>
            </w:r>
          </w:p>
        </w:tc>
        <w:tc>
          <w:tcPr>
            <w:tcW w:w="3450" w:type="dxa"/>
            <w:shd w:val="clear" w:color="auto" w:fill="1F3864"/>
            <w:tcMar>
              <w:top w:w="100" w:type="dxa"/>
              <w:left w:w="120" w:type="dxa"/>
              <w:bottom w:w="100" w:type="dxa"/>
              <w:right w:w="120" w:type="dxa"/>
            </w:tcMar>
            <w:vAlign w:val="center"/>
          </w:tcPr>
          <w:p w14:paraId="68AFF620" w14:textId="77777777" w:rsidR="00C01FCA" w:rsidRDefault="00000000">
            <w:pPr>
              <w:spacing w:line="260" w:lineRule="auto"/>
              <w:jc w:val="center"/>
            </w:pPr>
            <w:r>
              <w:rPr>
                <w:rFonts w:ascii="Calibri" w:eastAsia="Calibri" w:hAnsi="Calibri" w:cs="Calibri"/>
                <w:b/>
                <w:bCs/>
                <w:color w:val="FFFFFF"/>
              </w:rPr>
              <w:t>Reason</w:t>
            </w:r>
          </w:p>
        </w:tc>
      </w:tr>
      <w:tr w:rsidR="00C01FCA" w14:paraId="474FCFEA" w14:textId="77777777">
        <w:tc>
          <w:tcPr>
            <w:tcW w:w="1000" w:type="dxa"/>
            <w:tcMar>
              <w:top w:w="100" w:type="dxa"/>
              <w:left w:w="120" w:type="dxa"/>
              <w:bottom w:w="100" w:type="dxa"/>
              <w:right w:w="120" w:type="dxa"/>
            </w:tcMar>
            <w:vAlign w:val="center"/>
          </w:tcPr>
          <w:p w14:paraId="38BF64DF" w14:textId="77777777" w:rsidR="00C01FCA" w:rsidRDefault="00000000">
            <w:pPr>
              <w:spacing w:line="260" w:lineRule="auto"/>
              <w:jc w:val="center"/>
            </w:pPr>
            <w:r>
              <w:rPr>
                <w:rFonts w:ascii="Calibri" w:eastAsia="Calibri" w:hAnsi="Calibri" w:cs="Calibri"/>
              </w:rPr>
              <w:t>1.0</w:t>
            </w:r>
          </w:p>
        </w:tc>
        <w:tc>
          <w:tcPr>
            <w:tcW w:w="1400" w:type="dxa"/>
            <w:tcMar>
              <w:top w:w="100" w:type="dxa"/>
              <w:left w:w="120" w:type="dxa"/>
              <w:bottom w:w="100" w:type="dxa"/>
              <w:right w:w="120" w:type="dxa"/>
            </w:tcMar>
            <w:vAlign w:val="center"/>
          </w:tcPr>
          <w:p w14:paraId="218D8A18" w14:textId="588E30B1" w:rsidR="00C01FCA" w:rsidRDefault="00AA176D">
            <w:pPr>
              <w:spacing w:line="260" w:lineRule="auto"/>
              <w:jc w:val="center"/>
            </w:pPr>
            <w:r>
              <w:rPr>
                <w:rFonts w:ascii="Calibri" w:eastAsia="Calibri" w:hAnsi="Calibri" w:cs="Calibri"/>
              </w:rPr>
              <w:t>14</w:t>
            </w:r>
            <w:r w:rsidR="00000000">
              <w:rPr>
                <w:rFonts w:ascii="Calibri" w:eastAsia="Calibri" w:hAnsi="Calibri" w:cs="Calibri"/>
              </w:rPr>
              <w:t>/09/2025</w:t>
            </w:r>
          </w:p>
        </w:tc>
        <w:tc>
          <w:tcPr>
            <w:tcW w:w="3500" w:type="dxa"/>
            <w:tcMar>
              <w:top w:w="100" w:type="dxa"/>
              <w:left w:w="120" w:type="dxa"/>
              <w:bottom w:w="100" w:type="dxa"/>
              <w:right w:w="120" w:type="dxa"/>
            </w:tcMar>
            <w:vAlign w:val="center"/>
          </w:tcPr>
          <w:p w14:paraId="4DF76E58" w14:textId="77777777" w:rsidR="00C01FCA" w:rsidRDefault="00000000">
            <w:pPr>
              <w:spacing w:line="260" w:lineRule="auto"/>
            </w:pPr>
            <w:r>
              <w:rPr>
                <w:rFonts w:ascii="Calibri" w:eastAsia="Calibri" w:hAnsi="Calibri" w:cs="Calibri"/>
              </w:rPr>
              <w:t>Initial version</w:t>
            </w:r>
          </w:p>
        </w:tc>
        <w:tc>
          <w:tcPr>
            <w:tcW w:w="3450" w:type="dxa"/>
            <w:tcMar>
              <w:top w:w="100" w:type="dxa"/>
              <w:left w:w="120" w:type="dxa"/>
              <w:bottom w:w="100" w:type="dxa"/>
              <w:right w:w="120" w:type="dxa"/>
            </w:tcMar>
            <w:vAlign w:val="center"/>
          </w:tcPr>
          <w:p w14:paraId="28510594" w14:textId="77777777" w:rsidR="00C01FCA" w:rsidRDefault="00000000">
            <w:pPr>
              <w:spacing w:line="260" w:lineRule="auto"/>
            </w:pPr>
            <w:r>
              <w:rPr>
                <w:rFonts w:ascii="Calibri" w:eastAsia="Calibri" w:hAnsi="Calibri" w:cs="Calibri"/>
              </w:rPr>
              <w:t>First submission</w:t>
            </w:r>
          </w:p>
        </w:tc>
      </w:tr>
    </w:tbl>
    <w:p w14:paraId="753583FD"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1. Introduction</w:t>
      </w:r>
    </w:p>
    <w:p w14:paraId="21156FA8" w14:textId="77777777" w:rsidR="00C01FCA" w:rsidRDefault="00000000">
      <w:pPr>
        <w:pStyle w:val="Heading2"/>
        <w:spacing w:before="280" w:after="140"/>
      </w:pPr>
      <w:r>
        <w:rPr>
          <w:rFonts w:ascii="Calibri" w:eastAsia="Calibri" w:hAnsi="Calibri" w:cs="Calibri"/>
          <w:b/>
          <w:bCs/>
          <w:color w:val="2F5597"/>
          <w:sz w:val="25"/>
          <w:szCs w:val="25"/>
        </w:rPr>
        <w:t>1.1 Purpose</w:t>
      </w:r>
    </w:p>
    <w:p w14:paraId="4E69457D" w14:textId="77777777" w:rsidR="00C01FCA" w:rsidRDefault="00000000">
      <w:pPr>
        <w:spacing w:after="160" w:line="300" w:lineRule="auto"/>
      </w:pPr>
      <w:r>
        <w:rPr>
          <w:rFonts w:ascii="Calibri" w:eastAsia="Calibri" w:hAnsi="Calibri" w:cs="Calibri"/>
          <w:sz w:val="22"/>
          <w:szCs w:val="22"/>
        </w:rPr>
        <w:t>This document specifies the software requirements for AirCast v1.0, an intelligent web application that forecasts city-level Air Quality Index (AQI) and outdoor-activity suitability for short-term trips (up to 15 days) using live data, and provides trend-based guidance for longer planning horizons using historical patterns.</w:t>
      </w:r>
    </w:p>
    <w:p w14:paraId="379BB4DC" w14:textId="77777777" w:rsidR="00C01FCA" w:rsidRDefault="00000000">
      <w:pPr>
        <w:pStyle w:val="Heading2"/>
        <w:spacing w:before="280" w:after="140"/>
      </w:pPr>
      <w:r>
        <w:rPr>
          <w:rFonts w:ascii="Calibri" w:eastAsia="Calibri" w:hAnsi="Calibri" w:cs="Calibri"/>
          <w:b/>
          <w:bCs/>
          <w:color w:val="2F5597"/>
          <w:sz w:val="25"/>
          <w:szCs w:val="25"/>
        </w:rPr>
        <w:t>1.2 Scope</w:t>
      </w:r>
    </w:p>
    <w:p w14:paraId="6B763DB3" w14:textId="77777777" w:rsidR="00C01FCA" w:rsidRDefault="00000000">
      <w:pPr>
        <w:spacing w:after="160" w:line="300" w:lineRule="auto"/>
      </w:pPr>
      <w:r>
        <w:rPr>
          <w:rFonts w:ascii="Calibri" w:eastAsia="Calibri" w:hAnsi="Calibri" w:cs="Calibri"/>
          <w:sz w:val="22"/>
          <w:szCs w:val="22"/>
        </w:rPr>
        <w:t>The system accepts a destination city, drawn from a supported-city list, and a trip duration of 1 to 5 days, and returns a predicted AQI for each day of the trip together with a day-wise recommendation covering outdoor-activity suitability, precautions, and an overall Travel Safety Score. The system also allows AQI comparison across up to three destination cities at once.</w:t>
      </w:r>
    </w:p>
    <w:p w14:paraId="3229FDCE" w14:textId="77777777" w:rsidR="00C01FCA" w:rsidRDefault="00000000">
      <w:pPr>
        <w:spacing w:after="160" w:line="300" w:lineRule="auto"/>
      </w:pPr>
      <w:r>
        <w:rPr>
          <w:rFonts w:ascii="Calibri" w:eastAsia="Calibri" w:hAnsi="Calibri" w:cs="Calibri"/>
          <w:sz w:val="22"/>
          <w:szCs w:val="22"/>
        </w:rPr>
        <w:t xml:space="preserve">The system does not book flights, trains, hotels, or any other travel arrangement. The system does not provide medical diagnosis or health-condition-personalized advice; its precautions are general CPCB </w:t>
      </w:r>
      <w:r w:rsidRPr="0096461A">
        <w:rPr>
          <w:rFonts w:ascii="Calibri" w:eastAsia="Calibri" w:hAnsi="Calibri" w:cs="Calibri"/>
          <w:b/>
          <w:bCs/>
          <w:sz w:val="22"/>
          <w:szCs w:val="22"/>
        </w:rPr>
        <w:t>(Central Pollution Control Board)-</w:t>
      </w:r>
      <w:r>
        <w:rPr>
          <w:rFonts w:ascii="Calibri" w:eastAsia="Calibri" w:hAnsi="Calibri" w:cs="Calibri"/>
          <w:sz w:val="22"/>
          <w:szCs w:val="22"/>
        </w:rPr>
        <w:t>band guidance, not tailored to an individual user's medical history. The system does not generate a forecast for a city outside the set of cities covered by its historical dataset and live data sources — such a request is rejected rather than approximated.</w:t>
      </w:r>
    </w:p>
    <w:p w14:paraId="0FFA9265" w14:textId="77777777" w:rsidR="00C01FCA" w:rsidRDefault="00000000">
      <w:pPr>
        <w:spacing w:after="160" w:line="300" w:lineRule="auto"/>
      </w:pPr>
      <w:r>
        <w:rPr>
          <w:rFonts w:ascii="Calibri" w:eastAsia="Calibri" w:hAnsi="Calibri" w:cs="Calibri"/>
          <w:sz w:val="22"/>
          <w:szCs w:val="22"/>
        </w:rPr>
        <w:t>Trip duration (how many days the trip lasts, 1–5) is a separate concept from planning horizon (how far in advance of today the trip starts). Planning horizon determines the data source: a start date within the next 15 days uses live API data (short-horizon forecast); a start date more than 15 days out uses historical seasonal trends and outlier detection instead (long-horizon guidance), and is explicitly labelled advisory rather than a precision forecast.</w:t>
      </w:r>
    </w:p>
    <w:p w14:paraId="1ACED5E8" w14:textId="77777777" w:rsidR="00C01FCA" w:rsidRDefault="00000000">
      <w:pPr>
        <w:pStyle w:val="Heading2"/>
        <w:spacing w:before="280" w:after="140"/>
      </w:pPr>
      <w:r>
        <w:rPr>
          <w:rFonts w:ascii="Calibri" w:eastAsia="Calibri" w:hAnsi="Calibri" w:cs="Calibri"/>
          <w:b/>
          <w:bCs/>
          <w:color w:val="2F5597"/>
          <w:sz w:val="25"/>
          <w:szCs w:val="25"/>
        </w:rPr>
        <w:t>1.3 Definitions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C01FCA" w14:paraId="7EF348A8" w14:textId="77777777">
        <w:trPr>
          <w:tblHeader/>
        </w:trPr>
        <w:tc>
          <w:tcPr>
            <w:tcW w:w="2200" w:type="dxa"/>
            <w:shd w:val="clear" w:color="auto" w:fill="1F3864"/>
            <w:tcMar>
              <w:top w:w="100" w:type="dxa"/>
              <w:left w:w="120" w:type="dxa"/>
              <w:bottom w:w="100" w:type="dxa"/>
              <w:right w:w="120" w:type="dxa"/>
            </w:tcMar>
            <w:vAlign w:val="center"/>
          </w:tcPr>
          <w:p w14:paraId="0BF0D504" w14:textId="77777777" w:rsidR="00C01FCA" w:rsidRDefault="00000000">
            <w:pPr>
              <w:spacing w:line="260" w:lineRule="auto"/>
              <w:jc w:val="center"/>
            </w:pPr>
            <w:r>
              <w:rPr>
                <w:rFonts w:ascii="Calibri" w:eastAsia="Calibri" w:hAnsi="Calibri" w:cs="Calibri"/>
                <w:b/>
                <w:bCs/>
                <w:color w:val="FFFFFF"/>
              </w:rPr>
              <w:t>Term</w:t>
            </w:r>
          </w:p>
        </w:tc>
        <w:tc>
          <w:tcPr>
            <w:tcW w:w="7150" w:type="dxa"/>
            <w:shd w:val="clear" w:color="auto" w:fill="1F3864"/>
            <w:tcMar>
              <w:top w:w="100" w:type="dxa"/>
              <w:left w:w="120" w:type="dxa"/>
              <w:bottom w:w="100" w:type="dxa"/>
              <w:right w:w="120" w:type="dxa"/>
            </w:tcMar>
            <w:vAlign w:val="center"/>
          </w:tcPr>
          <w:p w14:paraId="3128A29E" w14:textId="77777777" w:rsidR="00C01FCA" w:rsidRDefault="00000000">
            <w:pPr>
              <w:spacing w:line="260" w:lineRule="auto"/>
              <w:jc w:val="center"/>
            </w:pPr>
            <w:r>
              <w:rPr>
                <w:rFonts w:ascii="Calibri" w:eastAsia="Calibri" w:hAnsi="Calibri" w:cs="Calibri"/>
                <w:b/>
                <w:bCs/>
                <w:color w:val="FFFFFF"/>
              </w:rPr>
              <w:t>Definition</w:t>
            </w:r>
          </w:p>
        </w:tc>
      </w:tr>
      <w:tr w:rsidR="00C01FCA" w14:paraId="3C6BC707" w14:textId="77777777">
        <w:tc>
          <w:tcPr>
            <w:tcW w:w="2200" w:type="dxa"/>
            <w:tcMar>
              <w:top w:w="100" w:type="dxa"/>
              <w:left w:w="120" w:type="dxa"/>
              <w:bottom w:w="100" w:type="dxa"/>
              <w:right w:w="120" w:type="dxa"/>
            </w:tcMar>
            <w:vAlign w:val="center"/>
          </w:tcPr>
          <w:p w14:paraId="56375D40" w14:textId="77777777" w:rsidR="00C01FCA" w:rsidRDefault="00000000">
            <w:pPr>
              <w:spacing w:line="260" w:lineRule="auto"/>
            </w:pPr>
            <w:r>
              <w:rPr>
                <w:rFonts w:ascii="Calibri" w:eastAsia="Calibri" w:hAnsi="Calibri" w:cs="Calibri"/>
                <w:b/>
                <w:bCs/>
              </w:rPr>
              <w:t>AQI</w:t>
            </w:r>
          </w:p>
        </w:tc>
        <w:tc>
          <w:tcPr>
            <w:tcW w:w="7150" w:type="dxa"/>
            <w:tcMar>
              <w:top w:w="100" w:type="dxa"/>
              <w:left w:w="120" w:type="dxa"/>
              <w:bottom w:w="100" w:type="dxa"/>
              <w:right w:w="120" w:type="dxa"/>
            </w:tcMar>
            <w:vAlign w:val="center"/>
          </w:tcPr>
          <w:p w14:paraId="250142C8" w14:textId="77777777" w:rsidR="00C01FCA" w:rsidRDefault="00000000">
            <w:pPr>
              <w:spacing w:line="260" w:lineRule="auto"/>
            </w:pPr>
            <w:r>
              <w:rPr>
                <w:rFonts w:ascii="Calibri" w:eastAsia="Calibri" w:hAnsi="Calibri" w:cs="Calibri"/>
              </w:rPr>
              <w:t>Air Quality Index, computed from pollutant concentrations on the CPCB 0–500 scale.</w:t>
            </w:r>
          </w:p>
        </w:tc>
      </w:tr>
      <w:tr w:rsidR="00C01FCA" w14:paraId="4BF59347" w14:textId="77777777">
        <w:tc>
          <w:tcPr>
            <w:tcW w:w="2200" w:type="dxa"/>
            <w:shd w:val="clear" w:color="auto" w:fill="F2F2F2"/>
            <w:tcMar>
              <w:top w:w="100" w:type="dxa"/>
              <w:left w:w="120" w:type="dxa"/>
              <w:bottom w:w="100" w:type="dxa"/>
              <w:right w:w="120" w:type="dxa"/>
            </w:tcMar>
            <w:vAlign w:val="center"/>
          </w:tcPr>
          <w:p w14:paraId="0DBF1F41" w14:textId="77777777" w:rsidR="00C01FCA" w:rsidRDefault="00000000">
            <w:pPr>
              <w:spacing w:line="260" w:lineRule="auto"/>
            </w:pPr>
            <w:r>
              <w:rPr>
                <w:rFonts w:ascii="Calibri" w:eastAsia="Calibri" w:hAnsi="Calibri" w:cs="Calibri"/>
                <w:b/>
                <w:bCs/>
              </w:rPr>
              <w:t>Threshold crossing</w:t>
            </w:r>
          </w:p>
        </w:tc>
        <w:tc>
          <w:tcPr>
            <w:tcW w:w="7150" w:type="dxa"/>
            <w:shd w:val="clear" w:color="auto" w:fill="F2F2F2"/>
            <w:tcMar>
              <w:top w:w="100" w:type="dxa"/>
              <w:left w:w="120" w:type="dxa"/>
              <w:bottom w:w="100" w:type="dxa"/>
              <w:right w:w="120" w:type="dxa"/>
            </w:tcMar>
            <w:vAlign w:val="center"/>
          </w:tcPr>
          <w:p w14:paraId="781EAD91" w14:textId="77777777" w:rsidR="00C01FCA" w:rsidRDefault="00000000">
            <w:pPr>
              <w:spacing w:line="260" w:lineRule="auto"/>
            </w:pPr>
            <w:r>
              <w:rPr>
                <w:rFonts w:ascii="Calibri" w:eastAsia="Calibri" w:hAnsi="Calibri" w:cs="Calibri"/>
              </w:rPr>
              <w:t>The event that tomorrow's AQI moves into a worse CPCB category (e.g., Moderate → Poor) than today's.</w:t>
            </w:r>
          </w:p>
        </w:tc>
      </w:tr>
      <w:tr w:rsidR="00C01FCA" w14:paraId="6FD7CF43" w14:textId="77777777">
        <w:tc>
          <w:tcPr>
            <w:tcW w:w="2200" w:type="dxa"/>
            <w:tcMar>
              <w:top w:w="100" w:type="dxa"/>
              <w:left w:w="120" w:type="dxa"/>
              <w:bottom w:w="100" w:type="dxa"/>
              <w:right w:w="120" w:type="dxa"/>
            </w:tcMar>
            <w:vAlign w:val="center"/>
          </w:tcPr>
          <w:p w14:paraId="271FF186" w14:textId="77777777" w:rsidR="00C01FCA" w:rsidRDefault="00000000">
            <w:pPr>
              <w:spacing w:line="260" w:lineRule="auto"/>
            </w:pPr>
            <w:r>
              <w:rPr>
                <w:rFonts w:ascii="Calibri" w:eastAsia="Calibri" w:hAnsi="Calibri" w:cs="Calibri"/>
                <w:b/>
                <w:bCs/>
              </w:rPr>
              <w:t>Precision@5</w:t>
            </w:r>
          </w:p>
        </w:tc>
        <w:tc>
          <w:tcPr>
            <w:tcW w:w="7150" w:type="dxa"/>
            <w:tcMar>
              <w:top w:w="100" w:type="dxa"/>
              <w:left w:w="120" w:type="dxa"/>
              <w:bottom w:w="100" w:type="dxa"/>
              <w:right w:w="120" w:type="dxa"/>
            </w:tcMar>
            <w:vAlign w:val="center"/>
          </w:tcPr>
          <w:p w14:paraId="0F815648" w14:textId="77777777" w:rsidR="00C01FCA" w:rsidRDefault="00000000">
            <w:pPr>
              <w:spacing w:line="260" w:lineRule="auto"/>
            </w:pPr>
            <w:r>
              <w:rPr>
                <w:rFonts w:ascii="Calibri" w:eastAsia="Calibri" w:hAnsi="Calibri" w:cs="Calibri"/>
              </w:rPr>
              <w:t>The proportion of the 5 highest-confidence next-day threshold-crossing predictions that are correct; the classifier's primary evaluation metric (Section 3.1).</w:t>
            </w:r>
          </w:p>
        </w:tc>
      </w:tr>
      <w:tr w:rsidR="00C01FCA" w14:paraId="2E9A8AE4" w14:textId="77777777">
        <w:tc>
          <w:tcPr>
            <w:tcW w:w="2200" w:type="dxa"/>
            <w:shd w:val="clear" w:color="auto" w:fill="F2F2F2"/>
            <w:tcMar>
              <w:top w:w="100" w:type="dxa"/>
              <w:left w:w="120" w:type="dxa"/>
              <w:bottom w:w="100" w:type="dxa"/>
              <w:right w:w="120" w:type="dxa"/>
            </w:tcMar>
            <w:vAlign w:val="center"/>
          </w:tcPr>
          <w:p w14:paraId="453725A4" w14:textId="77777777" w:rsidR="00C01FCA" w:rsidRDefault="00000000">
            <w:pPr>
              <w:spacing w:line="260" w:lineRule="auto"/>
            </w:pPr>
            <w:r>
              <w:rPr>
                <w:rFonts w:ascii="Calibri" w:eastAsia="Calibri" w:hAnsi="Calibri" w:cs="Calibri"/>
                <w:b/>
                <w:bCs/>
              </w:rPr>
              <w:t>Travel Safety Score</w:t>
            </w:r>
          </w:p>
        </w:tc>
        <w:tc>
          <w:tcPr>
            <w:tcW w:w="7150" w:type="dxa"/>
            <w:shd w:val="clear" w:color="auto" w:fill="F2F2F2"/>
            <w:tcMar>
              <w:top w:w="100" w:type="dxa"/>
              <w:left w:w="120" w:type="dxa"/>
              <w:bottom w:w="100" w:type="dxa"/>
              <w:right w:w="120" w:type="dxa"/>
            </w:tcMar>
            <w:vAlign w:val="center"/>
          </w:tcPr>
          <w:p w14:paraId="6FABD86C" w14:textId="77777777" w:rsidR="00C01FCA" w:rsidRDefault="00000000">
            <w:pPr>
              <w:spacing w:line="260" w:lineRule="auto"/>
            </w:pPr>
            <w:r>
              <w:rPr>
                <w:rFonts w:ascii="Calibri" w:eastAsia="Calibri" w:hAnsi="Calibri" w:cs="Calibri"/>
              </w:rPr>
              <w:t>A single 0–100 number summarizing a multi-day forecast into one trip-level recommendation (FR-3.3).</w:t>
            </w:r>
          </w:p>
        </w:tc>
      </w:tr>
      <w:tr w:rsidR="00C01FCA" w14:paraId="474B7777" w14:textId="77777777">
        <w:tc>
          <w:tcPr>
            <w:tcW w:w="2200" w:type="dxa"/>
            <w:tcMar>
              <w:top w:w="100" w:type="dxa"/>
              <w:left w:w="120" w:type="dxa"/>
              <w:bottom w:w="100" w:type="dxa"/>
              <w:right w:w="120" w:type="dxa"/>
            </w:tcMar>
            <w:vAlign w:val="center"/>
          </w:tcPr>
          <w:p w14:paraId="79CF16C7" w14:textId="77777777" w:rsidR="00C01FCA" w:rsidRDefault="00000000">
            <w:pPr>
              <w:spacing w:line="260" w:lineRule="auto"/>
            </w:pPr>
            <w:r>
              <w:rPr>
                <w:rFonts w:ascii="Calibri" w:eastAsia="Calibri" w:hAnsi="Calibri" w:cs="Calibri"/>
                <w:b/>
                <w:bCs/>
              </w:rPr>
              <w:t>Supported city</w:t>
            </w:r>
          </w:p>
        </w:tc>
        <w:tc>
          <w:tcPr>
            <w:tcW w:w="7150" w:type="dxa"/>
            <w:tcMar>
              <w:top w:w="100" w:type="dxa"/>
              <w:left w:w="120" w:type="dxa"/>
              <w:bottom w:w="100" w:type="dxa"/>
              <w:right w:w="120" w:type="dxa"/>
            </w:tcMar>
            <w:vAlign w:val="center"/>
          </w:tcPr>
          <w:p w14:paraId="18A9DB36" w14:textId="77777777" w:rsidR="00C01FCA" w:rsidRDefault="00000000">
            <w:pPr>
              <w:spacing w:line="260" w:lineRule="auto"/>
            </w:pPr>
            <w:r>
              <w:rPr>
                <w:rFonts w:ascii="Calibri" w:eastAsia="Calibri" w:hAnsi="Calibri" w:cs="Calibri"/>
              </w:rPr>
              <w:t>A city present in both the historical training dataset and the live AQI/weather API used at prediction time.</w:t>
            </w:r>
          </w:p>
        </w:tc>
      </w:tr>
      <w:tr w:rsidR="00C01FCA" w14:paraId="07AB8D8F" w14:textId="77777777">
        <w:tc>
          <w:tcPr>
            <w:tcW w:w="2200" w:type="dxa"/>
            <w:shd w:val="clear" w:color="auto" w:fill="F2F2F2"/>
            <w:tcMar>
              <w:top w:w="100" w:type="dxa"/>
              <w:left w:w="120" w:type="dxa"/>
              <w:bottom w:w="100" w:type="dxa"/>
              <w:right w:w="120" w:type="dxa"/>
            </w:tcMar>
            <w:vAlign w:val="center"/>
          </w:tcPr>
          <w:p w14:paraId="3532E9B2" w14:textId="77777777" w:rsidR="00C01FCA" w:rsidRDefault="00000000">
            <w:pPr>
              <w:spacing w:line="260" w:lineRule="auto"/>
            </w:pPr>
            <w:r>
              <w:rPr>
                <w:rFonts w:ascii="Calibri" w:eastAsia="Calibri" w:hAnsi="Calibri" w:cs="Calibri"/>
                <w:b/>
                <w:bCs/>
              </w:rPr>
              <w:lastRenderedPageBreak/>
              <w:t>Short-horizon forecast</w:t>
            </w:r>
          </w:p>
        </w:tc>
        <w:tc>
          <w:tcPr>
            <w:tcW w:w="7150" w:type="dxa"/>
            <w:shd w:val="clear" w:color="auto" w:fill="F2F2F2"/>
            <w:tcMar>
              <w:top w:w="100" w:type="dxa"/>
              <w:left w:w="120" w:type="dxa"/>
              <w:bottom w:w="100" w:type="dxa"/>
              <w:right w:w="120" w:type="dxa"/>
            </w:tcMar>
            <w:vAlign w:val="center"/>
          </w:tcPr>
          <w:p w14:paraId="7D3C26DB" w14:textId="77777777" w:rsidR="00C01FCA" w:rsidRDefault="00000000">
            <w:pPr>
              <w:spacing w:line="260" w:lineRule="auto"/>
            </w:pPr>
            <w:r>
              <w:rPr>
                <w:rFonts w:ascii="Calibri" w:eastAsia="Calibri" w:hAnsi="Calibri" w:cs="Calibri"/>
              </w:rPr>
              <w:t>Next 1–15 days, produced from live APIs plus the trained model.</w:t>
            </w:r>
          </w:p>
        </w:tc>
      </w:tr>
      <w:tr w:rsidR="00C01FCA" w14:paraId="41A09123" w14:textId="77777777">
        <w:tc>
          <w:tcPr>
            <w:tcW w:w="2200" w:type="dxa"/>
            <w:tcMar>
              <w:top w:w="100" w:type="dxa"/>
              <w:left w:w="120" w:type="dxa"/>
              <w:bottom w:w="100" w:type="dxa"/>
              <w:right w:w="120" w:type="dxa"/>
            </w:tcMar>
            <w:vAlign w:val="center"/>
          </w:tcPr>
          <w:p w14:paraId="5B624CF0" w14:textId="77777777" w:rsidR="00C01FCA" w:rsidRDefault="00000000">
            <w:pPr>
              <w:spacing w:line="260" w:lineRule="auto"/>
            </w:pPr>
            <w:r>
              <w:rPr>
                <w:rFonts w:ascii="Calibri" w:eastAsia="Calibri" w:hAnsi="Calibri" w:cs="Calibri"/>
                <w:b/>
                <w:bCs/>
              </w:rPr>
              <w:t>Long-horizon guidance</w:t>
            </w:r>
          </w:p>
        </w:tc>
        <w:tc>
          <w:tcPr>
            <w:tcW w:w="7150" w:type="dxa"/>
            <w:tcMar>
              <w:top w:w="100" w:type="dxa"/>
              <w:left w:w="120" w:type="dxa"/>
              <w:bottom w:w="100" w:type="dxa"/>
              <w:right w:w="120" w:type="dxa"/>
            </w:tcMar>
            <w:vAlign w:val="center"/>
          </w:tcPr>
          <w:p w14:paraId="652E708C" w14:textId="1445E587" w:rsidR="00AA176D" w:rsidRPr="00AA176D" w:rsidRDefault="00000000">
            <w:pPr>
              <w:spacing w:line="260" w:lineRule="auto"/>
              <w:rPr>
                <w:rFonts w:ascii="Calibri" w:eastAsia="Calibri" w:hAnsi="Calibri" w:cs="Calibri"/>
              </w:rPr>
            </w:pPr>
            <w:r>
              <w:rPr>
                <w:rFonts w:ascii="Calibri" w:eastAsia="Calibri" w:hAnsi="Calibri" w:cs="Calibri"/>
              </w:rPr>
              <w:t>1–2+ months out, produced from historical trends, seasonal patterns, and outlier detection instead of the live model.</w:t>
            </w:r>
          </w:p>
        </w:tc>
      </w:tr>
      <w:tr w:rsidR="00AA176D" w14:paraId="3FFC43C0" w14:textId="77777777">
        <w:tc>
          <w:tcPr>
            <w:tcW w:w="2200" w:type="dxa"/>
            <w:tcMar>
              <w:top w:w="100" w:type="dxa"/>
              <w:left w:w="120" w:type="dxa"/>
              <w:bottom w:w="100" w:type="dxa"/>
              <w:right w:w="120" w:type="dxa"/>
            </w:tcMar>
            <w:vAlign w:val="center"/>
          </w:tcPr>
          <w:p w14:paraId="1B0D8A20" w14:textId="084397B5" w:rsidR="00AA176D" w:rsidRDefault="00AA176D">
            <w:pPr>
              <w:spacing w:line="260" w:lineRule="auto"/>
              <w:rPr>
                <w:rFonts w:ascii="Calibri" w:eastAsia="Calibri" w:hAnsi="Calibri" w:cs="Calibri"/>
                <w:b/>
                <w:bCs/>
              </w:rPr>
            </w:pPr>
            <w:r>
              <w:rPr>
                <w:rFonts w:ascii="Calibri" w:eastAsia="Calibri" w:hAnsi="Calibri" w:cs="Calibri"/>
                <w:b/>
                <w:bCs/>
              </w:rPr>
              <w:t xml:space="preserve">         </w:t>
            </w:r>
            <w:r w:rsidRPr="00AA176D">
              <w:rPr>
                <w:rFonts w:ascii="Calibri" w:eastAsia="Calibri" w:hAnsi="Calibri" w:cs="Calibri"/>
                <w:b/>
                <w:bCs/>
              </w:rPr>
              <w:t>Streamlit</w:t>
            </w:r>
          </w:p>
        </w:tc>
        <w:tc>
          <w:tcPr>
            <w:tcW w:w="7150" w:type="dxa"/>
            <w:tcMar>
              <w:top w:w="100" w:type="dxa"/>
              <w:left w:w="120" w:type="dxa"/>
              <w:bottom w:w="100" w:type="dxa"/>
              <w:right w:w="120" w:type="dxa"/>
            </w:tcMar>
            <w:vAlign w:val="center"/>
          </w:tcPr>
          <w:p w14:paraId="7178BD1F" w14:textId="425E1504" w:rsidR="00AA176D" w:rsidRDefault="00AA176D">
            <w:pPr>
              <w:spacing w:line="260" w:lineRule="auto"/>
              <w:rPr>
                <w:rFonts w:ascii="Calibri" w:eastAsia="Calibri" w:hAnsi="Calibri" w:cs="Calibri"/>
              </w:rPr>
            </w:pPr>
            <w:r w:rsidRPr="00AA176D">
              <w:rPr>
                <w:rFonts w:ascii="Calibri" w:eastAsia="Calibri" w:hAnsi="Calibri" w:cs="Calibri"/>
                <w:b/>
                <w:bCs/>
              </w:rPr>
              <w:t>Streamlit</w:t>
            </w:r>
            <w:r w:rsidRPr="00AA176D">
              <w:rPr>
                <w:rFonts w:ascii="Calibri" w:eastAsia="Calibri" w:hAnsi="Calibri" w:cs="Calibri"/>
              </w:rPr>
              <w:t xml:space="preserve"> is an open-source Python framework that allows you to transform data scripts into interactive, shareable web applications in minutes without requiring HTML, CSS, or JavaScript expertise.</w:t>
            </w:r>
          </w:p>
        </w:tc>
      </w:tr>
    </w:tbl>
    <w:p w14:paraId="47ECC33B"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2. Overall Description</w:t>
      </w:r>
    </w:p>
    <w:p w14:paraId="610A8E44" w14:textId="77777777" w:rsidR="00C01FCA" w:rsidRDefault="00000000">
      <w:pPr>
        <w:pStyle w:val="Heading2"/>
        <w:spacing w:before="280" w:after="140"/>
      </w:pPr>
      <w:r>
        <w:rPr>
          <w:rFonts w:ascii="Calibri" w:eastAsia="Calibri" w:hAnsi="Calibri" w:cs="Calibri"/>
          <w:b/>
          <w:bCs/>
          <w:color w:val="2F5597"/>
          <w:sz w:val="25"/>
          <w:szCs w:val="25"/>
        </w:rPr>
        <w:t>2.1 User Classes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50"/>
      </w:tblGrid>
      <w:tr w:rsidR="00C01FCA" w14:paraId="64C7E73C" w14:textId="77777777">
        <w:trPr>
          <w:tblHeader/>
        </w:trPr>
        <w:tc>
          <w:tcPr>
            <w:tcW w:w="2200" w:type="dxa"/>
            <w:shd w:val="clear" w:color="auto" w:fill="1F3864"/>
            <w:tcMar>
              <w:top w:w="100" w:type="dxa"/>
              <w:left w:w="120" w:type="dxa"/>
              <w:bottom w:w="100" w:type="dxa"/>
              <w:right w:w="120" w:type="dxa"/>
            </w:tcMar>
            <w:vAlign w:val="center"/>
          </w:tcPr>
          <w:p w14:paraId="6D00ACC1" w14:textId="77777777" w:rsidR="00C01FCA" w:rsidRDefault="00000000">
            <w:pPr>
              <w:spacing w:line="260" w:lineRule="auto"/>
              <w:jc w:val="center"/>
            </w:pPr>
            <w:r>
              <w:rPr>
                <w:rFonts w:ascii="Calibri" w:eastAsia="Calibri" w:hAnsi="Calibri" w:cs="Calibri"/>
                <w:b/>
                <w:bCs/>
                <w:color w:val="FFFFFF"/>
              </w:rPr>
              <w:t>User class</w:t>
            </w:r>
          </w:p>
        </w:tc>
        <w:tc>
          <w:tcPr>
            <w:tcW w:w="3200" w:type="dxa"/>
            <w:shd w:val="clear" w:color="auto" w:fill="1F3864"/>
            <w:tcMar>
              <w:top w:w="100" w:type="dxa"/>
              <w:left w:w="120" w:type="dxa"/>
              <w:bottom w:w="100" w:type="dxa"/>
              <w:right w:w="120" w:type="dxa"/>
            </w:tcMar>
            <w:vAlign w:val="center"/>
          </w:tcPr>
          <w:p w14:paraId="4DF05116" w14:textId="77777777" w:rsidR="00C01FCA" w:rsidRDefault="00000000">
            <w:pPr>
              <w:spacing w:line="260" w:lineRule="auto"/>
              <w:jc w:val="center"/>
            </w:pPr>
            <w:r>
              <w:rPr>
                <w:rFonts w:ascii="Calibri" w:eastAsia="Calibri" w:hAnsi="Calibri" w:cs="Calibri"/>
                <w:b/>
                <w:bCs/>
                <w:color w:val="FFFFFF"/>
              </w:rPr>
              <w:t>Who they are</w:t>
            </w:r>
          </w:p>
        </w:tc>
        <w:tc>
          <w:tcPr>
            <w:tcW w:w="3950" w:type="dxa"/>
            <w:shd w:val="clear" w:color="auto" w:fill="1F3864"/>
            <w:tcMar>
              <w:top w:w="100" w:type="dxa"/>
              <w:left w:w="120" w:type="dxa"/>
              <w:bottom w:w="100" w:type="dxa"/>
              <w:right w:w="120" w:type="dxa"/>
            </w:tcMar>
            <w:vAlign w:val="center"/>
          </w:tcPr>
          <w:p w14:paraId="1763A544" w14:textId="77777777" w:rsidR="00C01FCA" w:rsidRDefault="00000000">
            <w:pPr>
              <w:spacing w:line="260" w:lineRule="auto"/>
              <w:jc w:val="center"/>
            </w:pPr>
            <w:r>
              <w:rPr>
                <w:rFonts w:ascii="Calibri" w:eastAsia="Calibri" w:hAnsi="Calibri" w:cs="Calibri"/>
                <w:b/>
                <w:bCs/>
                <w:color w:val="FFFFFF"/>
              </w:rPr>
              <w:t>What they may do</w:t>
            </w:r>
          </w:p>
        </w:tc>
      </w:tr>
      <w:tr w:rsidR="00C01FCA" w14:paraId="18699B2F" w14:textId="77777777">
        <w:tc>
          <w:tcPr>
            <w:tcW w:w="2200" w:type="dxa"/>
            <w:tcMar>
              <w:top w:w="100" w:type="dxa"/>
              <w:left w:w="120" w:type="dxa"/>
              <w:bottom w:w="100" w:type="dxa"/>
              <w:right w:w="120" w:type="dxa"/>
            </w:tcMar>
            <w:vAlign w:val="center"/>
          </w:tcPr>
          <w:p w14:paraId="63FED837" w14:textId="77777777" w:rsidR="00C01FCA" w:rsidRDefault="00000000">
            <w:pPr>
              <w:spacing w:line="260" w:lineRule="auto"/>
            </w:pPr>
            <w:r>
              <w:rPr>
                <w:rFonts w:ascii="Calibri" w:eastAsia="Calibri" w:hAnsi="Calibri" w:cs="Calibri"/>
                <w:b/>
                <w:bCs/>
              </w:rPr>
              <w:t>End User (Traveler)</w:t>
            </w:r>
          </w:p>
        </w:tc>
        <w:tc>
          <w:tcPr>
            <w:tcW w:w="3200" w:type="dxa"/>
            <w:tcMar>
              <w:top w:w="100" w:type="dxa"/>
              <w:left w:w="120" w:type="dxa"/>
              <w:bottom w:w="100" w:type="dxa"/>
              <w:right w:w="120" w:type="dxa"/>
            </w:tcMar>
            <w:vAlign w:val="center"/>
          </w:tcPr>
          <w:p w14:paraId="42B993A4" w14:textId="77777777" w:rsidR="00C01FCA" w:rsidRDefault="00000000">
            <w:pPr>
              <w:spacing w:line="260" w:lineRule="auto"/>
            </w:pPr>
            <w:r>
              <w:rPr>
                <w:rFonts w:ascii="Calibri" w:eastAsia="Calibri" w:hAnsi="Calibri" w:cs="Calibri"/>
              </w:rPr>
              <w:t>Any visitor to the AirCast web app; no account or login in v1.0.</w:t>
            </w:r>
          </w:p>
        </w:tc>
        <w:tc>
          <w:tcPr>
            <w:tcW w:w="3950" w:type="dxa"/>
            <w:tcMar>
              <w:top w:w="100" w:type="dxa"/>
              <w:left w:w="120" w:type="dxa"/>
              <w:bottom w:w="100" w:type="dxa"/>
              <w:right w:w="120" w:type="dxa"/>
            </w:tcMar>
            <w:vAlign w:val="center"/>
          </w:tcPr>
          <w:p w14:paraId="6461D65D" w14:textId="77777777" w:rsidR="00C01FCA" w:rsidRDefault="00000000">
            <w:pPr>
              <w:spacing w:line="260" w:lineRule="auto"/>
            </w:pPr>
            <w:r>
              <w:rPr>
                <w:rFonts w:ascii="Calibri" w:eastAsia="Calibri" w:hAnsi="Calibri" w:cs="Calibri"/>
              </w:rPr>
              <w:t>Select one to three destination cities, choose trip dates (1–5 days), view the AQI forecast, activity advisory, precautions, and Travel Safety Score.</w:t>
            </w:r>
          </w:p>
        </w:tc>
      </w:tr>
    </w:tbl>
    <w:p w14:paraId="2673150B" w14:textId="77777777" w:rsidR="00C01FCA" w:rsidRDefault="00000000">
      <w:pPr>
        <w:pStyle w:val="Heading2"/>
        <w:spacing w:before="280" w:after="140"/>
      </w:pPr>
      <w:r>
        <w:rPr>
          <w:rFonts w:ascii="Calibri" w:eastAsia="Calibri" w:hAnsi="Calibri" w:cs="Calibri"/>
          <w:b/>
          <w:bCs/>
          <w:color w:val="2F5597"/>
          <w:sz w:val="25"/>
          <w:szCs w:val="25"/>
        </w:rPr>
        <w:t>2.2 Assumptions and Dependencies</w:t>
      </w:r>
    </w:p>
    <w:p w14:paraId="27FB1EF7" w14:textId="77777777" w:rsidR="00C01FCA" w:rsidRDefault="00000000">
      <w:pPr>
        <w:pStyle w:val="ListParagraph"/>
        <w:numPr>
          <w:ilvl w:val="0"/>
          <w:numId w:val="1"/>
        </w:numPr>
        <w:spacing w:after="120" w:line="300" w:lineRule="auto"/>
      </w:pPr>
      <w:r>
        <w:rPr>
          <w:rFonts w:ascii="Calibri" w:eastAsia="Calibri" w:hAnsi="Calibri" w:cs="Calibri"/>
          <w:sz w:val="22"/>
          <w:szCs w:val="22"/>
        </w:rPr>
        <w:t>The system depends on public live AQI/weather APIs (e.g., OpenAQ, CPCB, and a weather provider); when a provider is unreachable or rate-limited, the forecast falls back to the most recently cached reading (FR-2.4) rather than failing outright.</w:t>
      </w:r>
    </w:p>
    <w:p w14:paraId="67DFA6A5" w14:textId="77777777" w:rsidR="00C01FCA" w:rsidRDefault="00000000">
      <w:pPr>
        <w:pStyle w:val="ListParagraph"/>
        <w:numPr>
          <w:ilvl w:val="0"/>
          <w:numId w:val="1"/>
        </w:numPr>
        <w:spacing w:after="120" w:line="300" w:lineRule="auto"/>
      </w:pPr>
      <w:r>
        <w:rPr>
          <w:rFonts w:ascii="Calibri" w:eastAsia="Calibri" w:hAnsi="Calibri" w:cs="Calibri"/>
          <w:sz w:val="22"/>
          <w:szCs w:val="22"/>
        </w:rPr>
        <w:t>The system depends on a free-tier hosting plan for the Streamlit app, which may sleep after a period of inactivity; first-request latency after such idle periods is outside the system's control.</w:t>
      </w:r>
    </w:p>
    <w:p w14:paraId="0A08FBA2" w14:textId="77777777" w:rsidR="00C01FCA" w:rsidRDefault="00000000">
      <w:pPr>
        <w:pStyle w:val="ListParagraph"/>
        <w:numPr>
          <w:ilvl w:val="0"/>
          <w:numId w:val="1"/>
        </w:numPr>
        <w:spacing w:after="120" w:line="300" w:lineRule="auto"/>
      </w:pPr>
      <w:r>
        <w:rPr>
          <w:rFonts w:ascii="Calibri" w:eastAsia="Calibri" w:hAnsi="Calibri" w:cs="Calibri"/>
          <w:sz w:val="22"/>
          <w:szCs w:val="22"/>
        </w:rPr>
        <w:t xml:space="preserve">The system assumes the historical dataset (Kaggle "Air Quality Data in India (2015–2020)", city_day.csv) remains representative of current pollutant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for the cities it covers; a structural change in a city's pollution sources over time is not modelled in v1.0.</w:t>
      </w:r>
    </w:p>
    <w:p w14:paraId="15AA3AB7" w14:textId="77777777" w:rsidR="00C01FCA" w:rsidRDefault="00000000">
      <w:pPr>
        <w:pStyle w:val="ListParagraph"/>
        <w:numPr>
          <w:ilvl w:val="0"/>
          <w:numId w:val="1"/>
        </w:numPr>
        <w:spacing w:after="120" w:line="300" w:lineRule="auto"/>
      </w:pPr>
      <w:r>
        <w:rPr>
          <w:rFonts w:ascii="Calibri" w:eastAsia="Calibri" w:hAnsi="Calibri" w:cs="Calibri"/>
          <w:sz w:val="22"/>
          <w:szCs w:val="22"/>
        </w:rPr>
        <w:t>Live APIs are the primary source for the next 10–15 days.</w:t>
      </w:r>
    </w:p>
    <w:p w14:paraId="3E9B2F2F" w14:textId="77777777" w:rsidR="00C01FCA" w:rsidRDefault="00000000">
      <w:pPr>
        <w:pStyle w:val="ListParagraph"/>
        <w:numPr>
          <w:ilvl w:val="0"/>
          <w:numId w:val="1"/>
        </w:numPr>
        <w:spacing w:after="120" w:line="300" w:lineRule="auto"/>
      </w:pPr>
      <w:r>
        <w:rPr>
          <w:rFonts w:ascii="Calibri" w:eastAsia="Calibri" w:hAnsi="Calibri" w:cs="Calibri"/>
          <w:sz w:val="22"/>
          <w:szCs w:val="22"/>
        </w:rPr>
        <w:t>The 2015–2020 historical dataset (plus any cached recent fetches) is the primary source for longer-term trend analysis and "best time to visit" recommendations.</w:t>
      </w:r>
    </w:p>
    <w:p w14:paraId="626DFA76" w14:textId="77777777" w:rsidR="00C01FCA" w:rsidRDefault="00000000">
      <w:pPr>
        <w:pStyle w:val="Heading2"/>
        <w:spacing w:before="280" w:after="140"/>
      </w:pPr>
      <w:r>
        <w:rPr>
          <w:rFonts w:ascii="Calibri" w:eastAsia="Calibri" w:hAnsi="Calibri" w:cs="Calibri"/>
          <w:b/>
          <w:bCs/>
          <w:color w:val="2F5597"/>
          <w:sz w:val="25"/>
          <w:szCs w:val="25"/>
        </w:rPr>
        <w:t>2.3 Constraints</w:t>
      </w:r>
    </w:p>
    <w:p w14:paraId="302E5949" w14:textId="77777777" w:rsidR="00C01FCA" w:rsidRDefault="00000000">
      <w:pPr>
        <w:spacing w:after="160" w:line="300" w:lineRule="auto"/>
      </w:pPr>
      <w:r>
        <w:rPr>
          <w:rFonts w:ascii="Calibri" w:eastAsia="Calibri" w:hAnsi="Calibri" w:cs="Calibri"/>
          <w:b/>
          <w:bCs/>
          <w:sz w:val="22"/>
          <w:szCs w:val="22"/>
        </w:rPr>
        <w:t xml:space="preserve">C1: </w:t>
      </w:r>
      <w:r>
        <w:rPr>
          <w:rFonts w:ascii="Calibri" w:eastAsia="Calibri" w:hAnsi="Calibri" w:cs="Calibri"/>
          <w:sz w:val="22"/>
          <w:szCs w:val="22"/>
        </w:rPr>
        <w:t>The set of cities the system can forecast for is limited to those with a monitoring station in the historical dataset and matching coverage in the live API; a city with only one of the two cannot be added without collecting new data.</w:t>
      </w:r>
    </w:p>
    <w:p w14:paraId="7D2405E1" w14:textId="77777777" w:rsidR="00C01FCA" w:rsidRDefault="00000000">
      <w:pPr>
        <w:spacing w:after="160" w:line="300" w:lineRule="auto"/>
      </w:pPr>
      <w:r>
        <w:rPr>
          <w:rFonts w:ascii="Calibri" w:eastAsia="Calibri" w:hAnsi="Calibri" w:cs="Calibri"/>
          <w:b/>
          <w:bCs/>
          <w:sz w:val="22"/>
          <w:szCs w:val="22"/>
        </w:rPr>
        <w:t xml:space="preserve">C2: </w:t>
      </w:r>
      <w:r>
        <w:rPr>
          <w:rFonts w:ascii="Calibri" w:eastAsia="Calibri" w:hAnsi="Calibri" w:cs="Calibri"/>
          <w:sz w:val="22"/>
          <w:szCs w:val="22"/>
        </w:rPr>
        <w:t>The fixed project timeline (Development Sprint I to Final Presentation, September–December 2026, Section 7.2) bounds the amount of feature-engineering and model iteration possible before the MVP deadline.</w:t>
      </w:r>
    </w:p>
    <w:p w14:paraId="472F0BF9" w14:textId="77777777" w:rsidR="00AA176D" w:rsidRDefault="00AA176D">
      <w:pPr>
        <w:pStyle w:val="Heading1"/>
        <w:pBdr>
          <w:bottom w:val="single" w:sz="10" w:space="4" w:color="1F3864"/>
        </w:pBdr>
        <w:spacing w:before="360" w:after="200"/>
        <w:rPr>
          <w:rFonts w:ascii="Calibri" w:eastAsia="Calibri" w:hAnsi="Calibri" w:cs="Calibri"/>
          <w:b/>
          <w:bCs/>
          <w:color w:val="1F3864"/>
          <w:sz w:val="30"/>
          <w:szCs w:val="30"/>
        </w:rPr>
      </w:pPr>
    </w:p>
    <w:p w14:paraId="6A028A10" w14:textId="442E819C"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lastRenderedPageBreak/>
        <w:t>3. Data Source, Baseline, and Technology Stack</w:t>
      </w:r>
    </w:p>
    <w:p w14:paraId="7E77756E" w14:textId="77777777" w:rsidR="00C01FCA" w:rsidRDefault="00000000">
      <w:pPr>
        <w:pStyle w:val="Heading2"/>
        <w:spacing w:before="280" w:after="140"/>
      </w:pPr>
      <w:r>
        <w:rPr>
          <w:rFonts w:ascii="Calibri" w:eastAsia="Calibri" w:hAnsi="Calibri" w:cs="Calibri"/>
          <w:b/>
          <w:bCs/>
          <w:color w:val="2F5597"/>
          <w:sz w:val="25"/>
          <w:szCs w:val="25"/>
        </w:rPr>
        <w:t>3.1 Historical Dataset and Baseline Metrics</w:t>
      </w: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2"/>
        <w:gridCol w:w="5286"/>
        <w:gridCol w:w="2738"/>
      </w:tblGrid>
      <w:tr w:rsidR="00DC16D1" w14:paraId="4A2A1122" w14:textId="684FA504" w:rsidTr="00DC16D1">
        <w:trPr>
          <w:tblHeader/>
        </w:trPr>
        <w:tc>
          <w:tcPr>
            <w:tcW w:w="1672" w:type="dxa"/>
            <w:shd w:val="clear" w:color="auto" w:fill="1F3864"/>
            <w:tcMar>
              <w:top w:w="100" w:type="dxa"/>
              <w:left w:w="120" w:type="dxa"/>
              <w:bottom w:w="100" w:type="dxa"/>
              <w:right w:w="120" w:type="dxa"/>
            </w:tcMar>
            <w:vAlign w:val="center"/>
          </w:tcPr>
          <w:p w14:paraId="47E0F333" w14:textId="77777777" w:rsidR="00DC16D1" w:rsidRDefault="00DC16D1" w:rsidP="00DC16D1">
            <w:pPr>
              <w:spacing w:line="260" w:lineRule="auto"/>
              <w:jc w:val="center"/>
            </w:pPr>
            <w:r>
              <w:rPr>
                <w:rFonts w:ascii="Calibri" w:eastAsia="Calibri" w:hAnsi="Calibri" w:cs="Calibri"/>
                <w:b/>
                <w:bCs/>
                <w:color w:val="FFFFFF"/>
              </w:rPr>
              <w:t>Item</w:t>
            </w:r>
          </w:p>
        </w:tc>
        <w:tc>
          <w:tcPr>
            <w:tcW w:w="5286" w:type="dxa"/>
            <w:shd w:val="clear" w:color="auto" w:fill="1F3864"/>
            <w:tcMar>
              <w:top w:w="100" w:type="dxa"/>
              <w:left w:w="120" w:type="dxa"/>
              <w:bottom w:w="100" w:type="dxa"/>
              <w:right w:w="120" w:type="dxa"/>
            </w:tcMar>
            <w:vAlign w:val="center"/>
          </w:tcPr>
          <w:p w14:paraId="1BDEB748" w14:textId="77777777" w:rsidR="00DC16D1" w:rsidRDefault="00DC16D1" w:rsidP="00DC16D1">
            <w:pPr>
              <w:spacing w:line="260" w:lineRule="auto"/>
              <w:jc w:val="center"/>
            </w:pPr>
            <w:r>
              <w:rPr>
                <w:rFonts w:ascii="Calibri" w:eastAsia="Calibri" w:hAnsi="Calibri" w:cs="Calibri"/>
                <w:b/>
                <w:bCs/>
                <w:color w:val="FFFFFF"/>
              </w:rPr>
              <w:t>Value</w:t>
            </w:r>
          </w:p>
        </w:tc>
        <w:tc>
          <w:tcPr>
            <w:tcW w:w="2738" w:type="dxa"/>
            <w:shd w:val="clear" w:color="auto" w:fill="1F3864"/>
            <w:vAlign w:val="center"/>
          </w:tcPr>
          <w:p w14:paraId="27F1ED51" w14:textId="748DAF2D" w:rsidR="00DC16D1" w:rsidRDefault="00DC16D1" w:rsidP="00DC16D1">
            <w:pPr>
              <w:spacing w:line="260" w:lineRule="auto"/>
              <w:jc w:val="center"/>
              <w:rPr>
                <w:rFonts w:ascii="Calibri" w:eastAsia="Calibri" w:hAnsi="Calibri" w:cs="Calibri"/>
                <w:b/>
                <w:bCs/>
                <w:color w:val="FFFFFF"/>
              </w:rPr>
            </w:pPr>
            <w:r>
              <w:rPr>
                <w:b/>
                <w:bCs/>
              </w:rPr>
              <w:t>Required now?</w:t>
            </w:r>
          </w:p>
        </w:tc>
      </w:tr>
      <w:tr w:rsidR="00DC16D1" w14:paraId="4F3E1911" w14:textId="3E718B62" w:rsidTr="00DC16D1">
        <w:tc>
          <w:tcPr>
            <w:tcW w:w="1672" w:type="dxa"/>
            <w:tcMar>
              <w:top w:w="100" w:type="dxa"/>
              <w:left w:w="120" w:type="dxa"/>
              <w:bottom w:w="100" w:type="dxa"/>
              <w:right w:w="120" w:type="dxa"/>
            </w:tcMar>
            <w:vAlign w:val="center"/>
          </w:tcPr>
          <w:p w14:paraId="4AE0263C" w14:textId="77777777" w:rsidR="00DC16D1" w:rsidRDefault="00DC16D1" w:rsidP="00DC16D1">
            <w:pPr>
              <w:spacing w:line="260" w:lineRule="auto"/>
            </w:pPr>
            <w:r>
              <w:rPr>
                <w:rFonts w:ascii="Calibri" w:eastAsia="Calibri" w:hAnsi="Calibri" w:cs="Calibri"/>
                <w:b/>
                <w:bCs/>
              </w:rPr>
              <w:t>Dataset name</w:t>
            </w:r>
          </w:p>
        </w:tc>
        <w:tc>
          <w:tcPr>
            <w:tcW w:w="5286" w:type="dxa"/>
            <w:tcMar>
              <w:top w:w="100" w:type="dxa"/>
              <w:left w:w="120" w:type="dxa"/>
              <w:bottom w:w="100" w:type="dxa"/>
              <w:right w:w="120" w:type="dxa"/>
            </w:tcMar>
            <w:vAlign w:val="center"/>
          </w:tcPr>
          <w:p w14:paraId="1427A052" w14:textId="77777777" w:rsidR="00DC16D1" w:rsidRDefault="00DC16D1" w:rsidP="00DC16D1">
            <w:pPr>
              <w:spacing w:line="260" w:lineRule="auto"/>
            </w:pPr>
            <w:r>
              <w:rPr>
                <w:rFonts w:ascii="Calibri" w:eastAsia="Calibri" w:hAnsi="Calibri" w:cs="Calibri"/>
              </w:rPr>
              <w:t>Air Quality Data in India (2015–2020)</w:t>
            </w:r>
          </w:p>
        </w:tc>
        <w:tc>
          <w:tcPr>
            <w:tcW w:w="2738" w:type="dxa"/>
            <w:vAlign w:val="center"/>
          </w:tcPr>
          <w:p w14:paraId="7226DD15" w14:textId="7A8636DF" w:rsidR="00DC16D1" w:rsidRDefault="00DC16D1" w:rsidP="00DC16D1">
            <w:pPr>
              <w:spacing w:line="260" w:lineRule="auto"/>
              <w:rPr>
                <w:rFonts w:ascii="Calibri" w:eastAsia="Calibri" w:hAnsi="Calibri" w:cs="Calibri"/>
              </w:rPr>
            </w:pPr>
            <w:r>
              <w:t>Yes</w:t>
            </w:r>
          </w:p>
        </w:tc>
      </w:tr>
      <w:tr w:rsidR="00DC16D1" w14:paraId="7F9B6292" w14:textId="16FDCDF9" w:rsidTr="00DC16D1">
        <w:tc>
          <w:tcPr>
            <w:tcW w:w="1672" w:type="dxa"/>
            <w:shd w:val="clear" w:color="auto" w:fill="F2F2F2"/>
            <w:tcMar>
              <w:top w:w="100" w:type="dxa"/>
              <w:left w:w="120" w:type="dxa"/>
              <w:bottom w:w="100" w:type="dxa"/>
              <w:right w:w="120" w:type="dxa"/>
            </w:tcMar>
            <w:vAlign w:val="center"/>
          </w:tcPr>
          <w:p w14:paraId="1C54929F" w14:textId="77777777" w:rsidR="00DC16D1" w:rsidRDefault="00DC16D1" w:rsidP="00DC16D1">
            <w:pPr>
              <w:spacing w:line="260" w:lineRule="auto"/>
            </w:pPr>
            <w:r>
              <w:rPr>
                <w:rFonts w:ascii="Calibri" w:eastAsia="Calibri" w:hAnsi="Calibri" w:cs="Calibri"/>
                <w:b/>
                <w:bCs/>
              </w:rPr>
              <w:t>Source and URL</w:t>
            </w:r>
          </w:p>
        </w:tc>
        <w:tc>
          <w:tcPr>
            <w:tcW w:w="5286" w:type="dxa"/>
            <w:shd w:val="clear" w:color="auto" w:fill="F2F2F2"/>
            <w:tcMar>
              <w:top w:w="100" w:type="dxa"/>
              <w:left w:w="120" w:type="dxa"/>
              <w:bottom w:w="100" w:type="dxa"/>
              <w:right w:w="120" w:type="dxa"/>
            </w:tcMar>
            <w:vAlign w:val="center"/>
          </w:tcPr>
          <w:p w14:paraId="73899162" w14:textId="77777777" w:rsidR="00DC16D1" w:rsidRDefault="00DC16D1" w:rsidP="00DC16D1">
            <w:pPr>
              <w:spacing w:line="260" w:lineRule="auto"/>
            </w:pPr>
            <w:r>
              <w:rPr>
                <w:rFonts w:ascii="Calibri" w:eastAsia="Calibri" w:hAnsi="Calibri" w:cs="Calibri"/>
              </w:rPr>
              <w:t>Kaggle — https://www.kaggle.com/datasets/rohanrao/air-quality-data-in-india</w:t>
            </w:r>
          </w:p>
        </w:tc>
        <w:tc>
          <w:tcPr>
            <w:tcW w:w="2738" w:type="dxa"/>
            <w:shd w:val="clear" w:color="auto" w:fill="F2F2F2"/>
            <w:vAlign w:val="center"/>
          </w:tcPr>
          <w:p w14:paraId="09433DFE" w14:textId="09F40E03" w:rsidR="00DC16D1" w:rsidRDefault="00DC16D1" w:rsidP="00DC16D1">
            <w:pPr>
              <w:spacing w:line="260" w:lineRule="auto"/>
              <w:rPr>
                <w:rFonts w:ascii="Calibri" w:eastAsia="Calibri" w:hAnsi="Calibri" w:cs="Calibri"/>
              </w:rPr>
            </w:pPr>
            <w:r>
              <w:t>Yes</w:t>
            </w:r>
          </w:p>
        </w:tc>
      </w:tr>
      <w:tr w:rsidR="00DC16D1" w14:paraId="5877FB1B" w14:textId="48FF7369" w:rsidTr="00DC16D1">
        <w:tc>
          <w:tcPr>
            <w:tcW w:w="1672" w:type="dxa"/>
            <w:tcMar>
              <w:top w:w="100" w:type="dxa"/>
              <w:left w:w="120" w:type="dxa"/>
              <w:bottom w:w="100" w:type="dxa"/>
              <w:right w:w="120" w:type="dxa"/>
            </w:tcMar>
            <w:vAlign w:val="center"/>
          </w:tcPr>
          <w:p w14:paraId="0721728E" w14:textId="77777777" w:rsidR="00DC16D1" w:rsidRDefault="00DC16D1" w:rsidP="00DC16D1">
            <w:pPr>
              <w:spacing w:line="260" w:lineRule="auto"/>
            </w:pPr>
            <w:r>
              <w:rPr>
                <w:rFonts w:ascii="Calibri" w:eastAsia="Calibri" w:hAnsi="Calibri" w:cs="Calibri"/>
                <w:b/>
                <w:bCs/>
              </w:rPr>
              <w:t>License / Terms of use</w:t>
            </w:r>
          </w:p>
        </w:tc>
        <w:tc>
          <w:tcPr>
            <w:tcW w:w="5286" w:type="dxa"/>
            <w:tcMar>
              <w:top w:w="100" w:type="dxa"/>
              <w:left w:w="120" w:type="dxa"/>
              <w:bottom w:w="100" w:type="dxa"/>
              <w:right w:w="120" w:type="dxa"/>
            </w:tcMar>
            <w:vAlign w:val="center"/>
          </w:tcPr>
          <w:p w14:paraId="29345A46" w14:textId="77777777" w:rsidR="00DC16D1" w:rsidRDefault="00DC16D1" w:rsidP="00DC16D1">
            <w:pPr>
              <w:spacing w:line="260" w:lineRule="auto"/>
            </w:pPr>
            <w:r>
              <w:rPr>
                <w:rFonts w:ascii="Calibri" w:eastAsia="Calibri" w:hAnsi="Calibri" w:cs="Calibri"/>
              </w:rPr>
              <w:t>CC0: Public Domain</w:t>
            </w:r>
          </w:p>
        </w:tc>
        <w:tc>
          <w:tcPr>
            <w:tcW w:w="2738" w:type="dxa"/>
            <w:vAlign w:val="center"/>
          </w:tcPr>
          <w:p w14:paraId="737CE69E" w14:textId="72CA4C73" w:rsidR="00DC16D1" w:rsidRDefault="00DC16D1" w:rsidP="00DC16D1">
            <w:pPr>
              <w:spacing w:line="260" w:lineRule="auto"/>
              <w:rPr>
                <w:rFonts w:ascii="Calibri" w:eastAsia="Calibri" w:hAnsi="Calibri" w:cs="Calibri"/>
              </w:rPr>
            </w:pPr>
            <w:r>
              <w:t>Yes</w:t>
            </w:r>
          </w:p>
        </w:tc>
      </w:tr>
      <w:tr w:rsidR="00DC16D1" w14:paraId="484B1BA0" w14:textId="68927C90" w:rsidTr="00DC16D1">
        <w:tc>
          <w:tcPr>
            <w:tcW w:w="1672" w:type="dxa"/>
            <w:shd w:val="clear" w:color="auto" w:fill="F2F2F2"/>
            <w:tcMar>
              <w:top w:w="100" w:type="dxa"/>
              <w:left w:w="120" w:type="dxa"/>
              <w:bottom w:w="100" w:type="dxa"/>
              <w:right w:w="120" w:type="dxa"/>
            </w:tcMar>
            <w:vAlign w:val="center"/>
          </w:tcPr>
          <w:p w14:paraId="0DE9262F" w14:textId="77777777" w:rsidR="00DC16D1" w:rsidRDefault="00DC16D1" w:rsidP="00DC16D1">
            <w:pPr>
              <w:spacing w:line="260" w:lineRule="auto"/>
            </w:pPr>
            <w:r>
              <w:rPr>
                <w:rFonts w:ascii="Calibri" w:eastAsia="Calibri" w:hAnsi="Calibri" w:cs="Calibri"/>
                <w:b/>
                <w:bCs/>
              </w:rPr>
              <w:t>Number of rows and columns</w:t>
            </w:r>
          </w:p>
        </w:tc>
        <w:tc>
          <w:tcPr>
            <w:tcW w:w="5286" w:type="dxa"/>
            <w:shd w:val="clear" w:color="auto" w:fill="F2F2F2"/>
            <w:tcMar>
              <w:top w:w="100" w:type="dxa"/>
              <w:left w:w="120" w:type="dxa"/>
              <w:bottom w:w="100" w:type="dxa"/>
              <w:right w:w="120" w:type="dxa"/>
            </w:tcMar>
            <w:vAlign w:val="center"/>
          </w:tcPr>
          <w:p w14:paraId="446A97B7" w14:textId="77777777" w:rsidR="00DC16D1" w:rsidRDefault="00DC16D1" w:rsidP="00DC16D1">
            <w:pPr>
              <w:spacing w:line="260" w:lineRule="auto"/>
            </w:pPr>
            <w:r>
              <w:rPr>
                <w:rFonts w:ascii="Calibri" w:eastAsia="Calibri" w:hAnsi="Calibri" w:cs="Calibri"/>
              </w:rPr>
              <w:t xml:space="preserve">city_day.csv: 29,531 rows × 16 columns — City, Date, PM2.5, PM10, NO, NO2, NOx, NH3, CO, SO2, O3, Benzene, Toluene, Xylene, AQI, </w:t>
            </w:r>
            <w:proofErr w:type="spellStart"/>
            <w:r>
              <w:rPr>
                <w:rFonts w:ascii="Calibri" w:eastAsia="Calibri" w:hAnsi="Calibri" w:cs="Calibri"/>
              </w:rPr>
              <w:t>AQI_Bucket</w:t>
            </w:r>
            <w:proofErr w:type="spellEnd"/>
            <w:r>
              <w:rPr>
                <w:rFonts w:ascii="Calibri" w:eastAsia="Calibri" w:hAnsi="Calibri" w:cs="Calibri"/>
              </w:rPr>
              <w:t>, covering 26 cities from 2015 to mid-2020.</w:t>
            </w:r>
          </w:p>
        </w:tc>
        <w:tc>
          <w:tcPr>
            <w:tcW w:w="2738" w:type="dxa"/>
            <w:shd w:val="clear" w:color="auto" w:fill="F2F2F2"/>
            <w:vAlign w:val="center"/>
          </w:tcPr>
          <w:p w14:paraId="624EBF5E" w14:textId="55E3BCEE" w:rsidR="00DC16D1" w:rsidRDefault="00DC16D1" w:rsidP="00DC16D1">
            <w:pPr>
              <w:spacing w:line="260" w:lineRule="auto"/>
              <w:rPr>
                <w:rFonts w:ascii="Calibri" w:eastAsia="Calibri" w:hAnsi="Calibri" w:cs="Calibri"/>
              </w:rPr>
            </w:pPr>
            <w:r>
              <w:t>Yes</w:t>
            </w:r>
          </w:p>
        </w:tc>
      </w:tr>
      <w:tr w:rsidR="00DC16D1" w14:paraId="459B22CB" w14:textId="582A33D2" w:rsidTr="00DC16D1">
        <w:tc>
          <w:tcPr>
            <w:tcW w:w="1672" w:type="dxa"/>
            <w:tcMar>
              <w:top w:w="100" w:type="dxa"/>
              <w:left w:w="120" w:type="dxa"/>
              <w:bottom w:w="100" w:type="dxa"/>
              <w:right w:w="120" w:type="dxa"/>
            </w:tcMar>
            <w:vAlign w:val="center"/>
          </w:tcPr>
          <w:p w14:paraId="046FA24B" w14:textId="77777777" w:rsidR="00DC16D1" w:rsidRDefault="00DC16D1" w:rsidP="00DC16D1">
            <w:pPr>
              <w:spacing w:line="260" w:lineRule="auto"/>
            </w:pPr>
            <w:r>
              <w:rPr>
                <w:rFonts w:ascii="Calibri" w:eastAsia="Calibri" w:hAnsi="Calibri" w:cs="Calibri"/>
                <w:b/>
                <w:bCs/>
              </w:rPr>
              <w:t>Prediction target</w:t>
            </w:r>
          </w:p>
        </w:tc>
        <w:tc>
          <w:tcPr>
            <w:tcW w:w="5286" w:type="dxa"/>
            <w:tcMar>
              <w:top w:w="100" w:type="dxa"/>
              <w:left w:w="120" w:type="dxa"/>
              <w:bottom w:w="100" w:type="dxa"/>
              <w:right w:w="120" w:type="dxa"/>
            </w:tcMar>
            <w:vAlign w:val="center"/>
          </w:tcPr>
          <w:p w14:paraId="49B1D091" w14:textId="77777777" w:rsidR="00DC16D1" w:rsidRDefault="00DC16D1" w:rsidP="00DC16D1">
            <w:pPr>
              <w:spacing w:line="260" w:lineRule="auto"/>
            </w:pPr>
            <w:r>
              <w:rPr>
                <w:rFonts w:ascii="Calibri" w:eastAsia="Calibri" w:hAnsi="Calibri" w:cs="Calibri"/>
              </w:rPr>
              <w:t>Whether AQI is expected to move into a worse CPCB category within the requested horizon (short-term binary threshold-crossing for 1–15 days; trend/outlier signals for longer horizons).</w:t>
            </w:r>
          </w:p>
        </w:tc>
        <w:tc>
          <w:tcPr>
            <w:tcW w:w="2738" w:type="dxa"/>
            <w:vAlign w:val="center"/>
          </w:tcPr>
          <w:p w14:paraId="4ADBBC96" w14:textId="1CD3D8B2" w:rsidR="00DC16D1" w:rsidRDefault="00DC16D1" w:rsidP="00DC16D1">
            <w:pPr>
              <w:spacing w:line="260" w:lineRule="auto"/>
              <w:rPr>
                <w:rFonts w:ascii="Calibri" w:eastAsia="Calibri" w:hAnsi="Calibri" w:cs="Calibri"/>
              </w:rPr>
            </w:pPr>
            <w:r>
              <w:t>Yes</w:t>
            </w:r>
          </w:p>
        </w:tc>
      </w:tr>
      <w:tr w:rsidR="00DC16D1" w14:paraId="63ACDDAA" w14:textId="7E0382EE" w:rsidTr="00DC16D1">
        <w:tc>
          <w:tcPr>
            <w:tcW w:w="1672" w:type="dxa"/>
            <w:shd w:val="clear" w:color="auto" w:fill="F2F2F2"/>
            <w:tcMar>
              <w:top w:w="100" w:type="dxa"/>
              <w:left w:w="120" w:type="dxa"/>
              <w:bottom w:w="100" w:type="dxa"/>
              <w:right w:w="120" w:type="dxa"/>
            </w:tcMar>
            <w:vAlign w:val="center"/>
          </w:tcPr>
          <w:p w14:paraId="6B929099" w14:textId="77777777" w:rsidR="00DC16D1" w:rsidRDefault="00DC16D1" w:rsidP="00DC16D1">
            <w:pPr>
              <w:spacing w:line="260" w:lineRule="auto"/>
            </w:pPr>
            <w:r>
              <w:rPr>
                <w:rFonts w:ascii="Calibri" w:eastAsia="Calibri" w:hAnsi="Calibri" w:cs="Calibri"/>
                <w:b/>
                <w:bCs/>
              </w:rPr>
              <w:t>Task type</w:t>
            </w:r>
          </w:p>
        </w:tc>
        <w:tc>
          <w:tcPr>
            <w:tcW w:w="5286" w:type="dxa"/>
            <w:shd w:val="clear" w:color="auto" w:fill="F2F2F2"/>
            <w:tcMar>
              <w:top w:w="100" w:type="dxa"/>
              <w:left w:w="120" w:type="dxa"/>
              <w:bottom w:w="100" w:type="dxa"/>
              <w:right w:w="120" w:type="dxa"/>
            </w:tcMar>
            <w:vAlign w:val="center"/>
          </w:tcPr>
          <w:p w14:paraId="70C22907" w14:textId="77777777" w:rsidR="00DC16D1" w:rsidRDefault="00DC16D1" w:rsidP="00DC16D1">
            <w:pPr>
              <w:spacing w:line="260" w:lineRule="auto"/>
            </w:pPr>
            <w:r>
              <w:rPr>
                <w:rFonts w:ascii="Calibri" w:eastAsia="Calibri" w:hAnsi="Calibri" w:cs="Calibri"/>
              </w:rPr>
              <w:t>Binary classification (primary short-horizon model) + trend/outlier analysis (long horizon).</w:t>
            </w:r>
          </w:p>
        </w:tc>
        <w:tc>
          <w:tcPr>
            <w:tcW w:w="2738" w:type="dxa"/>
            <w:shd w:val="clear" w:color="auto" w:fill="F2F2F2"/>
            <w:vAlign w:val="center"/>
          </w:tcPr>
          <w:p w14:paraId="795AE9D1" w14:textId="062CDD2A" w:rsidR="00DC16D1" w:rsidRDefault="00DC16D1" w:rsidP="00DC16D1">
            <w:pPr>
              <w:spacing w:line="260" w:lineRule="auto"/>
              <w:rPr>
                <w:rFonts w:ascii="Calibri" w:eastAsia="Calibri" w:hAnsi="Calibri" w:cs="Calibri"/>
              </w:rPr>
            </w:pPr>
            <w:r>
              <w:t>Yes</w:t>
            </w:r>
          </w:p>
        </w:tc>
      </w:tr>
      <w:tr w:rsidR="00DC16D1" w14:paraId="143AA008" w14:textId="3A74E363" w:rsidTr="00DC16D1">
        <w:tc>
          <w:tcPr>
            <w:tcW w:w="1672" w:type="dxa"/>
            <w:tcMar>
              <w:top w:w="100" w:type="dxa"/>
              <w:left w:w="120" w:type="dxa"/>
              <w:bottom w:w="100" w:type="dxa"/>
              <w:right w:w="120" w:type="dxa"/>
            </w:tcMar>
            <w:vAlign w:val="center"/>
          </w:tcPr>
          <w:p w14:paraId="79C0A0CA" w14:textId="77777777" w:rsidR="00DC16D1" w:rsidRDefault="00DC16D1" w:rsidP="00DC16D1">
            <w:pPr>
              <w:spacing w:line="260" w:lineRule="auto"/>
            </w:pPr>
            <w:r>
              <w:rPr>
                <w:rFonts w:ascii="Calibri" w:eastAsia="Calibri" w:hAnsi="Calibri" w:cs="Calibri"/>
                <w:b/>
                <w:bCs/>
              </w:rPr>
              <w:t>Class balance (estimated)</w:t>
            </w:r>
          </w:p>
        </w:tc>
        <w:tc>
          <w:tcPr>
            <w:tcW w:w="5286" w:type="dxa"/>
            <w:tcMar>
              <w:top w:w="100" w:type="dxa"/>
              <w:left w:w="120" w:type="dxa"/>
              <w:bottom w:w="100" w:type="dxa"/>
              <w:right w:w="120" w:type="dxa"/>
            </w:tcMar>
            <w:vAlign w:val="center"/>
          </w:tcPr>
          <w:p w14:paraId="6DE56402" w14:textId="77777777" w:rsidR="00DC16D1" w:rsidRDefault="00DC16D1" w:rsidP="00DC16D1">
            <w:pPr>
              <w:spacing w:line="260" w:lineRule="auto"/>
            </w:pPr>
            <w:r>
              <w:rPr>
                <w:rFonts w:ascii="Calibri" w:eastAsia="Calibri" w:hAnsi="Calibri" w:cs="Calibri"/>
              </w:rPr>
              <w:t>Threshold-crossing is expected to be the minority class. AQI shows strong day-to-day persistence within a CPCB band, so the positive ("crosses into a worse category tomorrow") case is estimated at roughly 20–30% of city-days, with the exact figure confirmed once city_day.csv is grouped by city and the day-over-day category change is computed in Sprint I.</w:t>
            </w:r>
          </w:p>
        </w:tc>
        <w:tc>
          <w:tcPr>
            <w:tcW w:w="2738" w:type="dxa"/>
            <w:vAlign w:val="center"/>
          </w:tcPr>
          <w:p w14:paraId="4D726B14" w14:textId="022D4617" w:rsidR="00DC16D1" w:rsidRDefault="00DC16D1" w:rsidP="00DC16D1">
            <w:pPr>
              <w:spacing w:line="260" w:lineRule="auto"/>
              <w:rPr>
                <w:rFonts w:ascii="Calibri" w:eastAsia="Calibri" w:hAnsi="Calibri" w:cs="Calibri"/>
              </w:rPr>
            </w:pPr>
            <w:r>
              <w:t>Yes</w:t>
            </w:r>
          </w:p>
        </w:tc>
      </w:tr>
      <w:tr w:rsidR="00DC16D1" w14:paraId="1BE8F7B5" w14:textId="1B1386BB" w:rsidTr="00DC16D1">
        <w:tc>
          <w:tcPr>
            <w:tcW w:w="1672" w:type="dxa"/>
            <w:shd w:val="clear" w:color="auto" w:fill="F2F2F2"/>
            <w:tcMar>
              <w:top w:w="100" w:type="dxa"/>
              <w:left w:w="120" w:type="dxa"/>
              <w:bottom w:w="100" w:type="dxa"/>
              <w:right w:w="120" w:type="dxa"/>
            </w:tcMar>
            <w:vAlign w:val="center"/>
          </w:tcPr>
          <w:p w14:paraId="281A1DC3" w14:textId="77777777" w:rsidR="00DC16D1" w:rsidRDefault="00DC16D1" w:rsidP="00DC16D1">
            <w:pPr>
              <w:spacing w:line="260" w:lineRule="auto"/>
            </w:pPr>
            <w:r>
              <w:rPr>
                <w:rFonts w:ascii="Calibri" w:eastAsia="Calibri" w:hAnsi="Calibri" w:cs="Calibri"/>
                <w:b/>
                <w:bCs/>
              </w:rPr>
              <w:t>Primary evaluation metric</w:t>
            </w:r>
          </w:p>
        </w:tc>
        <w:tc>
          <w:tcPr>
            <w:tcW w:w="5286" w:type="dxa"/>
            <w:shd w:val="clear" w:color="auto" w:fill="F2F2F2"/>
            <w:tcMar>
              <w:top w:w="100" w:type="dxa"/>
              <w:left w:w="120" w:type="dxa"/>
              <w:bottom w:w="100" w:type="dxa"/>
              <w:right w:w="120" w:type="dxa"/>
            </w:tcMar>
            <w:vAlign w:val="center"/>
          </w:tcPr>
          <w:p w14:paraId="0CF486ED" w14:textId="77777777" w:rsidR="00DC16D1" w:rsidRDefault="00DC16D1" w:rsidP="00DC16D1">
            <w:pPr>
              <w:spacing w:line="260" w:lineRule="auto"/>
            </w:pPr>
            <w:r>
              <w:rPr>
                <w:rFonts w:ascii="Calibri" w:eastAsia="Calibri" w:hAnsi="Calibri" w:cs="Calibri"/>
              </w:rPr>
              <w:t>Precision@5</w:t>
            </w:r>
          </w:p>
        </w:tc>
        <w:tc>
          <w:tcPr>
            <w:tcW w:w="2738" w:type="dxa"/>
            <w:shd w:val="clear" w:color="auto" w:fill="F2F2F2"/>
            <w:vAlign w:val="center"/>
          </w:tcPr>
          <w:p w14:paraId="65F4DFF4" w14:textId="1DE68BD1" w:rsidR="00DC16D1" w:rsidRDefault="00DC16D1" w:rsidP="00DC16D1">
            <w:pPr>
              <w:spacing w:line="260" w:lineRule="auto"/>
              <w:rPr>
                <w:rFonts w:ascii="Calibri" w:eastAsia="Calibri" w:hAnsi="Calibri" w:cs="Calibri"/>
              </w:rPr>
            </w:pPr>
            <w:r>
              <w:t>Yes</w:t>
            </w:r>
          </w:p>
        </w:tc>
      </w:tr>
      <w:tr w:rsidR="00DC16D1" w14:paraId="0F61608B" w14:textId="2CE77E91" w:rsidTr="00DC16D1">
        <w:tc>
          <w:tcPr>
            <w:tcW w:w="1672" w:type="dxa"/>
            <w:tcMar>
              <w:top w:w="100" w:type="dxa"/>
              <w:left w:w="120" w:type="dxa"/>
              <w:bottom w:w="100" w:type="dxa"/>
              <w:right w:w="120" w:type="dxa"/>
            </w:tcMar>
            <w:vAlign w:val="center"/>
          </w:tcPr>
          <w:p w14:paraId="5373AAC7" w14:textId="77777777" w:rsidR="00DC16D1" w:rsidRDefault="00DC16D1" w:rsidP="00DC16D1">
            <w:pPr>
              <w:spacing w:line="260" w:lineRule="auto"/>
            </w:pPr>
            <w:r>
              <w:rPr>
                <w:rFonts w:ascii="Calibri" w:eastAsia="Calibri" w:hAnsi="Calibri" w:cs="Calibri"/>
                <w:b/>
                <w:bCs/>
              </w:rPr>
              <w:t>Why that metric</w:t>
            </w:r>
          </w:p>
        </w:tc>
        <w:tc>
          <w:tcPr>
            <w:tcW w:w="5286" w:type="dxa"/>
            <w:tcMar>
              <w:top w:w="100" w:type="dxa"/>
              <w:left w:w="120" w:type="dxa"/>
              <w:bottom w:w="100" w:type="dxa"/>
              <w:right w:w="120" w:type="dxa"/>
            </w:tcMar>
            <w:vAlign w:val="center"/>
          </w:tcPr>
          <w:p w14:paraId="176B6DD6" w14:textId="77777777" w:rsidR="00DC16D1" w:rsidRDefault="00DC16D1" w:rsidP="00DC16D1">
            <w:pPr>
              <w:spacing w:line="260" w:lineRule="auto"/>
            </w:pPr>
            <w:r>
              <w:rPr>
                <w:rFonts w:ascii="Calibri" w:eastAsia="Calibri" w:hAnsi="Calibri" w:cs="Calibri"/>
              </w:rPr>
              <w:t>AirCast never shows the user a full ranked classification report — it surfaces a short list of the 5 highest-confidence "pollution is about to worsen" alerts (FR-3.4). Precision@5 measures exactly what that feature needs: of the alerts the user actually sees, how many are correct. A model can have mediocre overall accuracy and still be useful here, as long as its top-5 most-confident calls are trustworthy; conversely, high accuracy driven by the (easy) majority "no crossing" days would not show up in this metric at all, which is why it is preferred over plain accuracy for this specific feature.</w:t>
            </w:r>
          </w:p>
        </w:tc>
        <w:tc>
          <w:tcPr>
            <w:tcW w:w="2738" w:type="dxa"/>
            <w:vAlign w:val="center"/>
          </w:tcPr>
          <w:p w14:paraId="0CAB8BB5" w14:textId="308E91E4" w:rsidR="00DC16D1" w:rsidRDefault="00DC16D1" w:rsidP="00DC16D1">
            <w:pPr>
              <w:spacing w:line="260" w:lineRule="auto"/>
              <w:rPr>
                <w:rFonts w:ascii="Calibri" w:eastAsia="Calibri" w:hAnsi="Calibri" w:cs="Calibri"/>
              </w:rPr>
            </w:pPr>
            <w:r>
              <w:t>Yes</w:t>
            </w:r>
          </w:p>
        </w:tc>
      </w:tr>
      <w:tr w:rsidR="00DC16D1" w14:paraId="631588FA" w14:textId="3FBBE1D0" w:rsidTr="00DC16D1">
        <w:tc>
          <w:tcPr>
            <w:tcW w:w="1672" w:type="dxa"/>
            <w:shd w:val="clear" w:color="auto" w:fill="F2F2F2"/>
            <w:tcMar>
              <w:top w:w="100" w:type="dxa"/>
              <w:left w:w="120" w:type="dxa"/>
              <w:bottom w:w="100" w:type="dxa"/>
              <w:right w:w="120" w:type="dxa"/>
            </w:tcMar>
            <w:vAlign w:val="center"/>
          </w:tcPr>
          <w:p w14:paraId="25C17802" w14:textId="77777777" w:rsidR="00DC16D1" w:rsidRDefault="00DC16D1" w:rsidP="00DC16D1">
            <w:pPr>
              <w:spacing w:line="260" w:lineRule="auto"/>
            </w:pPr>
            <w:r>
              <w:rPr>
                <w:rFonts w:ascii="Calibri" w:eastAsia="Calibri" w:hAnsi="Calibri" w:cs="Calibri"/>
                <w:b/>
                <w:bCs/>
              </w:rPr>
              <w:t>Level 0 baseline and its score</w:t>
            </w:r>
          </w:p>
        </w:tc>
        <w:tc>
          <w:tcPr>
            <w:tcW w:w="5286" w:type="dxa"/>
            <w:shd w:val="clear" w:color="auto" w:fill="F2F2F2"/>
            <w:tcMar>
              <w:top w:w="100" w:type="dxa"/>
              <w:left w:w="120" w:type="dxa"/>
              <w:bottom w:w="100" w:type="dxa"/>
              <w:right w:w="120" w:type="dxa"/>
            </w:tcMar>
            <w:vAlign w:val="center"/>
          </w:tcPr>
          <w:p w14:paraId="0A25B175" w14:textId="77777777" w:rsidR="00DC16D1" w:rsidRDefault="00DC16D1" w:rsidP="00DC16D1">
            <w:pPr>
              <w:spacing w:line="260" w:lineRule="auto"/>
            </w:pPr>
            <w:r>
              <w:rPr>
                <w:rFonts w:ascii="Calibri" w:eastAsia="Calibri" w:hAnsi="Calibri" w:cs="Calibri"/>
              </w:rPr>
              <w:t>Always predicting the majority class ("no crossing") gives no confidence ranking to draw a top-5 alert list from. For comparability, the Level 0 score is Precision@5 under a random ranking of test days, which converges to the crossing base rate above — approximately 0.20–0.30. This is the number any confidence-based ranking has to beat to add real value.</w:t>
            </w:r>
          </w:p>
        </w:tc>
        <w:tc>
          <w:tcPr>
            <w:tcW w:w="2738" w:type="dxa"/>
            <w:shd w:val="clear" w:color="auto" w:fill="F2F2F2"/>
            <w:vAlign w:val="center"/>
          </w:tcPr>
          <w:p w14:paraId="2F95EE73" w14:textId="687FB4D0" w:rsidR="00DC16D1" w:rsidRDefault="00DC16D1" w:rsidP="00DC16D1">
            <w:pPr>
              <w:spacing w:line="260" w:lineRule="auto"/>
              <w:rPr>
                <w:rFonts w:ascii="Calibri" w:eastAsia="Calibri" w:hAnsi="Calibri" w:cs="Calibri"/>
              </w:rPr>
            </w:pPr>
            <w:r>
              <w:t>Yes</w:t>
            </w:r>
          </w:p>
        </w:tc>
      </w:tr>
      <w:tr w:rsidR="00DC16D1" w14:paraId="437E0081" w14:textId="2175DB39" w:rsidTr="00DC16D1">
        <w:tc>
          <w:tcPr>
            <w:tcW w:w="1672" w:type="dxa"/>
            <w:tcMar>
              <w:top w:w="100" w:type="dxa"/>
              <w:left w:w="120" w:type="dxa"/>
              <w:bottom w:w="100" w:type="dxa"/>
              <w:right w:w="120" w:type="dxa"/>
            </w:tcMar>
            <w:vAlign w:val="center"/>
          </w:tcPr>
          <w:p w14:paraId="4C34D6DB" w14:textId="77777777" w:rsidR="00DC16D1" w:rsidRDefault="00DC16D1" w:rsidP="00DC16D1">
            <w:pPr>
              <w:spacing w:line="260" w:lineRule="auto"/>
            </w:pPr>
            <w:r>
              <w:rPr>
                <w:rFonts w:ascii="Calibri" w:eastAsia="Calibri" w:hAnsi="Calibri" w:cs="Calibri"/>
                <w:b/>
                <w:bCs/>
              </w:rPr>
              <w:lastRenderedPageBreak/>
              <w:t>Known data quality problems</w:t>
            </w:r>
          </w:p>
        </w:tc>
        <w:tc>
          <w:tcPr>
            <w:tcW w:w="5286" w:type="dxa"/>
            <w:tcMar>
              <w:top w:w="100" w:type="dxa"/>
              <w:left w:w="120" w:type="dxa"/>
              <w:bottom w:w="100" w:type="dxa"/>
              <w:right w:w="120" w:type="dxa"/>
            </w:tcMar>
            <w:vAlign w:val="center"/>
          </w:tcPr>
          <w:p w14:paraId="222368F3" w14:textId="77777777" w:rsidR="00DC16D1" w:rsidRDefault="00DC16D1" w:rsidP="00DC16D1">
            <w:pPr>
              <w:spacing w:line="260" w:lineRule="auto"/>
            </w:pPr>
            <w:r>
              <w:rPr>
                <w:rFonts w:ascii="Calibri" w:eastAsia="Calibri" w:hAnsi="Calibri" w:cs="Calibri"/>
              </w:rPr>
              <w:t xml:space="preserve">Xylene and NH3 have majority-missing readings across cities and years and are dropped from the feature set; PM2.5 and PM10 are the most complete pollutant columns and anchor it instead. </w:t>
            </w:r>
            <w:proofErr w:type="spellStart"/>
            <w:r>
              <w:rPr>
                <w:rFonts w:ascii="Calibri" w:eastAsia="Calibri" w:hAnsi="Calibri" w:cs="Calibri"/>
              </w:rPr>
              <w:t>AQI_Bucket</w:t>
            </w:r>
            <w:proofErr w:type="spellEnd"/>
            <w:r>
              <w:rPr>
                <w:rFonts w:ascii="Calibri" w:eastAsia="Calibri" w:hAnsi="Calibri" w:cs="Calibri"/>
              </w:rPr>
              <w:t xml:space="preserve"> is null wherever too many of the pollutant sub-indices needed for the CPCB formula are missing for that day. Monitoring coverage is denser for large metros (Delhi, Mumbai, Bengaluru, Hyderabad) than for smaller cities (Aizawl, Shillong, </w:t>
            </w:r>
            <w:proofErr w:type="spellStart"/>
            <w:r>
              <w:rPr>
                <w:rFonts w:ascii="Calibri" w:eastAsia="Calibri" w:hAnsi="Calibri" w:cs="Calibri"/>
              </w:rPr>
              <w:t>Jorapokhar</w:t>
            </w:r>
            <w:proofErr w:type="spellEnd"/>
            <w:r>
              <w:rPr>
                <w:rFonts w:ascii="Calibri" w:eastAsia="Calibri" w:hAnsi="Calibri" w:cs="Calibri"/>
              </w:rPr>
              <w:t>), so per-city sample sizes vary widely. A small number of duplicate station-days and physically implausible readings (e.g., negative concentrations) are also present and are dropped during cleaning.</w:t>
            </w:r>
          </w:p>
        </w:tc>
        <w:tc>
          <w:tcPr>
            <w:tcW w:w="2738" w:type="dxa"/>
            <w:vAlign w:val="center"/>
          </w:tcPr>
          <w:p w14:paraId="0C50360E" w14:textId="0648795D" w:rsidR="00DC16D1" w:rsidRDefault="00DC16D1" w:rsidP="00DC16D1">
            <w:pPr>
              <w:spacing w:line="260" w:lineRule="auto"/>
              <w:rPr>
                <w:rFonts w:ascii="Calibri" w:eastAsia="Calibri" w:hAnsi="Calibri" w:cs="Calibri"/>
              </w:rPr>
            </w:pPr>
            <w:r>
              <w:t>Yes</w:t>
            </w:r>
          </w:p>
        </w:tc>
      </w:tr>
      <w:tr w:rsidR="00DC16D1" w14:paraId="06A058C3" w14:textId="46C42F69" w:rsidTr="00DC16D1">
        <w:tc>
          <w:tcPr>
            <w:tcW w:w="1672" w:type="dxa"/>
            <w:shd w:val="clear" w:color="auto" w:fill="F2F2F2"/>
            <w:tcMar>
              <w:top w:w="100" w:type="dxa"/>
              <w:left w:w="120" w:type="dxa"/>
              <w:bottom w:w="100" w:type="dxa"/>
              <w:right w:w="120" w:type="dxa"/>
            </w:tcMar>
            <w:vAlign w:val="center"/>
          </w:tcPr>
          <w:p w14:paraId="53E6209D" w14:textId="77777777" w:rsidR="00DC16D1" w:rsidRDefault="00DC16D1" w:rsidP="00DC16D1">
            <w:pPr>
              <w:spacing w:line="260" w:lineRule="auto"/>
            </w:pPr>
            <w:r>
              <w:rPr>
                <w:rFonts w:ascii="Calibri" w:eastAsia="Calibri" w:hAnsi="Calibri" w:cs="Calibri"/>
                <w:b/>
                <w:bCs/>
              </w:rPr>
              <w:t>Short-horizon data source</w:t>
            </w:r>
          </w:p>
        </w:tc>
        <w:tc>
          <w:tcPr>
            <w:tcW w:w="5286" w:type="dxa"/>
            <w:shd w:val="clear" w:color="auto" w:fill="F2F2F2"/>
            <w:tcMar>
              <w:top w:w="100" w:type="dxa"/>
              <w:left w:w="120" w:type="dxa"/>
              <w:bottom w:w="100" w:type="dxa"/>
              <w:right w:w="120" w:type="dxa"/>
            </w:tcMar>
            <w:vAlign w:val="center"/>
          </w:tcPr>
          <w:p w14:paraId="3E7E1960" w14:textId="77777777" w:rsidR="00DC16D1" w:rsidRDefault="00DC16D1" w:rsidP="00DC16D1">
            <w:pPr>
              <w:spacing w:line="260" w:lineRule="auto"/>
            </w:pPr>
            <w:r>
              <w:rPr>
                <w:rFonts w:ascii="Calibri" w:eastAsia="Calibri" w:hAnsi="Calibri" w:cs="Calibri"/>
              </w:rPr>
              <w:t>Live weather + AQI APIs (Open-</w:t>
            </w:r>
            <w:proofErr w:type="spellStart"/>
            <w:r>
              <w:rPr>
                <w:rFonts w:ascii="Calibri" w:eastAsia="Calibri" w:hAnsi="Calibri" w:cs="Calibri"/>
              </w:rPr>
              <w:t>Meteo</w:t>
            </w:r>
            <w:proofErr w:type="spellEnd"/>
            <w:r>
              <w:rPr>
                <w:rFonts w:ascii="Calibri" w:eastAsia="Calibri" w:hAnsi="Calibri" w:cs="Calibri"/>
              </w:rPr>
              <w:t>, CPCB real-time, OpenAQ) for the next 10–15 days.</w:t>
            </w:r>
          </w:p>
        </w:tc>
        <w:tc>
          <w:tcPr>
            <w:tcW w:w="2738" w:type="dxa"/>
            <w:shd w:val="clear" w:color="auto" w:fill="F2F2F2"/>
            <w:vAlign w:val="center"/>
          </w:tcPr>
          <w:p w14:paraId="5085D242" w14:textId="2564AA8C" w:rsidR="00DC16D1" w:rsidRDefault="00DC16D1" w:rsidP="00DC16D1">
            <w:pPr>
              <w:spacing w:line="260" w:lineRule="auto"/>
              <w:rPr>
                <w:rFonts w:ascii="Calibri" w:eastAsia="Calibri" w:hAnsi="Calibri" w:cs="Calibri"/>
              </w:rPr>
            </w:pPr>
            <w:r>
              <w:t>Yes</w:t>
            </w:r>
          </w:p>
        </w:tc>
      </w:tr>
      <w:tr w:rsidR="00DC16D1" w14:paraId="5B003F3C" w14:textId="28D94F75" w:rsidTr="00DC16D1">
        <w:tc>
          <w:tcPr>
            <w:tcW w:w="1672" w:type="dxa"/>
            <w:tcMar>
              <w:top w:w="100" w:type="dxa"/>
              <w:left w:w="120" w:type="dxa"/>
              <w:bottom w:w="100" w:type="dxa"/>
              <w:right w:w="120" w:type="dxa"/>
            </w:tcMar>
            <w:vAlign w:val="center"/>
          </w:tcPr>
          <w:p w14:paraId="5079DEFF" w14:textId="77777777" w:rsidR="00DC16D1" w:rsidRDefault="00DC16D1" w:rsidP="00DC16D1">
            <w:pPr>
              <w:spacing w:line="260" w:lineRule="auto"/>
            </w:pPr>
            <w:r>
              <w:rPr>
                <w:rFonts w:ascii="Calibri" w:eastAsia="Calibri" w:hAnsi="Calibri" w:cs="Calibri"/>
                <w:b/>
                <w:bCs/>
              </w:rPr>
              <w:t>Long-horizon data source</w:t>
            </w:r>
          </w:p>
        </w:tc>
        <w:tc>
          <w:tcPr>
            <w:tcW w:w="5286" w:type="dxa"/>
            <w:tcMar>
              <w:top w:w="100" w:type="dxa"/>
              <w:left w:w="120" w:type="dxa"/>
              <w:bottom w:w="100" w:type="dxa"/>
              <w:right w:w="120" w:type="dxa"/>
            </w:tcMar>
            <w:vAlign w:val="center"/>
          </w:tcPr>
          <w:p w14:paraId="6E6CB247" w14:textId="77777777" w:rsidR="00DC16D1" w:rsidRDefault="00DC16D1" w:rsidP="00DC16D1">
            <w:pPr>
              <w:spacing w:line="260" w:lineRule="auto"/>
            </w:pPr>
            <w:r>
              <w:rPr>
                <w:rFonts w:ascii="Calibri" w:eastAsia="Calibri" w:hAnsi="Calibri" w:cs="Calibri"/>
              </w:rPr>
              <w:t>Historical trends + outlier detection from the 2015–2020 (and cached recent) dataset for 1–2+ months ahead.</w:t>
            </w:r>
          </w:p>
        </w:tc>
        <w:tc>
          <w:tcPr>
            <w:tcW w:w="2738" w:type="dxa"/>
            <w:vAlign w:val="center"/>
          </w:tcPr>
          <w:p w14:paraId="05483239" w14:textId="21EF7475" w:rsidR="00DC16D1" w:rsidRDefault="00DC16D1" w:rsidP="00DC16D1">
            <w:pPr>
              <w:spacing w:line="260" w:lineRule="auto"/>
              <w:rPr>
                <w:rFonts w:ascii="Calibri" w:eastAsia="Calibri" w:hAnsi="Calibri" w:cs="Calibri"/>
              </w:rPr>
            </w:pPr>
            <w:r>
              <w:t>Yes</w:t>
            </w:r>
          </w:p>
        </w:tc>
      </w:tr>
      <w:tr w:rsidR="00DC16D1" w14:paraId="6A1E156A" w14:textId="65AB1BCD" w:rsidTr="00DC16D1">
        <w:tc>
          <w:tcPr>
            <w:tcW w:w="1672" w:type="dxa"/>
            <w:shd w:val="clear" w:color="auto" w:fill="F2F2F2"/>
            <w:tcMar>
              <w:top w:w="100" w:type="dxa"/>
              <w:left w:w="120" w:type="dxa"/>
              <w:bottom w:w="100" w:type="dxa"/>
              <w:right w:w="120" w:type="dxa"/>
            </w:tcMar>
            <w:vAlign w:val="center"/>
          </w:tcPr>
          <w:p w14:paraId="3386BAF0" w14:textId="77777777" w:rsidR="00DC16D1" w:rsidRDefault="00DC16D1" w:rsidP="00DC16D1">
            <w:pPr>
              <w:spacing w:line="260" w:lineRule="auto"/>
            </w:pPr>
            <w:r>
              <w:rPr>
                <w:rFonts w:ascii="Calibri" w:eastAsia="Calibri" w:hAnsi="Calibri" w:cs="Calibri"/>
                <w:b/>
                <w:bCs/>
              </w:rPr>
              <w:t>Level 1 baseline and its score (planned)</w:t>
            </w:r>
          </w:p>
        </w:tc>
        <w:tc>
          <w:tcPr>
            <w:tcW w:w="5286" w:type="dxa"/>
            <w:shd w:val="clear" w:color="auto" w:fill="F2F2F2"/>
            <w:tcMar>
              <w:top w:w="100" w:type="dxa"/>
              <w:left w:w="120" w:type="dxa"/>
              <w:bottom w:w="100" w:type="dxa"/>
              <w:right w:w="120" w:type="dxa"/>
            </w:tcMar>
            <w:vAlign w:val="center"/>
          </w:tcPr>
          <w:p w14:paraId="52BE505E" w14:textId="77777777" w:rsidR="00DC16D1" w:rsidRDefault="00DC16D1" w:rsidP="00DC16D1">
            <w:pPr>
              <w:spacing w:line="260" w:lineRule="auto"/>
            </w:pPr>
            <w:r>
              <w:rPr>
                <w:rFonts w:ascii="Calibri" w:eastAsia="Calibri" w:hAnsi="Calibri" w:cs="Calibri"/>
              </w:rPr>
              <w:t>Logistic regression over lag features — previous day's AQI, category, and a 3-day rolling trend — plus city and calendar (month, is-winter) features. To be trained and scored in Sprint II against the same test split as the Level 0 baseline above.</w:t>
            </w:r>
          </w:p>
        </w:tc>
        <w:tc>
          <w:tcPr>
            <w:tcW w:w="2738" w:type="dxa"/>
            <w:shd w:val="clear" w:color="auto" w:fill="F2F2F2"/>
            <w:vAlign w:val="center"/>
          </w:tcPr>
          <w:p w14:paraId="5992E501" w14:textId="7A537DCC" w:rsidR="00DC16D1" w:rsidRDefault="00DC16D1" w:rsidP="00DC16D1">
            <w:pPr>
              <w:spacing w:line="260" w:lineRule="auto"/>
              <w:rPr>
                <w:rFonts w:ascii="Calibri" w:eastAsia="Calibri" w:hAnsi="Calibri" w:cs="Calibri"/>
              </w:rPr>
            </w:pPr>
            <w:r>
              <w:t>Later</w:t>
            </w:r>
          </w:p>
        </w:tc>
      </w:tr>
      <w:tr w:rsidR="00DC16D1" w14:paraId="61897D88" w14:textId="3F91ECB2" w:rsidTr="00DC16D1">
        <w:tc>
          <w:tcPr>
            <w:tcW w:w="1672" w:type="dxa"/>
            <w:tcMar>
              <w:top w:w="100" w:type="dxa"/>
              <w:left w:w="120" w:type="dxa"/>
              <w:bottom w:w="100" w:type="dxa"/>
              <w:right w:w="120" w:type="dxa"/>
            </w:tcMar>
            <w:vAlign w:val="center"/>
          </w:tcPr>
          <w:p w14:paraId="1F287999" w14:textId="77777777" w:rsidR="00DC16D1" w:rsidRDefault="00DC16D1" w:rsidP="00DC16D1">
            <w:pPr>
              <w:spacing w:line="260" w:lineRule="auto"/>
            </w:pPr>
            <w:r>
              <w:rPr>
                <w:rFonts w:ascii="Calibri" w:eastAsia="Calibri" w:hAnsi="Calibri" w:cs="Calibri"/>
                <w:b/>
                <w:bCs/>
              </w:rPr>
              <w:t>Target for this release (planned)</w:t>
            </w:r>
          </w:p>
        </w:tc>
        <w:tc>
          <w:tcPr>
            <w:tcW w:w="5286" w:type="dxa"/>
            <w:tcMar>
              <w:top w:w="100" w:type="dxa"/>
              <w:left w:w="120" w:type="dxa"/>
              <w:bottom w:w="100" w:type="dxa"/>
              <w:right w:w="120" w:type="dxa"/>
            </w:tcMar>
            <w:vAlign w:val="center"/>
          </w:tcPr>
          <w:p w14:paraId="6ECDA03F" w14:textId="77777777" w:rsidR="00DC16D1" w:rsidRDefault="00DC16D1" w:rsidP="00DC16D1">
            <w:pPr>
              <w:spacing w:line="260" w:lineRule="auto"/>
            </w:pPr>
            <w:r>
              <w:rPr>
                <w:rFonts w:ascii="Calibri" w:eastAsia="Calibri" w:hAnsi="Calibri" w:cs="Calibri"/>
              </w:rPr>
              <w:t>Precision@5 ≥ 0.70 on the held-out test split — roughly double the Level 0 baseline — considered realistic because the top-5 confidence alerts skew toward the Oct–Jan pollution-rise season, where day-to-day signal is strongest and the model should be most confident.</w:t>
            </w:r>
          </w:p>
        </w:tc>
        <w:tc>
          <w:tcPr>
            <w:tcW w:w="2738" w:type="dxa"/>
            <w:vAlign w:val="center"/>
          </w:tcPr>
          <w:p w14:paraId="005F5C1E" w14:textId="700DFE62" w:rsidR="00DC16D1" w:rsidRDefault="00DC16D1" w:rsidP="00DC16D1">
            <w:pPr>
              <w:spacing w:line="260" w:lineRule="auto"/>
              <w:rPr>
                <w:rFonts w:ascii="Calibri" w:eastAsia="Calibri" w:hAnsi="Calibri" w:cs="Calibri"/>
              </w:rPr>
            </w:pPr>
            <w:r>
              <w:t>Later</w:t>
            </w:r>
          </w:p>
        </w:tc>
      </w:tr>
    </w:tbl>
    <w:p w14:paraId="405A3D36" w14:textId="77777777" w:rsidR="00C01FCA" w:rsidRDefault="00000000">
      <w:pPr>
        <w:pStyle w:val="Heading2"/>
        <w:spacing w:before="280" w:after="140"/>
      </w:pPr>
      <w:r>
        <w:rPr>
          <w:rFonts w:ascii="Calibri" w:eastAsia="Calibri" w:hAnsi="Calibri" w:cs="Calibri"/>
          <w:b/>
          <w:bCs/>
          <w:color w:val="2F5597"/>
          <w:sz w:val="25"/>
          <w:szCs w:val="25"/>
        </w:rPr>
        <w:t>3.2 CPCB AQI Category Bands</w:t>
      </w:r>
    </w:p>
    <w:p w14:paraId="60EB180F" w14:textId="77777777" w:rsidR="00C01FCA" w:rsidRDefault="00000000">
      <w:pPr>
        <w:spacing w:after="160" w:line="300" w:lineRule="auto"/>
      </w:pPr>
      <w:r>
        <w:rPr>
          <w:rFonts w:ascii="Calibri" w:eastAsia="Calibri" w:hAnsi="Calibri" w:cs="Calibri"/>
          <w:sz w:val="22"/>
          <w:szCs w:val="22"/>
        </w:rPr>
        <w:t>FR-3.1 and FR-2.2 classify every predicted day using the CPCB National AQI categories below (CPCB, 2014). AirCast further collapses these six categories into the three-band Safe / Caution / Avoid advisory shown to the user.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600"/>
        <w:gridCol w:w="3600"/>
        <w:gridCol w:w="2050"/>
      </w:tblGrid>
      <w:tr w:rsidR="00C01FCA" w14:paraId="622F0250" w14:textId="77777777">
        <w:trPr>
          <w:tblHeader/>
        </w:trPr>
        <w:tc>
          <w:tcPr>
            <w:tcW w:w="2100" w:type="dxa"/>
            <w:shd w:val="clear" w:color="auto" w:fill="1F3864"/>
            <w:tcMar>
              <w:top w:w="100" w:type="dxa"/>
              <w:left w:w="120" w:type="dxa"/>
              <w:bottom w:w="100" w:type="dxa"/>
              <w:right w:w="120" w:type="dxa"/>
            </w:tcMar>
            <w:vAlign w:val="center"/>
          </w:tcPr>
          <w:p w14:paraId="3606D051" w14:textId="77777777" w:rsidR="00C01FCA" w:rsidRDefault="00000000">
            <w:pPr>
              <w:spacing w:line="260" w:lineRule="auto"/>
              <w:jc w:val="center"/>
            </w:pPr>
            <w:r>
              <w:rPr>
                <w:rFonts w:ascii="Calibri" w:eastAsia="Calibri" w:hAnsi="Calibri" w:cs="Calibri"/>
                <w:b/>
                <w:bCs/>
                <w:color w:val="FFFFFF"/>
              </w:rPr>
              <w:t>CPCB Category</w:t>
            </w:r>
          </w:p>
        </w:tc>
        <w:tc>
          <w:tcPr>
            <w:tcW w:w="1600" w:type="dxa"/>
            <w:shd w:val="clear" w:color="auto" w:fill="1F3864"/>
            <w:tcMar>
              <w:top w:w="100" w:type="dxa"/>
              <w:left w:w="120" w:type="dxa"/>
              <w:bottom w:w="100" w:type="dxa"/>
              <w:right w:w="120" w:type="dxa"/>
            </w:tcMar>
            <w:vAlign w:val="center"/>
          </w:tcPr>
          <w:p w14:paraId="3E72773C" w14:textId="77777777" w:rsidR="00C01FCA" w:rsidRDefault="00000000">
            <w:pPr>
              <w:spacing w:line="260" w:lineRule="auto"/>
              <w:jc w:val="center"/>
            </w:pPr>
            <w:r>
              <w:rPr>
                <w:rFonts w:ascii="Calibri" w:eastAsia="Calibri" w:hAnsi="Calibri" w:cs="Calibri"/>
                <w:b/>
                <w:bCs/>
                <w:color w:val="FFFFFF"/>
              </w:rPr>
              <w:t>AQI Range</w:t>
            </w:r>
          </w:p>
        </w:tc>
        <w:tc>
          <w:tcPr>
            <w:tcW w:w="3600" w:type="dxa"/>
            <w:shd w:val="clear" w:color="auto" w:fill="1F3864"/>
            <w:tcMar>
              <w:top w:w="100" w:type="dxa"/>
              <w:left w:w="120" w:type="dxa"/>
              <w:bottom w:w="100" w:type="dxa"/>
              <w:right w:w="120" w:type="dxa"/>
            </w:tcMar>
            <w:vAlign w:val="center"/>
          </w:tcPr>
          <w:p w14:paraId="48552166" w14:textId="77777777" w:rsidR="00C01FCA" w:rsidRDefault="00000000">
            <w:pPr>
              <w:spacing w:line="260" w:lineRule="auto"/>
              <w:jc w:val="center"/>
            </w:pPr>
            <w:r>
              <w:rPr>
                <w:rFonts w:ascii="Calibri" w:eastAsia="Calibri" w:hAnsi="Calibri" w:cs="Calibri"/>
                <w:b/>
                <w:bCs/>
                <w:color w:val="FFFFFF"/>
              </w:rPr>
              <w:t>Health Effect</w:t>
            </w:r>
          </w:p>
        </w:tc>
        <w:tc>
          <w:tcPr>
            <w:tcW w:w="2050" w:type="dxa"/>
            <w:shd w:val="clear" w:color="auto" w:fill="1F3864"/>
            <w:tcMar>
              <w:top w:w="100" w:type="dxa"/>
              <w:left w:w="120" w:type="dxa"/>
              <w:bottom w:w="100" w:type="dxa"/>
              <w:right w:w="120" w:type="dxa"/>
            </w:tcMar>
            <w:vAlign w:val="center"/>
          </w:tcPr>
          <w:p w14:paraId="04EF0F6A" w14:textId="77777777" w:rsidR="00C01FCA" w:rsidRDefault="00000000">
            <w:pPr>
              <w:spacing w:line="260" w:lineRule="auto"/>
              <w:jc w:val="center"/>
            </w:pPr>
            <w:r>
              <w:rPr>
                <w:rFonts w:ascii="Calibri" w:eastAsia="Calibri" w:hAnsi="Calibri" w:cs="Calibri"/>
                <w:b/>
                <w:bCs/>
                <w:color w:val="FFFFFF"/>
              </w:rPr>
              <w:t>AirCast Band (FR-3.1)</w:t>
            </w:r>
          </w:p>
        </w:tc>
      </w:tr>
      <w:tr w:rsidR="00C01FCA" w14:paraId="393DF380" w14:textId="77777777">
        <w:tc>
          <w:tcPr>
            <w:tcW w:w="2100" w:type="dxa"/>
            <w:tcMar>
              <w:top w:w="100" w:type="dxa"/>
              <w:left w:w="120" w:type="dxa"/>
              <w:bottom w:w="100" w:type="dxa"/>
              <w:right w:w="120" w:type="dxa"/>
            </w:tcMar>
            <w:vAlign w:val="center"/>
          </w:tcPr>
          <w:p w14:paraId="4078A8BB" w14:textId="77777777" w:rsidR="00C01FCA" w:rsidRDefault="00000000">
            <w:pPr>
              <w:spacing w:line="260" w:lineRule="auto"/>
            </w:pPr>
            <w:r>
              <w:rPr>
                <w:rFonts w:ascii="Calibri" w:eastAsia="Calibri" w:hAnsi="Calibri" w:cs="Calibri"/>
                <w:b/>
                <w:bCs/>
              </w:rPr>
              <w:t>Good</w:t>
            </w:r>
          </w:p>
        </w:tc>
        <w:tc>
          <w:tcPr>
            <w:tcW w:w="1600" w:type="dxa"/>
            <w:tcMar>
              <w:top w:w="100" w:type="dxa"/>
              <w:left w:w="120" w:type="dxa"/>
              <w:bottom w:w="100" w:type="dxa"/>
              <w:right w:w="120" w:type="dxa"/>
            </w:tcMar>
            <w:vAlign w:val="center"/>
          </w:tcPr>
          <w:p w14:paraId="6FEDD676" w14:textId="77777777" w:rsidR="00C01FCA" w:rsidRDefault="00000000">
            <w:pPr>
              <w:spacing w:line="260" w:lineRule="auto"/>
              <w:jc w:val="center"/>
            </w:pPr>
            <w:r>
              <w:rPr>
                <w:rFonts w:ascii="Calibri" w:eastAsia="Calibri" w:hAnsi="Calibri" w:cs="Calibri"/>
              </w:rPr>
              <w:t>0–50</w:t>
            </w:r>
          </w:p>
        </w:tc>
        <w:tc>
          <w:tcPr>
            <w:tcW w:w="3600" w:type="dxa"/>
            <w:tcMar>
              <w:top w:w="100" w:type="dxa"/>
              <w:left w:w="120" w:type="dxa"/>
              <w:bottom w:w="100" w:type="dxa"/>
              <w:right w:w="120" w:type="dxa"/>
            </w:tcMar>
            <w:vAlign w:val="center"/>
          </w:tcPr>
          <w:p w14:paraId="1249667B" w14:textId="77777777" w:rsidR="00C01FCA" w:rsidRDefault="00000000">
            <w:pPr>
              <w:spacing w:line="260" w:lineRule="auto"/>
            </w:pPr>
            <w:r>
              <w:rPr>
                <w:rFonts w:ascii="Calibri" w:eastAsia="Calibri" w:hAnsi="Calibri" w:cs="Calibri"/>
              </w:rPr>
              <w:t>Minimal impact</w:t>
            </w:r>
          </w:p>
        </w:tc>
        <w:tc>
          <w:tcPr>
            <w:tcW w:w="2050" w:type="dxa"/>
            <w:shd w:val="clear" w:color="auto" w:fill="1E6B3C"/>
            <w:tcMar>
              <w:top w:w="100" w:type="dxa"/>
              <w:left w:w="120" w:type="dxa"/>
              <w:bottom w:w="100" w:type="dxa"/>
              <w:right w:w="120" w:type="dxa"/>
            </w:tcMar>
            <w:vAlign w:val="center"/>
          </w:tcPr>
          <w:p w14:paraId="24ED28AB" w14:textId="77777777" w:rsidR="00C01FCA" w:rsidRDefault="00000000">
            <w:pPr>
              <w:spacing w:line="260" w:lineRule="auto"/>
              <w:jc w:val="center"/>
            </w:pPr>
            <w:r>
              <w:rPr>
                <w:rFonts w:ascii="Calibri" w:eastAsia="Calibri" w:hAnsi="Calibri" w:cs="Calibri"/>
                <w:b/>
                <w:bCs/>
                <w:color w:val="FFFFFF"/>
              </w:rPr>
              <w:t>Safe</w:t>
            </w:r>
          </w:p>
        </w:tc>
      </w:tr>
      <w:tr w:rsidR="00C01FCA" w14:paraId="1B4FFCCE" w14:textId="77777777">
        <w:tc>
          <w:tcPr>
            <w:tcW w:w="2100" w:type="dxa"/>
            <w:tcMar>
              <w:top w:w="100" w:type="dxa"/>
              <w:left w:w="120" w:type="dxa"/>
              <w:bottom w:w="100" w:type="dxa"/>
              <w:right w:w="120" w:type="dxa"/>
            </w:tcMar>
            <w:vAlign w:val="center"/>
          </w:tcPr>
          <w:p w14:paraId="18B34500" w14:textId="77777777" w:rsidR="00C01FCA" w:rsidRDefault="00000000">
            <w:pPr>
              <w:spacing w:line="260" w:lineRule="auto"/>
            </w:pPr>
            <w:r>
              <w:rPr>
                <w:rFonts w:ascii="Calibri" w:eastAsia="Calibri" w:hAnsi="Calibri" w:cs="Calibri"/>
                <w:b/>
                <w:bCs/>
              </w:rPr>
              <w:t>Satisfactory</w:t>
            </w:r>
          </w:p>
        </w:tc>
        <w:tc>
          <w:tcPr>
            <w:tcW w:w="1600" w:type="dxa"/>
            <w:tcMar>
              <w:top w:w="100" w:type="dxa"/>
              <w:left w:w="120" w:type="dxa"/>
              <w:bottom w:w="100" w:type="dxa"/>
              <w:right w:w="120" w:type="dxa"/>
            </w:tcMar>
            <w:vAlign w:val="center"/>
          </w:tcPr>
          <w:p w14:paraId="306AE020" w14:textId="77777777" w:rsidR="00C01FCA" w:rsidRDefault="00000000">
            <w:pPr>
              <w:spacing w:line="260" w:lineRule="auto"/>
              <w:jc w:val="center"/>
            </w:pPr>
            <w:r>
              <w:rPr>
                <w:rFonts w:ascii="Calibri" w:eastAsia="Calibri" w:hAnsi="Calibri" w:cs="Calibri"/>
              </w:rPr>
              <w:t>51–100</w:t>
            </w:r>
          </w:p>
        </w:tc>
        <w:tc>
          <w:tcPr>
            <w:tcW w:w="3600" w:type="dxa"/>
            <w:tcMar>
              <w:top w:w="100" w:type="dxa"/>
              <w:left w:w="120" w:type="dxa"/>
              <w:bottom w:w="100" w:type="dxa"/>
              <w:right w:w="120" w:type="dxa"/>
            </w:tcMar>
            <w:vAlign w:val="center"/>
          </w:tcPr>
          <w:p w14:paraId="0F24FE46" w14:textId="77777777" w:rsidR="00C01FCA" w:rsidRDefault="00000000">
            <w:pPr>
              <w:spacing w:line="260" w:lineRule="auto"/>
            </w:pPr>
            <w:r>
              <w:rPr>
                <w:rFonts w:ascii="Calibri" w:eastAsia="Calibri" w:hAnsi="Calibri" w:cs="Calibri"/>
              </w:rPr>
              <w:t>Minor breathing discomfort to sensitive people</w:t>
            </w:r>
          </w:p>
        </w:tc>
        <w:tc>
          <w:tcPr>
            <w:tcW w:w="2050" w:type="dxa"/>
            <w:shd w:val="clear" w:color="auto" w:fill="1E6B3C"/>
            <w:tcMar>
              <w:top w:w="100" w:type="dxa"/>
              <w:left w:w="120" w:type="dxa"/>
              <w:bottom w:w="100" w:type="dxa"/>
              <w:right w:w="120" w:type="dxa"/>
            </w:tcMar>
            <w:vAlign w:val="center"/>
          </w:tcPr>
          <w:p w14:paraId="193B8452" w14:textId="77777777" w:rsidR="00C01FCA" w:rsidRDefault="00000000">
            <w:pPr>
              <w:spacing w:line="260" w:lineRule="auto"/>
              <w:jc w:val="center"/>
            </w:pPr>
            <w:r>
              <w:rPr>
                <w:rFonts w:ascii="Calibri" w:eastAsia="Calibri" w:hAnsi="Calibri" w:cs="Calibri"/>
                <w:b/>
                <w:bCs/>
                <w:color w:val="FFFFFF"/>
              </w:rPr>
              <w:t>Safe</w:t>
            </w:r>
          </w:p>
        </w:tc>
      </w:tr>
      <w:tr w:rsidR="00C01FCA" w14:paraId="294E404B" w14:textId="77777777">
        <w:tc>
          <w:tcPr>
            <w:tcW w:w="2100" w:type="dxa"/>
            <w:tcMar>
              <w:top w:w="100" w:type="dxa"/>
              <w:left w:w="120" w:type="dxa"/>
              <w:bottom w:w="100" w:type="dxa"/>
              <w:right w:w="120" w:type="dxa"/>
            </w:tcMar>
            <w:vAlign w:val="center"/>
          </w:tcPr>
          <w:p w14:paraId="66A23B75" w14:textId="77777777" w:rsidR="00C01FCA" w:rsidRDefault="00000000">
            <w:pPr>
              <w:spacing w:line="260" w:lineRule="auto"/>
            </w:pPr>
            <w:r>
              <w:rPr>
                <w:rFonts w:ascii="Calibri" w:eastAsia="Calibri" w:hAnsi="Calibri" w:cs="Calibri"/>
                <w:b/>
                <w:bCs/>
              </w:rPr>
              <w:t>Moderate</w:t>
            </w:r>
          </w:p>
        </w:tc>
        <w:tc>
          <w:tcPr>
            <w:tcW w:w="1600" w:type="dxa"/>
            <w:tcMar>
              <w:top w:w="100" w:type="dxa"/>
              <w:left w:w="120" w:type="dxa"/>
              <w:bottom w:w="100" w:type="dxa"/>
              <w:right w:w="120" w:type="dxa"/>
            </w:tcMar>
            <w:vAlign w:val="center"/>
          </w:tcPr>
          <w:p w14:paraId="78CFE26C" w14:textId="77777777" w:rsidR="00C01FCA" w:rsidRDefault="00000000">
            <w:pPr>
              <w:spacing w:line="260" w:lineRule="auto"/>
              <w:jc w:val="center"/>
            </w:pPr>
            <w:r>
              <w:rPr>
                <w:rFonts w:ascii="Calibri" w:eastAsia="Calibri" w:hAnsi="Calibri" w:cs="Calibri"/>
              </w:rPr>
              <w:t>101–200</w:t>
            </w:r>
          </w:p>
        </w:tc>
        <w:tc>
          <w:tcPr>
            <w:tcW w:w="3600" w:type="dxa"/>
            <w:tcMar>
              <w:top w:w="100" w:type="dxa"/>
              <w:left w:w="120" w:type="dxa"/>
              <w:bottom w:w="100" w:type="dxa"/>
              <w:right w:w="120" w:type="dxa"/>
            </w:tcMar>
            <w:vAlign w:val="center"/>
          </w:tcPr>
          <w:p w14:paraId="5A2E5127" w14:textId="77777777" w:rsidR="00C01FCA" w:rsidRDefault="00000000">
            <w:pPr>
              <w:spacing w:line="260" w:lineRule="auto"/>
            </w:pPr>
            <w:r>
              <w:rPr>
                <w:rFonts w:ascii="Calibri" w:eastAsia="Calibri" w:hAnsi="Calibri" w:cs="Calibri"/>
              </w:rPr>
              <w:t>Breathing discomfort to people with lung disease, asthma, or heart disease</w:t>
            </w:r>
          </w:p>
        </w:tc>
        <w:tc>
          <w:tcPr>
            <w:tcW w:w="2050" w:type="dxa"/>
            <w:shd w:val="clear" w:color="auto" w:fill="BF8F00"/>
            <w:tcMar>
              <w:top w:w="100" w:type="dxa"/>
              <w:left w:w="120" w:type="dxa"/>
              <w:bottom w:w="100" w:type="dxa"/>
              <w:right w:w="120" w:type="dxa"/>
            </w:tcMar>
            <w:vAlign w:val="center"/>
          </w:tcPr>
          <w:p w14:paraId="3DEC3230" w14:textId="77777777" w:rsidR="00C01FCA" w:rsidRDefault="00000000">
            <w:pPr>
              <w:spacing w:line="260" w:lineRule="auto"/>
              <w:jc w:val="center"/>
            </w:pPr>
            <w:r>
              <w:rPr>
                <w:rFonts w:ascii="Calibri" w:eastAsia="Calibri" w:hAnsi="Calibri" w:cs="Calibri"/>
                <w:b/>
                <w:bCs/>
                <w:color w:val="FFFFFF"/>
              </w:rPr>
              <w:t>Caution</w:t>
            </w:r>
          </w:p>
        </w:tc>
      </w:tr>
      <w:tr w:rsidR="00C01FCA" w14:paraId="59E0B6DA" w14:textId="77777777">
        <w:tc>
          <w:tcPr>
            <w:tcW w:w="2100" w:type="dxa"/>
            <w:tcMar>
              <w:top w:w="100" w:type="dxa"/>
              <w:left w:w="120" w:type="dxa"/>
              <w:bottom w:w="100" w:type="dxa"/>
              <w:right w:w="120" w:type="dxa"/>
            </w:tcMar>
            <w:vAlign w:val="center"/>
          </w:tcPr>
          <w:p w14:paraId="3A054374" w14:textId="77777777" w:rsidR="00C01FCA" w:rsidRDefault="00000000">
            <w:pPr>
              <w:spacing w:line="260" w:lineRule="auto"/>
            </w:pPr>
            <w:r>
              <w:rPr>
                <w:rFonts w:ascii="Calibri" w:eastAsia="Calibri" w:hAnsi="Calibri" w:cs="Calibri"/>
                <w:b/>
                <w:bCs/>
              </w:rPr>
              <w:t>Poor</w:t>
            </w:r>
          </w:p>
        </w:tc>
        <w:tc>
          <w:tcPr>
            <w:tcW w:w="1600" w:type="dxa"/>
            <w:tcMar>
              <w:top w:w="100" w:type="dxa"/>
              <w:left w:w="120" w:type="dxa"/>
              <w:bottom w:w="100" w:type="dxa"/>
              <w:right w:w="120" w:type="dxa"/>
            </w:tcMar>
            <w:vAlign w:val="center"/>
          </w:tcPr>
          <w:p w14:paraId="76F99A8B" w14:textId="77777777" w:rsidR="00C01FCA" w:rsidRDefault="00000000">
            <w:pPr>
              <w:spacing w:line="260" w:lineRule="auto"/>
              <w:jc w:val="center"/>
            </w:pPr>
            <w:r>
              <w:rPr>
                <w:rFonts w:ascii="Calibri" w:eastAsia="Calibri" w:hAnsi="Calibri" w:cs="Calibri"/>
              </w:rPr>
              <w:t>201–300</w:t>
            </w:r>
          </w:p>
        </w:tc>
        <w:tc>
          <w:tcPr>
            <w:tcW w:w="3600" w:type="dxa"/>
            <w:tcMar>
              <w:top w:w="100" w:type="dxa"/>
              <w:left w:w="120" w:type="dxa"/>
              <w:bottom w:w="100" w:type="dxa"/>
              <w:right w:w="120" w:type="dxa"/>
            </w:tcMar>
            <w:vAlign w:val="center"/>
          </w:tcPr>
          <w:p w14:paraId="60AACBCB" w14:textId="77777777" w:rsidR="00C01FCA" w:rsidRDefault="00000000">
            <w:pPr>
              <w:spacing w:line="260" w:lineRule="auto"/>
            </w:pPr>
            <w:r>
              <w:rPr>
                <w:rFonts w:ascii="Calibri" w:eastAsia="Calibri" w:hAnsi="Calibri" w:cs="Calibri"/>
              </w:rPr>
              <w:t>Breathing discomfort to most people on prolonged exposure</w:t>
            </w:r>
          </w:p>
        </w:tc>
        <w:tc>
          <w:tcPr>
            <w:tcW w:w="2050" w:type="dxa"/>
            <w:shd w:val="clear" w:color="auto" w:fill="BF8F00"/>
            <w:tcMar>
              <w:top w:w="100" w:type="dxa"/>
              <w:left w:w="120" w:type="dxa"/>
              <w:bottom w:w="100" w:type="dxa"/>
              <w:right w:w="120" w:type="dxa"/>
            </w:tcMar>
            <w:vAlign w:val="center"/>
          </w:tcPr>
          <w:p w14:paraId="135909FC" w14:textId="77777777" w:rsidR="00C01FCA" w:rsidRDefault="00000000">
            <w:pPr>
              <w:spacing w:line="260" w:lineRule="auto"/>
              <w:jc w:val="center"/>
            </w:pPr>
            <w:r>
              <w:rPr>
                <w:rFonts w:ascii="Calibri" w:eastAsia="Calibri" w:hAnsi="Calibri" w:cs="Calibri"/>
                <w:b/>
                <w:bCs/>
                <w:color w:val="FFFFFF"/>
              </w:rPr>
              <w:t>Caution</w:t>
            </w:r>
          </w:p>
        </w:tc>
      </w:tr>
      <w:tr w:rsidR="00C01FCA" w14:paraId="6B0545E2" w14:textId="77777777">
        <w:tc>
          <w:tcPr>
            <w:tcW w:w="2100" w:type="dxa"/>
            <w:tcMar>
              <w:top w:w="100" w:type="dxa"/>
              <w:left w:w="120" w:type="dxa"/>
              <w:bottom w:w="100" w:type="dxa"/>
              <w:right w:w="120" w:type="dxa"/>
            </w:tcMar>
            <w:vAlign w:val="center"/>
          </w:tcPr>
          <w:p w14:paraId="1CD3ACC7" w14:textId="77777777" w:rsidR="00C01FCA" w:rsidRDefault="00000000">
            <w:pPr>
              <w:spacing w:line="260" w:lineRule="auto"/>
            </w:pPr>
            <w:r>
              <w:rPr>
                <w:rFonts w:ascii="Calibri" w:eastAsia="Calibri" w:hAnsi="Calibri" w:cs="Calibri"/>
                <w:b/>
                <w:bCs/>
              </w:rPr>
              <w:t>Very Poor</w:t>
            </w:r>
          </w:p>
        </w:tc>
        <w:tc>
          <w:tcPr>
            <w:tcW w:w="1600" w:type="dxa"/>
            <w:tcMar>
              <w:top w:w="100" w:type="dxa"/>
              <w:left w:w="120" w:type="dxa"/>
              <w:bottom w:w="100" w:type="dxa"/>
              <w:right w:w="120" w:type="dxa"/>
            </w:tcMar>
            <w:vAlign w:val="center"/>
          </w:tcPr>
          <w:p w14:paraId="7F981120" w14:textId="77777777" w:rsidR="00C01FCA" w:rsidRDefault="00000000">
            <w:pPr>
              <w:spacing w:line="260" w:lineRule="auto"/>
              <w:jc w:val="center"/>
            </w:pPr>
            <w:r>
              <w:rPr>
                <w:rFonts w:ascii="Calibri" w:eastAsia="Calibri" w:hAnsi="Calibri" w:cs="Calibri"/>
              </w:rPr>
              <w:t>301–400</w:t>
            </w:r>
          </w:p>
        </w:tc>
        <w:tc>
          <w:tcPr>
            <w:tcW w:w="3600" w:type="dxa"/>
            <w:tcMar>
              <w:top w:w="100" w:type="dxa"/>
              <w:left w:w="120" w:type="dxa"/>
              <w:bottom w:w="100" w:type="dxa"/>
              <w:right w:w="120" w:type="dxa"/>
            </w:tcMar>
            <w:vAlign w:val="center"/>
          </w:tcPr>
          <w:p w14:paraId="07D5F9BB" w14:textId="77777777" w:rsidR="00C01FCA" w:rsidRDefault="00000000">
            <w:pPr>
              <w:spacing w:line="260" w:lineRule="auto"/>
            </w:pPr>
            <w:r>
              <w:rPr>
                <w:rFonts w:ascii="Calibri" w:eastAsia="Calibri" w:hAnsi="Calibri" w:cs="Calibri"/>
              </w:rPr>
              <w:t>Respiratory illness on prolonged exposure</w:t>
            </w:r>
          </w:p>
        </w:tc>
        <w:tc>
          <w:tcPr>
            <w:tcW w:w="2050" w:type="dxa"/>
            <w:shd w:val="clear" w:color="auto" w:fill="C00000"/>
            <w:tcMar>
              <w:top w:w="100" w:type="dxa"/>
              <w:left w:w="120" w:type="dxa"/>
              <w:bottom w:w="100" w:type="dxa"/>
              <w:right w:w="120" w:type="dxa"/>
            </w:tcMar>
            <w:vAlign w:val="center"/>
          </w:tcPr>
          <w:p w14:paraId="36DA2D36" w14:textId="77777777" w:rsidR="00C01FCA" w:rsidRDefault="00000000">
            <w:pPr>
              <w:spacing w:line="260" w:lineRule="auto"/>
              <w:jc w:val="center"/>
            </w:pPr>
            <w:r>
              <w:rPr>
                <w:rFonts w:ascii="Calibri" w:eastAsia="Calibri" w:hAnsi="Calibri" w:cs="Calibri"/>
                <w:b/>
                <w:bCs/>
                <w:color w:val="FFFFFF"/>
              </w:rPr>
              <w:t>Avoid</w:t>
            </w:r>
          </w:p>
        </w:tc>
      </w:tr>
      <w:tr w:rsidR="00C01FCA" w14:paraId="67642E3B" w14:textId="77777777">
        <w:tc>
          <w:tcPr>
            <w:tcW w:w="2100" w:type="dxa"/>
            <w:tcMar>
              <w:top w:w="100" w:type="dxa"/>
              <w:left w:w="120" w:type="dxa"/>
              <w:bottom w:w="100" w:type="dxa"/>
              <w:right w:w="120" w:type="dxa"/>
            </w:tcMar>
            <w:vAlign w:val="center"/>
          </w:tcPr>
          <w:p w14:paraId="4456E411" w14:textId="77777777" w:rsidR="00C01FCA" w:rsidRDefault="00000000">
            <w:pPr>
              <w:spacing w:line="260" w:lineRule="auto"/>
            </w:pPr>
            <w:r>
              <w:rPr>
                <w:rFonts w:ascii="Calibri" w:eastAsia="Calibri" w:hAnsi="Calibri" w:cs="Calibri"/>
                <w:b/>
                <w:bCs/>
              </w:rPr>
              <w:t>Severe</w:t>
            </w:r>
          </w:p>
        </w:tc>
        <w:tc>
          <w:tcPr>
            <w:tcW w:w="1600" w:type="dxa"/>
            <w:tcMar>
              <w:top w:w="100" w:type="dxa"/>
              <w:left w:w="120" w:type="dxa"/>
              <w:bottom w:w="100" w:type="dxa"/>
              <w:right w:w="120" w:type="dxa"/>
            </w:tcMar>
            <w:vAlign w:val="center"/>
          </w:tcPr>
          <w:p w14:paraId="5478287B" w14:textId="77777777" w:rsidR="00C01FCA" w:rsidRDefault="00000000">
            <w:pPr>
              <w:spacing w:line="260" w:lineRule="auto"/>
              <w:jc w:val="center"/>
            </w:pPr>
            <w:r>
              <w:rPr>
                <w:rFonts w:ascii="Calibri" w:eastAsia="Calibri" w:hAnsi="Calibri" w:cs="Calibri"/>
              </w:rPr>
              <w:t>401–500</w:t>
            </w:r>
          </w:p>
        </w:tc>
        <w:tc>
          <w:tcPr>
            <w:tcW w:w="3600" w:type="dxa"/>
            <w:tcMar>
              <w:top w:w="100" w:type="dxa"/>
              <w:left w:w="120" w:type="dxa"/>
              <w:bottom w:w="100" w:type="dxa"/>
              <w:right w:w="120" w:type="dxa"/>
            </w:tcMar>
            <w:vAlign w:val="center"/>
          </w:tcPr>
          <w:p w14:paraId="20B5DB64" w14:textId="77777777" w:rsidR="00C01FCA" w:rsidRDefault="00000000">
            <w:pPr>
              <w:spacing w:line="260" w:lineRule="auto"/>
            </w:pPr>
            <w:r>
              <w:rPr>
                <w:rFonts w:ascii="Calibri" w:eastAsia="Calibri" w:hAnsi="Calibri" w:cs="Calibri"/>
              </w:rPr>
              <w:t>Affects healthy people; seriously impacts those with existing disease</w:t>
            </w:r>
          </w:p>
        </w:tc>
        <w:tc>
          <w:tcPr>
            <w:tcW w:w="2050" w:type="dxa"/>
            <w:shd w:val="clear" w:color="auto" w:fill="C00000"/>
            <w:tcMar>
              <w:top w:w="100" w:type="dxa"/>
              <w:left w:w="120" w:type="dxa"/>
              <w:bottom w:w="100" w:type="dxa"/>
              <w:right w:w="120" w:type="dxa"/>
            </w:tcMar>
            <w:vAlign w:val="center"/>
          </w:tcPr>
          <w:p w14:paraId="7BAE4399" w14:textId="77777777" w:rsidR="00C01FCA" w:rsidRDefault="00000000">
            <w:pPr>
              <w:spacing w:line="260" w:lineRule="auto"/>
              <w:jc w:val="center"/>
            </w:pPr>
            <w:r>
              <w:rPr>
                <w:rFonts w:ascii="Calibri" w:eastAsia="Calibri" w:hAnsi="Calibri" w:cs="Calibri"/>
                <w:b/>
                <w:bCs/>
                <w:color w:val="FFFFFF"/>
              </w:rPr>
              <w:t>Avoid</w:t>
            </w:r>
          </w:p>
        </w:tc>
      </w:tr>
    </w:tbl>
    <w:p w14:paraId="094E6BC6" w14:textId="77777777" w:rsidR="00C01FCA" w:rsidRDefault="00000000">
      <w:pPr>
        <w:spacing w:before="100" w:after="160" w:line="300" w:lineRule="auto"/>
      </w:pPr>
      <w:r>
        <w:rPr>
          <w:rFonts w:ascii="Calibri" w:eastAsia="Calibri" w:hAnsi="Calibri" w:cs="Calibri"/>
          <w:i/>
          <w:iCs/>
        </w:rPr>
        <w:lastRenderedPageBreak/>
        <w:t>Safe = Good + Satisfactory; Caution = Moderate + Poor; Avoid = Very Poor + Severe. This mapping drives FR-3.1's classification and the per-day itinerary in FR-3.2.</w:t>
      </w:r>
    </w:p>
    <w:p w14:paraId="20893258" w14:textId="77777777" w:rsidR="00C01FCA" w:rsidRDefault="00000000">
      <w:pPr>
        <w:pStyle w:val="Heading2"/>
        <w:spacing w:before="280" w:after="140"/>
      </w:pPr>
      <w:r>
        <w:rPr>
          <w:rFonts w:ascii="Calibri" w:eastAsia="Calibri" w:hAnsi="Calibri" w:cs="Calibri"/>
          <w:b/>
          <w:bCs/>
          <w:color w:val="2F5597"/>
          <w:sz w:val="25"/>
          <w:szCs w:val="25"/>
        </w:rPr>
        <w:t>3.3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00"/>
        <w:gridCol w:w="4450"/>
      </w:tblGrid>
      <w:tr w:rsidR="00C01FCA" w14:paraId="7E54A744" w14:textId="77777777">
        <w:trPr>
          <w:tblHeader/>
        </w:trPr>
        <w:tc>
          <w:tcPr>
            <w:tcW w:w="2400" w:type="dxa"/>
            <w:shd w:val="clear" w:color="auto" w:fill="1F3864"/>
            <w:tcMar>
              <w:top w:w="100" w:type="dxa"/>
              <w:left w:w="120" w:type="dxa"/>
              <w:bottom w:w="100" w:type="dxa"/>
              <w:right w:w="120" w:type="dxa"/>
            </w:tcMar>
            <w:vAlign w:val="center"/>
          </w:tcPr>
          <w:p w14:paraId="4A5D2246" w14:textId="77777777" w:rsidR="00C01FCA" w:rsidRDefault="00000000">
            <w:pPr>
              <w:spacing w:line="260" w:lineRule="auto"/>
              <w:jc w:val="center"/>
            </w:pPr>
            <w:r>
              <w:rPr>
                <w:rFonts w:ascii="Calibri" w:eastAsia="Calibri" w:hAnsi="Calibri" w:cs="Calibri"/>
                <w:b/>
                <w:bCs/>
                <w:color w:val="FFFFFF"/>
              </w:rPr>
              <w:t>Layer</w:t>
            </w:r>
          </w:p>
        </w:tc>
        <w:tc>
          <w:tcPr>
            <w:tcW w:w="2500" w:type="dxa"/>
            <w:shd w:val="clear" w:color="auto" w:fill="1F3864"/>
            <w:tcMar>
              <w:top w:w="100" w:type="dxa"/>
              <w:left w:w="120" w:type="dxa"/>
              <w:bottom w:w="100" w:type="dxa"/>
              <w:right w:w="120" w:type="dxa"/>
            </w:tcMar>
            <w:vAlign w:val="center"/>
          </w:tcPr>
          <w:p w14:paraId="71F8BC21" w14:textId="77777777" w:rsidR="00C01FCA" w:rsidRDefault="00000000">
            <w:pPr>
              <w:spacing w:line="260" w:lineRule="auto"/>
              <w:jc w:val="center"/>
            </w:pPr>
            <w:r>
              <w:rPr>
                <w:rFonts w:ascii="Calibri" w:eastAsia="Calibri" w:hAnsi="Calibri" w:cs="Calibri"/>
                <w:b/>
                <w:bCs/>
                <w:color w:val="FFFFFF"/>
              </w:rPr>
              <w:t>Technology</w:t>
            </w:r>
          </w:p>
        </w:tc>
        <w:tc>
          <w:tcPr>
            <w:tcW w:w="4450" w:type="dxa"/>
            <w:shd w:val="clear" w:color="auto" w:fill="1F3864"/>
            <w:tcMar>
              <w:top w:w="100" w:type="dxa"/>
              <w:left w:w="120" w:type="dxa"/>
              <w:bottom w:w="100" w:type="dxa"/>
              <w:right w:w="120" w:type="dxa"/>
            </w:tcMar>
            <w:vAlign w:val="center"/>
          </w:tcPr>
          <w:p w14:paraId="6E5642FC" w14:textId="77777777" w:rsidR="00C01FCA" w:rsidRDefault="00000000">
            <w:pPr>
              <w:spacing w:line="260" w:lineRule="auto"/>
              <w:jc w:val="center"/>
            </w:pPr>
            <w:r>
              <w:rPr>
                <w:rFonts w:ascii="Calibri" w:eastAsia="Calibri" w:hAnsi="Calibri" w:cs="Calibri"/>
                <w:b/>
                <w:bCs/>
                <w:color w:val="FFFFFF"/>
              </w:rPr>
              <w:t>Purpose in AirCast</w:t>
            </w:r>
          </w:p>
        </w:tc>
      </w:tr>
      <w:tr w:rsidR="00C01FCA" w14:paraId="20F1CFD8" w14:textId="77777777">
        <w:tc>
          <w:tcPr>
            <w:tcW w:w="2400" w:type="dxa"/>
            <w:tcMar>
              <w:top w:w="100" w:type="dxa"/>
              <w:left w:w="120" w:type="dxa"/>
              <w:bottom w:w="100" w:type="dxa"/>
              <w:right w:w="120" w:type="dxa"/>
            </w:tcMar>
            <w:vAlign w:val="center"/>
          </w:tcPr>
          <w:p w14:paraId="10A1E74C" w14:textId="77777777" w:rsidR="00C01FCA" w:rsidRDefault="00000000">
            <w:pPr>
              <w:spacing w:line="260" w:lineRule="auto"/>
            </w:pPr>
            <w:r>
              <w:rPr>
                <w:rFonts w:ascii="Calibri" w:eastAsia="Calibri" w:hAnsi="Calibri" w:cs="Calibri"/>
                <w:b/>
                <w:bCs/>
              </w:rPr>
              <w:t>Language</w:t>
            </w:r>
          </w:p>
        </w:tc>
        <w:tc>
          <w:tcPr>
            <w:tcW w:w="2500" w:type="dxa"/>
            <w:tcMar>
              <w:top w:w="100" w:type="dxa"/>
              <w:left w:w="120" w:type="dxa"/>
              <w:bottom w:w="100" w:type="dxa"/>
              <w:right w:w="120" w:type="dxa"/>
            </w:tcMar>
            <w:vAlign w:val="center"/>
          </w:tcPr>
          <w:p w14:paraId="2E33115F" w14:textId="77777777" w:rsidR="00C01FCA" w:rsidRDefault="00000000">
            <w:pPr>
              <w:spacing w:line="260" w:lineRule="auto"/>
            </w:pPr>
            <w:r>
              <w:rPr>
                <w:rFonts w:ascii="Calibri" w:eastAsia="Calibri" w:hAnsi="Calibri" w:cs="Calibri"/>
              </w:rPr>
              <w:t>Python 3.11</w:t>
            </w:r>
          </w:p>
        </w:tc>
        <w:tc>
          <w:tcPr>
            <w:tcW w:w="4450" w:type="dxa"/>
            <w:tcMar>
              <w:top w:w="100" w:type="dxa"/>
              <w:left w:w="120" w:type="dxa"/>
              <w:bottom w:w="100" w:type="dxa"/>
              <w:right w:w="120" w:type="dxa"/>
            </w:tcMar>
            <w:vAlign w:val="center"/>
          </w:tcPr>
          <w:p w14:paraId="782E3D47" w14:textId="77777777" w:rsidR="00C01FCA" w:rsidRDefault="00000000">
            <w:pPr>
              <w:spacing w:line="260" w:lineRule="auto"/>
            </w:pPr>
            <w:r>
              <w:rPr>
                <w:rFonts w:ascii="Calibri" w:eastAsia="Calibri" w:hAnsi="Calibri" w:cs="Calibri"/>
              </w:rPr>
              <w:t>Single language across data prep, modelling, and the web app.</w:t>
            </w:r>
          </w:p>
        </w:tc>
      </w:tr>
      <w:tr w:rsidR="00C01FCA" w14:paraId="55C38C1B" w14:textId="77777777">
        <w:tc>
          <w:tcPr>
            <w:tcW w:w="2400" w:type="dxa"/>
            <w:shd w:val="clear" w:color="auto" w:fill="F2F2F2"/>
            <w:tcMar>
              <w:top w:w="100" w:type="dxa"/>
              <w:left w:w="120" w:type="dxa"/>
              <w:bottom w:w="100" w:type="dxa"/>
              <w:right w:w="120" w:type="dxa"/>
            </w:tcMar>
            <w:vAlign w:val="center"/>
          </w:tcPr>
          <w:p w14:paraId="77BF5F77" w14:textId="77777777" w:rsidR="00C01FCA" w:rsidRDefault="00000000">
            <w:pPr>
              <w:spacing w:line="260" w:lineRule="auto"/>
            </w:pPr>
            <w:r>
              <w:rPr>
                <w:rFonts w:ascii="Calibri" w:eastAsia="Calibri" w:hAnsi="Calibri" w:cs="Calibri"/>
                <w:b/>
                <w:bCs/>
              </w:rPr>
              <w:t>Data handling</w:t>
            </w:r>
          </w:p>
        </w:tc>
        <w:tc>
          <w:tcPr>
            <w:tcW w:w="2500" w:type="dxa"/>
            <w:shd w:val="clear" w:color="auto" w:fill="F2F2F2"/>
            <w:tcMar>
              <w:top w:w="100" w:type="dxa"/>
              <w:left w:w="120" w:type="dxa"/>
              <w:bottom w:w="100" w:type="dxa"/>
              <w:right w:w="120" w:type="dxa"/>
            </w:tcMar>
            <w:vAlign w:val="center"/>
          </w:tcPr>
          <w:p w14:paraId="03BE5BCF" w14:textId="77777777" w:rsidR="00C01FCA" w:rsidRDefault="00000000">
            <w:pPr>
              <w:spacing w:line="260" w:lineRule="auto"/>
            </w:pPr>
            <w:r>
              <w:rPr>
                <w:rFonts w:ascii="Calibri" w:eastAsia="Calibri" w:hAnsi="Calibri" w:cs="Calibri"/>
              </w:rPr>
              <w:t>Pandas, NumPy</w:t>
            </w:r>
          </w:p>
        </w:tc>
        <w:tc>
          <w:tcPr>
            <w:tcW w:w="4450" w:type="dxa"/>
            <w:shd w:val="clear" w:color="auto" w:fill="F2F2F2"/>
            <w:tcMar>
              <w:top w:w="100" w:type="dxa"/>
              <w:left w:w="120" w:type="dxa"/>
              <w:bottom w:w="100" w:type="dxa"/>
              <w:right w:w="120" w:type="dxa"/>
            </w:tcMar>
            <w:vAlign w:val="center"/>
          </w:tcPr>
          <w:p w14:paraId="38D4C62D" w14:textId="77777777" w:rsidR="00C01FCA" w:rsidRDefault="00000000">
            <w:pPr>
              <w:spacing w:line="260" w:lineRule="auto"/>
            </w:pPr>
            <w:r>
              <w:rPr>
                <w:rFonts w:ascii="Calibri" w:eastAsia="Calibri" w:hAnsi="Calibri" w:cs="Calibri"/>
              </w:rPr>
              <w:t>Loading and feature-engineering city_day.csv; merging live API responses.</w:t>
            </w:r>
          </w:p>
        </w:tc>
      </w:tr>
      <w:tr w:rsidR="00C01FCA" w14:paraId="3994A209" w14:textId="77777777">
        <w:tc>
          <w:tcPr>
            <w:tcW w:w="2400" w:type="dxa"/>
            <w:tcMar>
              <w:top w:w="100" w:type="dxa"/>
              <w:left w:w="120" w:type="dxa"/>
              <w:bottom w:w="100" w:type="dxa"/>
              <w:right w:w="120" w:type="dxa"/>
            </w:tcMar>
            <w:vAlign w:val="center"/>
          </w:tcPr>
          <w:p w14:paraId="49E2C6E4" w14:textId="77777777" w:rsidR="00C01FCA" w:rsidRDefault="00000000">
            <w:pPr>
              <w:spacing w:line="260" w:lineRule="auto"/>
            </w:pPr>
            <w:r>
              <w:rPr>
                <w:rFonts w:ascii="Calibri" w:eastAsia="Calibri" w:hAnsi="Calibri" w:cs="Calibri"/>
                <w:b/>
                <w:bCs/>
              </w:rPr>
              <w:t>Modelling</w:t>
            </w:r>
          </w:p>
        </w:tc>
        <w:tc>
          <w:tcPr>
            <w:tcW w:w="2500" w:type="dxa"/>
            <w:tcMar>
              <w:top w:w="100" w:type="dxa"/>
              <w:left w:w="120" w:type="dxa"/>
              <w:bottom w:w="100" w:type="dxa"/>
              <w:right w:w="120" w:type="dxa"/>
            </w:tcMar>
            <w:vAlign w:val="center"/>
          </w:tcPr>
          <w:p w14:paraId="1BF505ED" w14:textId="77777777" w:rsidR="00C01FCA" w:rsidRDefault="00000000">
            <w:pPr>
              <w:spacing w:line="260" w:lineRule="auto"/>
            </w:pPr>
            <w:r>
              <w:rPr>
                <w:rFonts w:ascii="Calibri" w:eastAsia="Calibri" w:hAnsi="Calibri" w:cs="Calibri"/>
              </w:rPr>
              <w:t>scikit-learn</w:t>
            </w:r>
          </w:p>
        </w:tc>
        <w:tc>
          <w:tcPr>
            <w:tcW w:w="4450" w:type="dxa"/>
            <w:tcMar>
              <w:top w:w="100" w:type="dxa"/>
              <w:left w:w="120" w:type="dxa"/>
              <w:bottom w:w="100" w:type="dxa"/>
              <w:right w:w="120" w:type="dxa"/>
            </w:tcMar>
            <w:vAlign w:val="center"/>
          </w:tcPr>
          <w:p w14:paraId="21F11A8F" w14:textId="77777777" w:rsidR="00C01FCA" w:rsidRDefault="00000000">
            <w:pPr>
              <w:spacing w:line="260" w:lineRule="auto"/>
            </w:pPr>
            <w:r>
              <w:rPr>
                <w:rFonts w:ascii="Calibri" w:eastAsia="Calibri" w:hAnsi="Calibri" w:cs="Calibri"/>
              </w:rPr>
              <w:t>Level 0 majority-class baseline and the Level 1 logistic-regression threshold-crossing classifier (Section 3.1).</w:t>
            </w:r>
          </w:p>
        </w:tc>
      </w:tr>
      <w:tr w:rsidR="00C01FCA" w14:paraId="529592A4" w14:textId="77777777">
        <w:tc>
          <w:tcPr>
            <w:tcW w:w="2400" w:type="dxa"/>
            <w:shd w:val="clear" w:color="auto" w:fill="F2F2F2"/>
            <w:tcMar>
              <w:top w:w="100" w:type="dxa"/>
              <w:left w:w="120" w:type="dxa"/>
              <w:bottom w:w="100" w:type="dxa"/>
              <w:right w:w="120" w:type="dxa"/>
            </w:tcMar>
            <w:vAlign w:val="center"/>
          </w:tcPr>
          <w:p w14:paraId="1619150E" w14:textId="77777777" w:rsidR="00C01FCA" w:rsidRDefault="00000000">
            <w:pPr>
              <w:spacing w:line="260" w:lineRule="auto"/>
            </w:pPr>
            <w:r>
              <w:rPr>
                <w:rFonts w:ascii="Calibri" w:eastAsia="Calibri" w:hAnsi="Calibri" w:cs="Calibri"/>
                <w:b/>
                <w:bCs/>
              </w:rPr>
              <w:t>Model persistence</w:t>
            </w:r>
          </w:p>
        </w:tc>
        <w:tc>
          <w:tcPr>
            <w:tcW w:w="2500" w:type="dxa"/>
            <w:shd w:val="clear" w:color="auto" w:fill="F2F2F2"/>
            <w:tcMar>
              <w:top w:w="100" w:type="dxa"/>
              <w:left w:w="120" w:type="dxa"/>
              <w:bottom w:w="100" w:type="dxa"/>
              <w:right w:w="120" w:type="dxa"/>
            </w:tcMar>
            <w:vAlign w:val="center"/>
          </w:tcPr>
          <w:p w14:paraId="5B496F22" w14:textId="77777777" w:rsidR="00C01FCA" w:rsidRDefault="00000000">
            <w:pPr>
              <w:spacing w:line="260" w:lineRule="auto"/>
            </w:pPr>
            <w:proofErr w:type="spellStart"/>
            <w:r>
              <w:rPr>
                <w:rFonts w:ascii="Calibri" w:eastAsia="Calibri" w:hAnsi="Calibri" w:cs="Calibri"/>
              </w:rPr>
              <w:t>joblib</w:t>
            </w:r>
            <w:proofErr w:type="spellEnd"/>
          </w:p>
        </w:tc>
        <w:tc>
          <w:tcPr>
            <w:tcW w:w="4450" w:type="dxa"/>
            <w:shd w:val="clear" w:color="auto" w:fill="F2F2F2"/>
            <w:tcMar>
              <w:top w:w="100" w:type="dxa"/>
              <w:left w:w="120" w:type="dxa"/>
              <w:bottom w:w="100" w:type="dxa"/>
              <w:right w:w="120" w:type="dxa"/>
            </w:tcMar>
            <w:vAlign w:val="center"/>
          </w:tcPr>
          <w:p w14:paraId="2B395C45" w14:textId="77777777" w:rsidR="00C01FCA" w:rsidRDefault="00000000">
            <w:pPr>
              <w:spacing w:line="260" w:lineRule="auto"/>
            </w:pPr>
            <w:r>
              <w:rPr>
                <w:rFonts w:ascii="Calibri" w:eastAsia="Calibri" w:hAnsi="Calibri" w:cs="Calibri"/>
              </w:rPr>
              <w:t>Saving the trained model so the Prediction Service loads it without retraining per request.</w:t>
            </w:r>
          </w:p>
        </w:tc>
      </w:tr>
      <w:tr w:rsidR="00C01FCA" w14:paraId="03877E8E" w14:textId="77777777">
        <w:tc>
          <w:tcPr>
            <w:tcW w:w="2400" w:type="dxa"/>
            <w:tcMar>
              <w:top w:w="100" w:type="dxa"/>
              <w:left w:w="120" w:type="dxa"/>
              <w:bottom w:w="100" w:type="dxa"/>
              <w:right w:w="120" w:type="dxa"/>
            </w:tcMar>
            <w:vAlign w:val="center"/>
          </w:tcPr>
          <w:p w14:paraId="4F2773AC" w14:textId="77777777" w:rsidR="00C01FCA" w:rsidRDefault="00000000">
            <w:pPr>
              <w:spacing w:line="260" w:lineRule="auto"/>
            </w:pPr>
            <w:r>
              <w:rPr>
                <w:rFonts w:ascii="Calibri" w:eastAsia="Calibri" w:hAnsi="Calibri" w:cs="Calibri"/>
                <w:b/>
                <w:bCs/>
              </w:rPr>
              <w:t>Web application</w:t>
            </w:r>
          </w:p>
        </w:tc>
        <w:tc>
          <w:tcPr>
            <w:tcW w:w="2500" w:type="dxa"/>
            <w:tcMar>
              <w:top w:w="100" w:type="dxa"/>
              <w:left w:w="120" w:type="dxa"/>
              <w:bottom w:w="100" w:type="dxa"/>
              <w:right w:w="120" w:type="dxa"/>
            </w:tcMar>
            <w:vAlign w:val="center"/>
          </w:tcPr>
          <w:p w14:paraId="378D5C03" w14:textId="77777777" w:rsidR="00C01FCA" w:rsidRDefault="00000000">
            <w:pPr>
              <w:spacing w:line="260" w:lineRule="auto"/>
            </w:pPr>
            <w:r>
              <w:rPr>
                <w:rFonts w:ascii="Calibri" w:eastAsia="Calibri" w:hAnsi="Calibri" w:cs="Calibri"/>
              </w:rPr>
              <w:t>Streamlit</w:t>
            </w:r>
          </w:p>
        </w:tc>
        <w:tc>
          <w:tcPr>
            <w:tcW w:w="4450" w:type="dxa"/>
            <w:tcMar>
              <w:top w:w="100" w:type="dxa"/>
              <w:left w:w="120" w:type="dxa"/>
              <w:bottom w:w="100" w:type="dxa"/>
              <w:right w:w="120" w:type="dxa"/>
            </w:tcMar>
            <w:vAlign w:val="center"/>
          </w:tcPr>
          <w:p w14:paraId="450FA05A" w14:textId="77777777" w:rsidR="00C01FCA" w:rsidRDefault="00000000">
            <w:pPr>
              <w:spacing w:line="260" w:lineRule="auto"/>
            </w:pPr>
            <w:r>
              <w:rPr>
                <w:rFonts w:ascii="Calibri" w:eastAsia="Calibri" w:hAnsi="Calibri" w:cs="Calibri"/>
              </w:rPr>
              <w:t>User-facing city/date input and forecast, plan, and alert display (D2, Section 9).</w:t>
            </w:r>
          </w:p>
        </w:tc>
      </w:tr>
      <w:tr w:rsidR="00C01FCA" w14:paraId="357745AA" w14:textId="77777777">
        <w:tc>
          <w:tcPr>
            <w:tcW w:w="2400" w:type="dxa"/>
            <w:shd w:val="clear" w:color="auto" w:fill="F2F2F2"/>
            <w:tcMar>
              <w:top w:w="100" w:type="dxa"/>
              <w:left w:w="120" w:type="dxa"/>
              <w:bottom w:w="100" w:type="dxa"/>
              <w:right w:w="120" w:type="dxa"/>
            </w:tcMar>
            <w:vAlign w:val="center"/>
          </w:tcPr>
          <w:p w14:paraId="000EC99C" w14:textId="77777777" w:rsidR="00C01FCA" w:rsidRDefault="00000000">
            <w:pPr>
              <w:spacing w:line="260" w:lineRule="auto"/>
            </w:pPr>
            <w:r>
              <w:rPr>
                <w:rFonts w:ascii="Calibri" w:eastAsia="Calibri" w:hAnsi="Calibri" w:cs="Calibri"/>
                <w:b/>
                <w:bCs/>
              </w:rPr>
              <w:t>Live data sources</w:t>
            </w:r>
          </w:p>
        </w:tc>
        <w:tc>
          <w:tcPr>
            <w:tcW w:w="2500" w:type="dxa"/>
            <w:shd w:val="clear" w:color="auto" w:fill="F2F2F2"/>
            <w:tcMar>
              <w:top w:w="100" w:type="dxa"/>
              <w:left w:w="120" w:type="dxa"/>
              <w:bottom w:w="100" w:type="dxa"/>
              <w:right w:w="120" w:type="dxa"/>
            </w:tcMar>
            <w:vAlign w:val="center"/>
          </w:tcPr>
          <w:p w14:paraId="525905BE" w14:textId="77777777" w:rsidR="00C01FCA" w:rsidRDefault="00000000">
            <w:pPr>
              <w:spacing w:line="260" w:lineRule="auto"/>
            </w:pPr>
            <w:r>
              <w:rPr>
                <w:rFonts w:ascii="Calibri" w:eastAsia="Calibri" w:hAnsi="Calibri" w:cs="Calibri"/>
              </w:rPr>
              <w:t>CPCB real-time feed, OpenAQ, Open-</w:t>
            </w:r>
            <w:proofErr w:type="spellStart"/>
            <w:r>
              <w:rPr>
                <w:rFonts w:ascii="Calibri" w:eastAsia="Calibri" w:hAnsi="Calibri" w:cs="Calibri"/>
              </w:rPr>
              <w:t>Meteo</w:t>
            </w:r>
            <w:proofErr w:type="spellEnd"/>
          </w:p>
        </w:tc>
        <w:tc>
          <w:tcPr>
            <w:tcW w:w="4450" w:type="dxa"/>
            <w:shd w:val="clear" w:color="auto" w:fill="F2F2F2"/>
            <w:tcMar>
              <w:top w:w="100" w:type="dxa"/>
              <w:left w:w="120" w:type="dxa"/>
              <w:bottom w:w="100" w:type="dxa"/>
              <w:right w:w="120" w:type="dxa"/>
            </w:tcMar>
            <w:vAlign w:val="center"/>
          </w:tcPr>
          <w:p w14:paraId="3C3E19F9" w14:textId="77777777" w:rsidR="00C01FCA" w:rsidRDefault="00000000">
            <w:pPr>
              <w:spacing w:line="260" w:lineRule="auto"/>
            </w:pPr>
            <w:r>
              <w:rPr>
                <w:rFonts w:ascii="Calibri" w:eastAsia="Calibri" w:hAnsi="Calibri" w:cs="Calibri"/>
              </w:rPr>
              <w:t>Current AQI and weather readings for the Live Data Fetcher (FR-4.1).</w:t>
            </w:r>
          </w:p>
        </w:tc>
      </w:tr>
      <w:tr w:rsidR="00C01FCA" w14:paraId="240E121D" w14:textId="77777777">
        <w:tc>
          <w:tcPr>
            <w:tcW w:w="2400" w:type="dxa"/>
            <w:tcMar>
              <w:top w:w="100" w:type="dxa"/>
              <w:left w:w="120" w:type="dxa"/>
              <w:bottom w:w="100" w:type="dxa"/>
              <w:right w:w="120" w:type="dxa"/>
            </w:tcMar>
            <w:vAlign w:val="center"/>
          </w:tcPr>
          <w:p w14:paraId="3BB86D4A" w14:textId="77777777" w:rsidR="00C01FCA" w:rsidRDefault="00000000">
            <w:pPr>
              <w:spacing w:line="260" w:lineRule="auto"/>
            </w:pPr>
            <w:r>
              <w:rPr>
                <w:rFonts w:ascii="Calibri" w:eastAsia="Calibri" w:hAnsi="Calibri" w:cs="Calibri"/>
                <w:b/>
                <w:bCs/>
              </w:rPr>
              <w:t>Historical data</w:t>
            </w:r>
          </w:p>
        </w:tc>
        <w:tc>
          <w:tcPr>
            <w:tcW w:w="2500" w:type="dxa"/>
            <w:tcMar>
              <w:top w:w="100" w:type="dxa"/>
              <w:left w:w="120" w:type="dxa"/>
              <w:bottom w:w="100" w:type="dxa"/>
              <w:right w:w="120" w:type="dxa"/>
            </w:tcMar>
            <w:vAlign w:val="center"/>
          </w:tcPr>
          <w:p w14:paraId="2D458441" w14:textId="77777777" w:rsidR="00C01FCA" w:rsidRDefault="00000000">
            <w:pPr>
              <w:spacing w:line="260" w:lineRule="auto"/>
            </w:pPr>
            <w:r>
              <w:rPr>
                <w:rFonts w:ascii="Calibri" w:eastAsia="Calibri" w:hAnsi="Calibri" w:cs="Calibri"/>
              </w:rPr>
              <w:t>Kaggle "Air Quality Data in India (2015–2020)"</w:t>
            </w:r>
          </w:p>
        </w:tc>
        <w:tc>
          <w:tcPr>
            <w:tcW w:w="4450" w:type="dxa"/>
            <w:tcMar>
              <w:top w:w="100" w:type="dxa"/>
              <w:left w:w="120" w:type="dxa"/>
              <w:bottom w:w="100" w:type="dxa"/>
              <w:right w:w="120" w:type="dxa"/>
            </w:tcMar>
            <w:vAlign w:val="center"/>
          </w:tcPr>
          <w:p w14:paraId="5EEF7951" w14:textId="77777777" w:rsidR="00C01FCA" w:rsidRDefault="00000000">
            <w:pPr>
              <w:spacing w:line="260" w:lineRule="auto"/>
            </w:pPr>
            <w:r>
              <w:rPr>
                <w:rFonts w:ascii="Calibri" w:eastAsia="Calibri" w:hAnsi="Calibri" w:cs="Calibri"/>
              </w:rPr>
              <w:t>Trains the classifier and drives long-horizon trend/outlier guidance (Section 3.1).</w:t>
            </w:r>
          </w:p>
        </w:tc>
      </w:tr>
      <w:tr w:rsidR="00C01FCA" w14:paraId="77B60009" w14:textId="77777777">
        <w:tc>
          <w:tcPr>
            <w:tcW w:w="2400" w:type="dxa"/>
            <w:shd w:val="clear" w:color="auto" w:fill="F2F2F2"/>
            <w:tcMar>
              <w:top w:w="100" w:type="dxa"/>
              <w:left w:w="120" w:type="dxa"/>
              <w:bottom w:w="100" w:type="dxa"/>
              <w:right w:w="120" w:type="dxa"/>
            </w:tcMar>
            <w:vAlign w:val="center"/>
          </w:tcPr>
          <w:p w14:paraId="4AD99569" w14:textId="77777777" w:rsidR="00C01FCA" w:rsidRDefault="00000000">
            <w:pPr>
              <w:spacing w:line="260" w:lineRule="auto"/>
            </w:pPr>
            <w:r>
              <w:rPr>
                <w:rFonts w:ascii="Calibri" w:eastAsia="Calibri" w:hAnsi="Calibri" w:cs="Calibri"/>
                <w:b/>
                <w:bCs/>
              </w:rPr>
              <w:t>Analyst dashboard</w:t>
            </w:r>
          </w:p>
        </w:tc>
        <w:tc>
          <w:tcPr>
            <w:tcW w:w="2500" w:type="dxa"/>
            <w:shd w:val="clear" w:color="auto" w:fill="F2F2F2"/>
            <w:tcMar>
              <w:top w:w="100" w:type="dxa"/>
              <w:left w:w="120" w:type="dxa"/>
              <w:bottom w:w="100" w:type="dxa"/>
              <w:right w:w="120" w:type="dxa"/>
            </w:tcMar>
            <w:vAlign w:val="center"/>
          </w:tcPr>
          <w:p w14:paraId="1845C3CD" w14:textId="77777777" w:rsidR="00C01FCA" w:rsidRDefault="00000000">
            <w:pPr>
              <w:spacing w:line="260" w:lineRule="auto"/>
            </w:pPr>
            <w:r>
              <w:rPr>
                <w:rFonts w:ascii="Calibri" w:eastAsia="Calibri" w:hAnsi="Calibri" w:cs="Calibri"/>
              </w:rPr>
              <w:t>Power BI</w:t>
            </w:r>
          </w:p>
        </w:tc>
        <w:tc>
          <w:tcPr>
            <w:tcW w:w="4450" w:type="dxa"/>
            <w:shd w:val="clear" w:color="auto" w:fill="F2F2F2"/>
            <w:tcMar>
              <w:top w:w="100" w:type="dxa"/>
              <w:left w:w="120" w:type="dxa"/>
              <w:bottom w:w="100" w:type="dxa"/>
              <w:right w:w="120" w:type="dxa"/>
            </w:tcMar>
            <w:vAlign w:val="center"/>
          </w:tcPr>
          <w:p w14:paraId="47753D1B" w14:textId="77777777" w:rsidR="00C01FCA" w:rsidRDefault="00000000">
            <w:pPr>
              <w:spacing w:line="260" w:lineRule="auto"/>
            </w:pPr>
            <w:r>
              <w:rPr>
                <w:rFonts w:ascii="Calibri" w:eastAsia="Calibri" w:hAnsi="Calibri" w:cs="Calibri"/>
              </w:rPr>
              <w:t>Separate trend and model-performance reporting over the Prediction Log (D3, Section 9).</w:t>
            </w:r>
          </w:p>
        </w:tc>
      </w:tr>
      <w:tr w:rsidR="00C01FCA" w14:paraId="355D6B29" w14:textId="77777777">
        <w:tc>
          <w:tcPr>
            <w:tcW w:w="2400" w:type="dxa"/>
            <w:tcMar>
              <w:top w:w="100" w:type="dxa"/>
              <w:left w:w="120" w:type="dxa"/>
              <w:bottom w:w="100" w:type="dxa"/>
              <w:right w:w="120" w:type="dxa"/>
            </w:tcMar>
            <w:vAlign w:val="center"/>
          </w:tcPr>
          <w:p w14:paraId="1C2C4133" w14:textId="77777777" w:rsidR="00C01FCA" w:rsidRDefault="00000000">
            <w:pPr>
              <w:spacing w:line="260" w:lineRule="auto"/>
            </w:pPr>
            <w:r>
              <w:rPr>
                <w:rFonts w:ascii="Calibri" w:eastAsia="Calibri" w:hAnsi="Calibri" w:cs="Calibri"/>
                <w:b/>
                <w:bCs/>
              </w:rPr>
              <w:t>Hosting</w:t>
            </w:r>
          </w:p>
        </w:tc>
        <w:tc>
          <w:tcPr>
            <w:tcW w:w="2500" w:type="dxa"/>
            <w:tcMar>
              <w:top w:w="100" w:type="dxa"/>
              <w:left w:w="120" w:type="dxa"/>
              <w:bottom w:w="100" w:type="dxa"/>
              <w:right w:w="120" w:type="dxa"/>
            </w:tcMar>
            <w:vAlign w:val="center"/>
          </w:tcPr>
          <w:p w14:paraId="68CDF29A" w14:textId="77777777" w:rsidR="00C01FCA" w:rsidRDefault="00000000">
            <w:pPr>
              <w:spacing w:line="260" w:lineRule="auto"/>
            </w:pPr>
            <w:r>
              <w:rPr>
                <w:rFonts w:ascii="Calibri" w:eastAsia="Calibri" w:hAnsi="Calibri" w:cs="Calibri"/>
              </w:rPr>
              <w:t>Streamlit Community Cloud (free tier)</w:t>
            </w:r>
          </w:p>
        </w:tc>
        <w:tc>
          <w:tcPr>
            <w:tcW w:w="4450" w:type="dxa"/>
            <w:tcMar>
              <w:top w:w="100" w:type="dxa"/>
              <w:left w:w="120" w:type="dxa"/>
              <w:bottom w:w="100" w:type="dxa"/>
              <w:right w:w="120" w:type="dxa"/>
            </w:tcMar>
            <w:vAlign w:val="center"/>
          </w:tcPr>
          <w:p w14:paraId="3FE0FD2D" w14:textId="77777777" w:rsidR="00C01FCA" w:rsidRDefault="00000000">
            <w:pPr>
              <w:spacing w:line="260" w:lineRule="auto"/>
            </w:pPr>
            <w:r>
              <w:rPr>
                <w:rFonts w:ascii="Calibri" w:eastAsia="Calibri" w:hAnsi="Calibri" w:cs="Calibri"/>
              </w:rPr>
              <w:t>Public deployment for the live demo URL (Section 2.2, AC-1 through AC-4).</w:t>
            </w:r>
          </w:p>
        </w:tc>
      </w:tr>
      <w:tr w:rsidR="00C01FCA" w14:paraId="71EDC08C" w14:textId="77777777">
        <w:tc>
          <w:tcPr>
            <w:tcW w:w="2400" w:type="dxa"/>
            <w:shd w:val="clear" w:color="auto" w:fill="F2F2F2"/>
            <w:tcMar>
              <w:top w:w="100" w:type="dxa"/>
              <w:left w:w="120" w:type="dxa"/>
              <w:bottom w:w="100" w:type="dxa"/>
              <w:right w:w="120" w:type="dxa"/>
            </w:tcMar>
            <w:vAlign w:val="center"/>
          </w:tcPr>
          <w:p w14:paraId="5BE4C621" w14:textId="77777777" w:rsidR="00C01FCA" w:rsidRDefault="00000000">
            <w:pPr>
              <w:spacing w:line="260" w:lineRule="auto"/>
            </w:pPr>
            <w:r>
              <w:rPr>
                <w:rFonts w:ascii="Calibri" w:eastAsia="Calibri" w:hAnsi="Calibri" w:cs="Calibri"/>
                <w:b/>
                <w:bCs/>
              </w:rPr>
              <w:t>Version control</w:t>
            </w:r>
          </w:p>
        </w:tc>
        <w:tc>
          <w:tcPr>
            <w:tcW w:w="2500" w:type="dxa"/>
            <w:shd w:val="clear" w:color="auto" w:fill="F2F2F2"/>
            <w:tcMar>
              <w:top w:w="100" w:type="dxa"/>
              <w:left w:w="120" w:type="dxa"/>
              <w:bottom w:w="100" w:type="dxa"/>
              <w:right w:w="120" w:type="dxa"/>
            </w:tcMar>
            <w:vAlign w:val="center"/>
          </w:tcPr>
          <w:p w14:paraId="7291CFB4" w14:textId="77777777" w:rsidR="00C01FCA" w:rsidRDefault="00000000">
            <w:pPr>
              <w:spacing w:line="260" w:lineRule="auto"/>
            </w:pPr>
            <w:r>
              <w:rPr>
                <w:rFonts w:ascii="Calibri" w:eastAsia="Calibri" w:hAnsi="Calibri" w:cs="Calibri"/>
              </w:rPr>
              <w:t>Git / GitHub</w:t>
            </w:r>
          </w:p>
        </w:tc>
        <w:tc>
          <w:tcPr>
            <w:tcW w:w="4450" w:type="dxa"/>
            <w:shd w:val="clear" w:color="auto" w:fill="F2F2F2"/>
            <w:tcMar>
              <w:top w:w="100" w:type="dxa"/>
              <w:left w:w="120" w:type="dxa"/>
              <w:bottom w:w="100" w:type="dxa"/>
              <w:right w:w="120" w:type="dxa"/>
            </w:tcMar>
            <w:vAlign w:val="center"/>
          </w:tcPr>
          <w:p w14:paraId="5EDA25EC" w14:textId="77777777" w:rsidR="00C01FCA" w:rsidRDefault="00000000">
            <w:pPr>
              <w:spacing w:line="260" w:lineRule="auto"/>
            </w:pPr>
            <w:r>
              <w:rPr>
                <w:rFonts w:ascii="Calibri" w:eastAsia="Calibri" w:hAnsi="Calibri" w:cs="Calibri"/>
              </w:rPr>
              <w:t>Source history and the single-developer workflow across the three sprints (Section 7.2).</w:t>
            </w:r>
          </w:p>
        </w:tc>
      </w:tr>
    </w:tbl>
    <w:p w14:paraId="5C59B454" w14:textId="77777777" w:rsidR="00E559BC" w:rsidRDefault="00E559BC">
      <w:pPr>
        <w:pStyle w:val="Heading1"/>
        <w:pBdr>
          <w:bottom w:val="single" w:sz="10" w:space="4" w:color="1F3864"/>
        </w:pBdr>
        <w:spacing w:before="360" w:after="200"/>
        <w:rPr>
          <w:rFonts w:ascii="Calibri" w:eastAsia="Calibri" w:hAnsi="Calibri" w:cs="Calibri"/>
          <w:b/>
          <w:bCs/>
          <w:color w:val="1F3864"/>
          <w:sz w:val="30"/>
          <w:szCs w:val="30"/>
        </w:rPr>
      </w:pPr>
    </w:p>
    <w:p w14:paraId="45DF6F7A" w14:textId="77777777" w:rsidR="00E559BC" w:rsidRDefault="00E559BC">
      <w:pPr>
        <w:pStyle w:val="Heading1"/>
        <w:pBdr>
          <w:bottom w:val="single" w:sz="10" w:space="4" w:color="1F3864"/>
        </w:pBdr>
        <w:spacing w:before="360" w:after="200"/>
        <w:rPr>
          <w:rFonts w:ascii="Calibri" w:eastAsia="Calibri" w:hAnsi="Calibri" w:cs="Calibri"/>
          <w:b/>
          <w:bCs/>
          <w:color w:val="1F3864"/>
          <w:sz w:val="30"/>
          <w:szCs w:val="30"/>
        </w:rPr>
      </w:pPr>
    </w:p>
    <w:p w14:paraId="353749EE" w14:textId="77777777" w:rsidR="00E559BC" w:rsidRDefault="00E559BC">
      <w:pPr>
        <w:pStyle w:val="Heading1"/>
        <w:pBdr>
          <w:bottom w:val="single" w:sz="10" w:space="4" w:color="1F3864"/>
        </w:pBdr>
        <w:spacing w:before="360" w:after="200"/>
        <w:rPr>
          <w:rFonts w:ascii="Calibri" w:eastAsia="Calibri" w:hAnsi="Calibri" w:cs="Calibri"/>
          <w:b/>
          <w:bCs/>
          <w:color w:val="1F3864"/>
          <w:sz w:val="30"/>
          <w:szCs w:val="30"/>
        </w:rPr>
      </w:pPr>
    </w:p>
    <w:p w14:paraId="4102109C" w14:textId="77777777" w:rsidR="00E559BC" w:rsidRDefault="00E559BC">
      <w:pPr>
        <w:pStyle w:val="Heading1"/>
        <w:pBdr>
          <w:bottom w:val="single" w:sz="10" w:space="4" w:color="1F3864"/>
        </w:pBdr>
        <w:spacing w:before="360" w:after="200"/>
        <w:rPr>
          <w:rFonts w:ascii="Calibri" w:eastAsia="Calibri" w:hAnsi="Calibri" w:cs="Calibri"/>
          <w:b/>
          <w:bCs/>
          <w:color w:val="1F3864"/>
          <w:sz w:val="30"/>
          <w:szCs w:val="30"/>
        </w:rPr>
      </w:pPr>
    </w:p>
    <w:p w14:paraId="566B6B3F" w14:textId="77777777" w:rsidR="00E559BC" w:rsidRDefault="00E559BC">
      <w:pPr>
        <w:pStyle w:val="Heading1"/>
        <w:pBdr>
          <w:bottom w:val="single" w:sz="10" w:space="4" w:color="1F3864"/>
        </w:pBdr>
        <w:spacing w:before="360" w:after="200"/>
        <w:rPr>
          <w:rFonts w:ascii="Calibri" w:eastAsia="Calibri" w:hAnsi="Calibri" w:cs="Calibri"/>
          <w:b/>
          <w:bCs/>
          <w:color w:val="1F3864"/>
          <w:sz w:val="30"/>
          <w:szCs w:val="30"/>
        </w:rPr>
      </w:pPr>
    </w:p>
    <w:p w14:paraId="400385B0" w14:textId="77777777" w:rsidR="00E559BC" w:rsidRDefault="00E559BC">
      <w:pPr>
        <w:pStyle w:val="Heading1"/>
        <w:pBdr>
          <w:bottom w:val="single" w:sz="10" w:space="4" w:color="1F3864"/>
        </w:pBdr>
        <w:spacing w:before="360" w:after="200"/>
        <w:rPr>
          <w:rFonts w:ascii="Calibri" w:eastAsia="Calibri" w:hAnsi="Calibri" w:cs="Calibri"/>
          <w:b/>
          <w:bCs/>
          <w:color w:val="1F3864"/>
          <w:sz w:val="30"/>
          <w:szCs w:val="30"/>
        </w:rPr>
      </w:pPr>
    </w:p>
    <w:p w14:paraId="633935ED" w14:textId="77777777" w:rsidR="00E559BC" w:rsidRDefault="00E559BC">
      <w:pPr>
        <w:pStyle w:val="Heading1"/>
        <w:pBdr>
          <w:bottom w:val="single" w:sz="10" w:space="4" w:color="1F3864"/>
        </w:pBdr>
        <w:spacing w:before="360" w:after="200"/>
        <w:rPr>
          <w:rFonts w:ascii="Calibri" w:eastAsia="Calibri" w:hAnsi="Calibri" w:cs="Calibri"/>
          <w:b/>
          <w:bCs/>
          <w:color w:val="1F3864"/>
          <w:sz w:val="30"/>
          <w:szCs w:val="30"/>
        </w:rPr>
      </w:pPr>
    </w:p>
    <w:p w14:paraId="5C7342A1" w14:textId="77777777" w:rsidR="00E559BC" w:rsidRDefault="00E559BC">
      <w:pPr>
        <w:pStyle w:val="Heading1"/>
        <w:pBdr>
          <w:bottom w:val="single" w:sz="10" w:space="4" w:color="1F3864"/>
        </w:pBdr>
        <w:spacing w:before="360" w:after="200"/>
        <w:rPr>
          <w:rFonts w:ascii="Calibri" w:eastAsia="Calibri" w:hAnsi="Calibri" w:cs="Calibri"/>
          <w:b/>
          <w:bCs/>
          <w:color w:val="1F3864"/>
          <w:sz w:val="30"/>
          <w:szCs w:val="30"/>
        </w:rPr>
      </w:pPr>
    </w:p>
    <w:p w14:paraId="4900B7B1" w14:textId="24D6B890"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4. System Architecture</w:t>
      </w:r>
    </w:p>
    <w:p w14:paraId="3B93CC74" w14:textId="77777777" w:rsidR="00C01FCA" w:rsidRDefault="00000000">
      <w:pPr>
        <w:spacing w:before="120" w:after="80"/>
        <w:jc w:val="center"/>
      </w:pPr>
      <w:r>
        <w:rPr>
          <w:noProof/>
        </w:rPr>
        <w:drawing>
          <wp:inline distT="0" distB="0" distL="0" distR="0" wp14:anchorId="71530F72" wp14:editId="107E8714">
            <wp:extent cx="6525109" cy="7832090"/>
            <wp:effectExtent l="0" t="0" r="9525" b="0"/>
            <wp:docPr id="231590703" name="Picture 23159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63454" cy="7878115"/>
                    </a:xfrm>
                    <a:prstGeom prst="rect">
                      <a:avLst/>
                    </a:prstGeom>
                  </pic:spPr>
                </pic:pic>
              </a:graphicData>
            </a:graphic>
          </wp:inline>
        </w:drawing>
      </w:r>
    </w:p>
    <w:p w14:paraId="30175F19" w14:textId="77777777" w:rsidR="00C01FCA" w:rsidRDefault="00000000">
      <w:pPr>
        <w:spacing w:after="260" w:line="300" w:lineRule="auto"/>
        <w:jc w:val="center"/>
      </w:pPr>
      <w:r>
        <w:rPr>
          <w:rFonts w:ascii="Calibri" w:eastAsia="Calibri" w:hAnsi="Calibri" w:cs="Calibri"/>
          <w:i/>
          <w:iCs/>
          <w:sz w:val="19"/>
          <w:szCs w:val="19"/>
        </w:rPr>
        <w:t>Figure 1: AirCast system architecture — the offline training pipeline (amber, top left) fits the classifier once from the historical dataset; the online per-request path (blue) combines that trained model with live features on every request; every served prediction is logged (purple) for the separate Power BI dashboard.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C01FCA" w14:paraId="0490CEC5" w14:textId="77777777">
        <w:trPr>
          <w:tblHeader/>
        </w:trPr>
        <w:tc>
          <w:tcPr>
            <w:tcW w:w="2600" w:type="dxa"/>
            <w:shd w:val="clear" w:color="auto" w:fill="1F3864"/>
            <w:tcMar>
              <w:top w:w="100" w:type="dxa"/>
              <w:left w:w="120" w:type="dxa"/>
              <w:bottom w:w="100" w:type="dxa"/>
              <w:right w:w="120" w:type="dxa"/>
            </w:tcMar>
            <w:vAlign w:val="center"/>
          </w:tcPr>
          <w:p w14:paraId="0BA81D93" w14:textId="77777777" w:rsidR="00C01FCA" w:rsidRDefault="00000000">
            <w:pPr>
              <w:spacing w:line="260" w:lineRule="auto"/>
              <w:jc w:val="center"/>
            </w:pPr>
            <w:r>
              <w:rPr>
                <w:rFonts w:ascii="Calibri" w:eastAsia="Calibri" w:hAnsi="Calibri" w:cs="Calibri"/>
                <w:b/>
                <w:bCs/>
                <w:color w:val="FFFFFF"/>
              </w:rPr>
              <w:lastRenderedPageBreak/>
              <w:t>Component</w:t>
            </w:r>
          </w:p>
        </w:tc>
        <w:tc>
          <w:tcPr>
            <w:tcW w:w="6750" w:type="dxa"/>
            <w:shd w:val="clear" w:color="auto" w:fill="1F3864"/>
            <w:tcMar>
              <w:top w:w="100" w:type="dxa"/>
              <w:left w:w="120" w:type="dxa"/>
              <w:bottom w:w="100" w:type="dxa"/>
              <w:right w:w="120" w:type="dxa"/>
            </w:tcMar>
            <w:vAlign w:val="center"/>
          </w:tcPr>
          <w:p w14:paraId="4B833B90" w14:textId="77777777" w:rsidR="00C01FCA" w:rsidRDefault="00000000">
            <w:pPr>
              <w:spacing w:line="260" w:lineRule="auto"/>
              <w:jc w:val="center"/>
            </w:pPr>
            <w:r>
              <w:rPr>
                <w:rFonts w:ascii="Calibri" w:eastAsia="Calibri" w:hAnsi="Calibri" w:cs="Calibri"/>
                <w:b/>
                <w:bCs/>
                <w:color w:val="FFFFFF"/>
              </w:rPr>
              <w:t>Responsibility</w:t>
            </w:r>
          </w:p>
        </w:tc>
      </w:tr>
      <w:tr w:rsidR="00C01FCA" w14:paraId="3BB0DE6E" w14:textId="77777777">
        <w:tc>
          <w:tcPr>
            <w:tcW w:w="2600" w:type="dxa"/>
            <w:tcMar>
              <w:top w:w="100" w:type="dxa"/>
              <w:left w:w="120" w:type="dxa"/>
              <w:bottom w:w="100" w:type="dxa"/>
              <w:right w:w="120" w:type="dxa"/>
            </w:tcMar>
            <w:vAlign w:val="center"/>
          </w:tcPr>
          <w:p w14:paraId="42590BAC" w14:textId="77777777" w:rsidR="00C01FCA" w:rsidRDefault="00000000">
            <w:pPr>
              <w:spacing w:line="260" w:lineRule="auto"/>
            </w:pPr>
            <w:r>
              <w:rPr>
                <w:rFonts w:ascii="Calibri" w:eastAsia="Calibri" w:hAnsi="Calibri" w:cs="Calibri"/>
                <w:b/>
                <w:bCs/>
              </w:rPr>
              <w:t>Live Data Fetcher</w:t>
            </w:r>
          </w:p>
        </w:tc>
        <w:tc>
          <w:tcPr>
            <w:tcW w:w="6750" w:type="dxa"/>
            <w:tcMar>
              <w:top w:w="100" w:type="dxa"/>
              <w:left w:w="120" w:type="dxa"/>
              <w:bottom w:w="100" w:type="dxa"/>
              <w:right w:w="120" w:type="dxa"/>
            </w:tcMar>
            <w:vAlign w:val="center"/>
          </w:tcPr>
          <w:p w14:paraId="6D21907C" w14:textId="77777777" w:rsidR="00C01FCA" w:rsidRDefault="00000000">
            <w:pPr>
              <w:spacing w:line="260" w:lineRule="auto"/>
            </w:pPr>
            <w:r>
              <w:rPr>
                <w:rFonts w:ascii="Calibri" w:eastAsia="Calibri" w:hAnsi="Calibri" w:cs="Calibri"/>
              </w:rPr>
              <w:t>Pulls current AQI and weather readings for supported cities from public APIs (OpenAQ, CPCB, Open-</w:t>
            </w:r>
            <w:proofErr w:type="spellStart"/>
            <w:r>
              <w:rPr>
                <w:rFonts w:ascii="Calibri" w:eastAsia="Calibri" w:hAnsi="Calibri" w:cs="Calibri"/>
              </w:rPr>
              <w:t>Meteo</w:t>
            </w:r>
            <w:proofErr w:type="spellEnd"/>
            <w:r>
              <w:rPr>
                <w:rFonts w:ascii="Calibri" w:eastAsia="Calibri" w:hAnsi="Calibri" w:cs="Calibri"/>
              </w:rPr>
              <w:t xml:space="preserve"> — Section 3.3) on a fixed schedule and </w:t>
            </w:r>
            <w:proofErr w:type="spellStart"/>
            <w:r>
              <w:rPr>
                <w:rFonts w:ascii="Calibri" w:eastAsia="Calibri" w:hAnsi="Calibri" w:cs="Calibri"/>
              </w:rPr>
              <w:t>normalises</w:t>
            </w:r>
            <w:proofErr w:type="spellEnd"/>
            <w:r>
              <w:rPr>
                <w:rFonts w:ascii="Calibri" w:eastAsia="Calibri" w:hAnsi="Calibri" w:cs="Calibri"/>
              </w:rPr>
              <w:t xml:space="preserve"> them into the model's feature format.</w:t>
            </w:r>
          </w:p>
        </w:tc>
      </w:tr>
      <w:tr w:rsidR="00C01FCA" w14:paraId="7B5B3365" w14:textId="77777777">
        <w:tc>
          <w:tcPr>
            <w:tcW w:w="2600" w:type="dxa"/>
            <w:shd w:val="clear" w:color="auto" w:fill="F2F2F2"/>
            <w:tcMar>
              <w:top w:w="100" w:type="dxa"/>
              <w:left w:w="120" w:type="dxa"/>
              <w:bottom w:w="100" w:type="dxa"/>
              <w:right w:w="120" w:type="dxa"/>
            </w:tcMar>
            <w:vAlign w:val="center"/>
          </w:tcPr>
          <w:p w14:paraId="0B5205B2" w14:textId="77777777" w:rsidR="00C01FCA" w:rsidRDefault="00000000">
            <w:pPr>
              <w:spacing w:line="260" w:lineRule="auto"/>
            </w:pPr>
            <w:r>
              <w:rPr>
                <w:rFonts w:ascii="Calibri" w:eastAsia="Calibri" w:hAnsi="Calibri" w:cs="Calibri"/>
                <w:b/>
                <w:bCs/>
              </w:rPr>
              <w:t>Historical Dataset &amp; Training Pipeline</w:t>
            </w:r>
          </w:p>
        </w:tc>
        <w:tc>
          <w:tcPr>
            <w:tcW w:w="6750" w:type="dxa"/>
            <w:shd w:val="clear" w:color="auto" w:fill="F2F2F2"/>
            <w:tcMar>
              <w:top w:w="100" w:type="dxa"/>
              <w:left w:w="120" w:type="dxa"/>
              <w:bottom w:w="100" w:type="dxa"/>
              <w:right w:w="120" w:type="dxa"/>
            </w:tcMar>
            <w:vAlign w:val="center"/>
          </w:tcPr>
          <w:p w14:paraId="64B12812" w14:textId="77777777" w:rsidR="00C01FCA" w:rsidRDefault="00000000">
            <w:pPr>
              <w:spacing w:line="260" w:lineRule="auto"/>
            </w:pPr>
            <w:r>
              <w:rPr>
                <w:rFonts w:ascii="Calibri" w:eastAsia="Calibri" w:hAnsi="Calibri" w:cs="Calibri"/>
              </w:rPr>
              <w:t>Engineers features from the 2015–2020 station-level history and fits the next-day threshold-crossing classifier offline, using scikit-learn (Section 3.3).</w:t>
            </w:r>
          </w:p>
        </w:tc>
      </w:tr>
      <w:tr w:rsidR="00C01FCA" w14:paraId="143D1D85" w14:textId="77777777">
        <w:tc>
          <w:tcPr>
            <w:tcW w:w="2600" w:type="dxa"/>
            <w:tcMar>
              <w:top w:w="100" w:type="dxa"/>
              <w:left w:w="120" w:type="dxa"/>
              <w:bottom w:w="100" w:type="dxa"/>
              <w:right w:w="120" w:type="dxa"/>
            </w:tcMar>
            <w:vAlign w:val="center"/>
          </w:tcPr>
          <w:p w14:paraId="74CFA95E" w14:textId="77777777" w:rsidR="00C01FCA" w:rsidRDefault="00000000">
            <w:pPr>
              <w:spacing w:line="260" w:lineRule="auto"/>
            </w:pPr>
            <w:r>
              <w:rPr>
                <w:rFonts w:ascii="Calibri" w:eastAsia="Calibri" w:hAnsi="Calibri" w:cs="Calibri"/>
                <w:b/>
                <w:bCs/>
              </w:rPr>
              <w:t>Prediction Service</w:t>
            </w:r>
          </w:p>
        </w:tc>
        <w:tc>
          <w:tcPr>
            <w:tcW w:w="6750" w:type="dxa"/>
            <w:tcMar>
              <w:top w:w="100" w:type="dxa"/>
              <w:left w:w="120" w:type="dxa"/>
              <w:bottom w:w="100" w:type="dxa"/>
              <w:right w:w="120" w:type="dxa"/>
            </w:tcMar>
            <w:vAlign w:val="center"/>
          </w:tcPr>
          <w:p w14:paraId="5DA168C4" w14:textId="77777777" w:rsidR="00C01FCA" w:rsidRDefault="00000000">
            <w:pPr>
              <w:spacing w:line="260" w:lineRule="auto"/>
            </w:pPr>
            <w:r>
              <w:rPr>
                <w:rFonts w:ascii="Calibri" w:eastAsia="Calibri" w:hAnsi="Calibri" w:cs="Calibri"/>
              </w:rPr>
              <w:t>Given a city and a date range, combines the trained model with the latest live features and returns a per-day AQI forecast.</w:t>
            </w:r>
          </w:p>
        </w:tc>
      </w:tr>
      <w:tr w:rsidR="00C01FCA" w14:paraId="2986E5DE" w14:textId="77777777">
        <w:tc>
          <w:tcPr>
            <w:tcW w:w="2600" w:type="dxa"/>
            <w:shd w:val="clear" w:color="auto" w:fill="F2F2F2"/>
            <w:tcMar>
              <w:top w:w="100" w:type="dxa"/>
              <w:left w:w="120" w:type="dxa"/>
              <w:bottom w:w="100" w:type="dxa"/>
              <w:right w:w="120" w:type="dxa"/>
            </w:tcMar>
            <w:vAlign w:val="center"/>
          </w:tcPr>
          <w:p w14:paraId="07A22387" w14:textId="77777777" w:rsidR="00C01FCA" w:rsidRDefault="00000000">
            <w:pPr>
              <w:spacing w:line="260" w:lineRule="auto"/>
            </w:pPr>
            <w:r>
              <w:rPr>
                <w:rFonts w:ascii="Calibri" w:eastAsia="Calibri" w:hAnsi="Calibri" w:cs="Calibri"/>
                <w:b/>
                <w:bCs/>
              </w:rPr>
              <w:t>Recommendation Engine</w:t>
            </w:r>
          </w:p>
        </w:tc>
        <w:tc>
          <w:tcPr>
            <w:tcW w:w="6750" w:type="dxa"/>
            <w:shd w:val="clear" w:color="auto" w:fill="F2F2F2"/>
            <w:tcMar>
              <w:top w:w="100" w:type="dxa"/>
              <w:left w:w="120" w:type="dxa"/>
              <w:bottom w:w="100" w:type="dxa"/>
              <w:right w:w="120" w:type="dxa"/>
            </w:tcMar>
            <w:vAlign w:val="center"/>
          </w:tcPr>
          <w:p w14:paraId="7239ABF6" w14:textId="77777777" w:rsidR="00C01FCA" w:rsidRDefault="00000000">
            <w:pPr>
              <w:spacing w:line="260" w:lineRule="auto"/>
            </w:pPr>
            <w:r>
              <w:rPr>
                <w:rFonts w:ascii="Calibri" w:eastAsia="Calibri" w:hAnsi="Calibri" w:cs="Calibri"/>
              </w:rPr>
              <w:t>Converts each day's forecast into a Safe/Caution/Avoid band (Section 3.2), a precaution list, and the trip's overall Travel Safety Score.</w:t>
            </w:r>
          </w:p>
        </w:tc>
      </w:tr>
      <w:tr w:rsidR="00C01FCA" w14:paraId="38254D04" w14:textId="77777777">
        <w:tc>
          <w:tcPr>
            <w:tcW w:w="2600" w:type="dxa"/>
            <w:tcMar>
              <w:top w:w="100" w:type="dxa"/>
              <w:left w:w="120" w:type="dxa"/>
              <w:bottom w:w="100" w:type="dxa"/>
              <w:right w:w="120" w:type="dxa"/>
            </w:tcMar>
            <w:vAlign w:val="center"/>
          </w:tcPr>
          <w:p w14:paraId="372D45E6" w14:textId="77777777" w:rsidR="00C01FCA" w:rsidRDefault="00000000">
            <w:pPr>
              <w:spacing w:line="260" w:lineRule="auto"/>
            </w:pPr>
            <w:r>
              <w:rPr>
                <w:rFonts w:ascii="Calibri" w:eastAsia="Calibri" w:hAnsi="Calibri" w:cs="Calibri"/>
                <w:b/>
                <w:bCs/>
              </w:rPr>
              <w:t>Streamlit Web App</w:t>
            </w:r>
          </w:p>
        </w:tc>
        <w:tc>
          <w:tcPr>
            <w:tcW w:w="6750" w:type="dxa"/>
            <w:tcMar>
              <w:top w:w="100" w:type="dxa"/>
              <w:left w:w="120" w:type="dxa"/>
              <w:bottom w:w="100" w:type="dxa"/>
              <w:right w:w="120" w:type="dxa"/>
            </w:tcMar>
            <w:vAlign w:val="center"/>
          </w:tcPr>
          <w:p w14:paraId="5EDF50A2" w14:textId="77777777" w:rsidR="00C01FCA" w:rsidRDefault="00000000">
            <w:pPr>
              <w:spacing w:line="260" w:lineRule="auto"/>
            </w:pPr>
            <w:r>
              <w:rPr>
                <w:rFonts w:ascii="Calibri" w:eastAsia="Calibri" w:hAnsi="Calibri" w:cs="Calibri"/>
              </w:rPr>
              <w:t>Collects the user's destination city/cities and trip dates, and renders the forecast, plan, and alerts (D2, Section 9).</w:t>
            </w:r>
          </w:p>
        </w:tc>
      </w:tr>
      <w:tr w:rsidR="00C01FCA" w14:paraId="4982E3B4" w14:textId="77777777">
        <w:tc>
          <w:tcPr>
            <w:tcW w:w="2600" w:type="dxa"/>
            <w:shd w:val="clear" w:color="auto" w:fill="F2F2F2"/>
            <w:tcMar>
              <w:top w:w="100" w:type="dxa"/>
              <w:left w:w="120" w:type="dxa"/>
              <w:bottom w:w="100" w:type="dxa"/>
              <w:right w:w="120" w:type="dxa"/>
            </w:tcMar>
            <w:vAlign w:val="center"/>
          </w:tcPr>
          <w:p w14:paraId="0A085717" w14:textId="77777777" w:rsidR="00C01FCA" w:rsidRDefault="00000000">
            <w:pPr>
              <w:spacing w:line="260" w:lineRule="auto"/>
            </w:pPr>
            <w:r>
              <w:rPr>
                <w:rFonts w:ascii="Calibri" w:eastAsia="Calibri" w:hAnsi="Calibri" w:cs="Calibri"/>
                <w:b/>
                <w:bCs/>
              </w:rPr>
              <w:t>Prediction Log</w:t>
            </w:r>
          </w:p>
        </w:tc>
        <w:tc>
          <w:tcPr>
            <w:tcW w:w="6750" w:type="dxa"/>
            <w:shd w:val="clear" w:color="auto" w:fill="F2F2F2"/>
            <w:tcMar>
              <w:top w:w="100" w:type="dxa"/>
              <w:left w:w="120" w:type="dxa"/>
              <w:bottom w:w="100" w:type="dxa"/>
              <w:right w:w="120" w:type="dxa"/>
            </w:tcMar>
            <w:vAlign w:val="center"/>
          </w:tcPr>
          <w:p w14:paraId="7D01CF84" w14:textId="77777777" w:rsidR="00C01FCA" w:rsidRDefault="00000000">
            <w:pPr>
              <w:spacing w:line="260" w:lineRule="auto"/>
            </w:pPr>
            <w:r>
              <w:rPr>
                <w:rFonts w:ascii="Calibri" w:eastAsia="Calibri" w:hAnsi="Calibri" w:cs="Calibri"/>
              </w:rPr>
              <w:t>Stores every served prediction with its inputs, outputs, and model version, for later evaluation (NFR-3).</w:t>
            </w:r>
          </w:p>
        </w:tc>
      </w:tr>
      <w:tr w:rsidR="00C01FCA" w14:paraId="502A27B2" w14:textId="77777777">
        <w:tc>
          <w:tcPr>
            <w:tcW w:w="2600" w:type="dxa"/>
            <w:tcMar>
              <w:top w:w="100" w:type="dxa"/>
              <w:left w:w="120" w:type="dxa"/>
              <w:bottom w:w="100" w:type="dxa"/>
              <w:right w:w="120" w:type="dxa"/>
            </w:tcMar>
            <w:vAlign w:val="center"/>
          </w:tcPr>
          <w:p w14:paraId="3D6647D5" w14:textId="77777777" w:rsidR="00C01FCA" w:rsidRDefault="00000000">
            <w:pPr>
              <w:spacing w:line="260" w:lineRule="auto"/>
            </w:pPr>
            <w:r>
              <w:rPr>
                <w:rFonts w:ascii="Calibri" w:eastAsia="Calibri" w:hAnsi="Calibri" w:cs="Calibri"/>
                <w:b/>
                <w:bCs/>
              </w:rPr>
              <w:t>Power BI Dashboard</w:t>
            </w:r>
          </w:p>
        </w:tc>
        <w:tc>
          <w:tcPr>
            <w:tcW w:w="6750" w:type="dxa"/>
            <w:tcMar>
              <w:top w:w="100" w:type="dxa"/>
              <w:left w:w="120" w:type="dxa"/>
              <w:bottom w:w="100" w:type="dxa"/>
              <w:right w:w="120" w:type="dxa"/>
            </w:tcMar>
            <w:vAlign w:val="center"/>
          </w:tcPr>
          <w:p w14:paraId="17DE8F3F" w14:textId="77777777" w:rsidR="00C01FCA" w:rsidRDefault="00000000">
            <w:pPr>
              <w:spacing w:line="260" w:lineRule="auto"/>
            </w:pPr>
            <w:r>
              <w:rPr>
                <w:rFonts w:ascii="Calibri" w:eastAsia="Calibri" w:hAnsi="Calibri" w:cs="Calibri"/>
              </w:rPr>
              <w:t>Reads the Prediction Log to show trend and model-performance reporting, separate from the live user-facing app (D3, Section 9).</w:t>
            </w:r>
          </w:p>
        </w:tc>
      </w:tr>
    </w:tbl>
    <w:p w14:paraId="7C41C043"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5. Functional Requirements</w:t>
      </w:r>
    </w:p>
    <w:p w14:paraId="0179BA10" w14:textId="77777777" w:rsidR="00C01FCA" w:rsidRDefault="00000000">
      <w:pPr>
        <w:pStyle w:val="Heading2"/>
        <w:spacing w:before="280" w:after="140"/>
      </w:pPr>
      <w:r>
        <w:rPr>
          <w:rFonts w:ascii="Calibri" w:eastAsia="Calibri" w:hAnsi="Calibri" w:cs="Calibri"/>
          <w:b/>
          <w:bCs/>
          <w:color w:val="2F5597"/>
          <w:sz w:val="25"/>
          <w:szCs w:val="25"/>
        </w:rPr>
        <w:t>5.1 Destination and Trip Input</w:t>
      </w:r>
    </w:p>
    <w:p w14:paraId="35E3A4B2" w14:textId="77777777" w:rsidR="00C01FCA" w:rsidRDefault="00000000">
      <w:pPr>
        <w:spacing w:after="160" w:line="300" w:lineRule="auto"/>
      </w:pPr>
      <w:r>
        <w:rPr>
          <w:rFonts w:ascii="Calibri" w:eastAsia="Calibri" w:hAnsi="Calibri" w:cs="Calibri"/>
          <w:b/>
          <w:bCs/>
          <w:sz w:val="22"/>
          <w:szCs w:val="22"/>
        </w:rPr>
        <w:t xml:space="preserve">FR-1.1 </w:t>
      </w:r>
      <w:r>
        <w:rPr>
          <w:rFonts w:ascii="Calibri" w:eastAsia="Calibri" w:hAnsi="Calibri" w:cs="Calibri"/>
          <w:sz w:val="22"/>
          <w:szCs w:val="22"/>
        </w:rPr>
        <w:t>The system shall allow the user to select a destination city from the list of supported cities (Section 2.3, C1).</w:t>
      </w:r>
    </w:p>
    <w:p w14:paraId="793212EF" w14:textId="77777777" w:rsidR="00C01FCA" w:rsidRDefault="00000000">
      <w:pPr>
        <w:spacing w:after="160" w:line="300" w:lineRule="auto"/>
      </w:pPr>
      <w:r>
        <w:rPr>
          <w:rFonts w:ascii="Calibri" w:eastAsia="Calibri" w:hAnsi="Calibri" w:cs="Calibri"/>
          <w:b/>
          <w:bCs/>
          <w:sz w:val="22"/>
          <w:szCs w:val="22"/>
        </w:rPr>
        <w:t xml:space="preserve">FR-1.2 </w:t>
      </w:r>
      <w:r>
        <w:rPr>
          <w:rFonts w:ascii="Calibri" w:eastAsia="Calibri" w:hAnsi="Calibri" w:cs="Calibri"/>
          <w:sz w:val="22"/>
          <w:szCs w:val="22"/>
        </w:rPr>
        <w:t>The system shall allow the user to select a trip duration of 1 to 5 days (inclusive) for the selected destination city.</w:t>
      </w:r>
    </w:p>
    <w:p w14:paraId="110D5110" w14:textId="77777777" w:rsidR="00C01FCA" w:rsidRDefault="00000000">
      <w:pPr>
        <w:spacing w:after="160" w:line="300" w:lineRule="auto"/>
      </w:pPr>
      <w:r>
        <w:rPr>
          <w:rFonts w:ascii="Calibri" w:eastAsia="Calibri" w:hAnsi="Calibri" w:cs="Calibri"/>
          <w:b/>
          <w:bCs/>
          <w:sz w:val="22"/>
          <w:szCs w:val="22"/>
        </w:rPr>
        <w:t xml:space="preserve">FR-1.3 </w:t>
      </w:r>
      <w:r>
        <w:rPr>
          <w:rFonts w:ascii="Calibri" w:eastAsia="Calibri" w:hAnsi="Calibri" w:cs="Calibri"/>
          <w:sz w:val="22"/>
          <w:szCs w:val="22"/>
        </w:rPr>
        <w:t>The system shall reject a start date earlier than the current date, displaying an error stating the date must be today or later.</w:t>
      </w:r>
    </w:p>
    <w:p w14:paraId="46EB9E91" w14:textId="77777777" w:rsidR="00C01FCA" w:rsidRDefault="00000000">
      <w:pPr>
        <w:spacing w:after="160" w:line="300" w:lineRule="auto"/>
      </w:pPr>
      <w:r>
        <w:rPr>
          <w:rFonts w:ascii="Calibri" w:eastAsia="Calibri" w:hAnsi="Calibri" w:cs="Calibri"/>
          <w:b/>
          <w:bCs/>
          <w:sz w:val="22"/>
          <w:szCs w:val="22"/>
        </w:rPr>
        <w:t xml:space="preserve">FR-1.4 </w:t>
      </w:r>
      <w:r>
        <w:rPr>
          <w:rFonts w:ascii="Calibri" w:eastAsia="Calibri" w:hAnsi="Calibri" w:cs="Calibri"/>
          <w:sz w:val="22"/>
          <w:szCs w:val="22"/>
        </w:rPr>
        <w:t>The system shall allow the user to select between 2 and 3 destination cities at once for AQI comparison.</w:t>
      </w:r>
    </w:p>
    <w:p w14:paraId="582EECA7" w14:textId="77777777" w:rsidR="00C01FCA" w:rsidRDefault="00000000">
      <w:pPr>
        <w:pStyle w:val="Heading2"/>
        <w:spacing w:before="280" w:after="140"/>
      </w:pPr>
      <w:r>
        <w:rPr>
          <w:rFonts w:ascii="Calibri" w:eastAsia="Calibri" w:hAnsi="Calibri" w:cs="Calibri"/>
          <w:b/>
          <w:bCs/>
          <w:color w:val="2F5597"/>
          <w:sz w:val="25"/>
          <w:szCs w:val="25"/>
        </w:rPr>
        <w:t>5.2 Model-backed Prediction</w:t>
      </w:r>
    </w:p>
    <w:p w14:paraId="1B39A38E" w14:textId="77777777" w:rsidR="00C01FCA" w:rsidRDefault="00000000">
      <w:pPr>
        <w:spacing w:after="160" w:line="300" w:lineRule="auto"/>
      </w:pPr>
      <w:r>
        <w:rPr>
          <w:rFonts w:ascii="Calibri" w:eastAsia="Calibri" w:hAnsi="Calibri" w:cs="Calibri"/>
          <w:b/>
          <w:bCs/>
          <w:sz w:val="22"/>
          <w:szCs w:val="22"/>
        </w:rPr>
        <w:t xml:space="preserve">FR-2.1 </w:t>
      </w:r>
      <w:r>
        <w:rPr>
          <w:rFonts w:ascii="Calibri" w:eastAsia="Calibri" w:hAnsi="Calibri" w:cs="Calibri"/>
          <w:sz w:val="22"/>
          <w:szCs w:val="22"/>
        </w:rPr>
        <w:t>The system shall accept a valid (city, date-range) request and reject a city outside the supported list, naming that city in the error.</w:t>
      </w:r>
    </w:p>
    <w:p w14:paraId="0D442CBF" w14:textId="77777777" w:rsidR="00C01FCA" w:rsidRDefault="00000000">
      <w:pPr>
        <w:spacing w:after="160" w:line="300" w:lineRule="auto"/>
      </w:pPr>
      <w:r>
        <w:rPr>
          <w:rFonts w:ascii="Calibri" w:eastAsia="Calibri" w:hAnsi="Calibri" w:cs="Calibri"/>
          <w:b/>
          <w:bCs/>
          <w:sz w:val="22"/>
          <w:szCs w:val="22"/>
        </w:rPr>
        <w:t xml:space="preserve">FR-2.2 </w:t>
      </w:r>
      <w:r>
        <w:rPr>
          <w:rFonts w:ascii="Calibri" w:eastAsia="Calibri" w:hAnsi="Calibri" w:cs="Calibri"/>
          <w:sz w:val="22"/>
          <w:szCs w:val="22"/>
        </w:rPr>
        <w:t>The system shall return a predicted AQI value and CPCB category (Good / Satisfactory / Moderate / Poor / Very Poor / Severe — Section 3.2) for each day of the requested trip.</w:t>
      </w:r>
    </w:p>
    <w:p w14:paraId="0B754AAC" w14:textId="77777777" w:rsidR="00C01FCA" w:rsidRDefault="00000000">
      <w:pPr>
        <w:spacing w:after="160" w:line="300" w:lineRule="auto"/>
      </w:pPr>
      <w:r>
        <w:rPr>
          <w:rFonts w:ascii="Calibri" w:eastAsia="Calibri" w:hAnsi="Calibri" w:cs="Calibri"/>
          <w:b/>
          <w:bCs/>
          <w:sz w:val="22"/>
          <w:szCs w:val="22"/>
        </w:rPr>
        <w:t xml:space="preserve">FR-2.3 </w:t>
      </w:r>
      <w:r>
        <w:rPr>
          <w:rFonts w:ascii="Calibri" w:eastAsia="Calibri" w:hAnsi="Calibri" w:cs="Calibri"/>
          <w:sz w:val="22"/>
          <w:szCs w:val="22"/>
        </w:rPr>
        <w:t>The system shall present each day's predicted AQI together with a confidence indicator derived from the model's prediction interval.</w:t>
      </w:r>
    </w:p>
    <w:p w14:paraId="2DBE4D33" w14:textId="77777777" w:rsidR="00C01FCA" w:rsidRDefault="00000000">
      <w:pPr>
        <w:spacing w:after="160" w:line="300" w:lineRule="auto"/>
      </w:pPr>
      <w:r>
        <w:rPr>
          <w:rFonts w:ascii="Calibri" w:eastAsia="Calibri" w:hAnsi="Calibri" w:cs="Calibri"/>
          <w:b/>
          <w:bCs/>
          <w:sz w:val="22"/>
          <w:szCs w:val="22"/>
        </w:rPr>
        <w:t xml:space="preserve">FR-2.4 </w:t>
      </w:r>
      <w:r>
        <w:rPr>
          <w:rFonts w:ascii="Calibri" w:eastAsia="Calibri" w:hAnsi="Calibri" w:cs="Calibri"/>
          <w:sz w:val="22"/>
          <w:szCs w:val="22"/>
        </w:rPr>
        <w:t>The system shall, when the live API or the prediction service is unavailable, display the most recent cached AQI value labelled "last known" instead of showing an empty result.</w:t>
      </w:r>
    </w:p>
    <w:p w14:paraId="78A47783" w14:textId="77777777" w:rsidR="00C01FCA" w:rsidRDefault="00000000">
      <w:pPr>
        <w:spacing w:after="160" w:line="300" w:lineRule="auto"/>
      </w:pPr>
      <w:r>
        <w:rPr>
          <w:rFonts w:ascii="Calibri" w:eastAsia="Calibri" w:hAnsi="Calibri" w:cs="Calibri"/>
          <w:b/>
          <w:bCs/>
          <w:sz w:val="22"/>
          <w:szCs w:val="22"/>
        </w:rPr>
        <w:lastRenderedPageBreak/>
        <w:t xml:space="preserve">FR-2.5 </w:t>
      </w:r>
      <w:r>
        <w:rPr>
          <w:rFonts w:ascii="Calibri" w:eastAsia="Calibri" w:hAnsi="Calibri" w:cs="Calibri"/>
          <w:sz w:val="22"/>
          <w:szCs w:val="22"/>
        </w:rPr>
        <w:t>The system shall allow the end user to mark a day's plan as manually overridden (e.g., "going anyway") without altering the underlying prediction.</w:t>
      </w:r>
    </w:p>
    <w:p w14:paraId="5889E28F" w14:textId="77777777" w:rsidR="00C01FCA" w:rsidRDefault="00000000">
      <w:pPr>
        <w:pStyle w:val="Heading2"/>
        <w:spacing w:before="280" w:after="140"/>
      </w:pPr>
      <w:r>
        <w:rPr>
          <w:rFonts w:ascii="Calibri" w:eastAsia="Calibri" w:hAnsi="Calibri" w:cs="Calibri"/>
          <w:b/>
          <w:bCs/>
          <w:color w:val="2F5597"/>
          <w:sz w:val="25"/>
          <w:szCs w:val="25"/>
        </w:rPr>
        <w:t>5.3 Output and Recommendation</w:t>
      </w:r>
    </w:p>
    <w:p w14:paraId="3CC57F76" w14:textId="77777777" w:rsidR="00C01FCA" w:rsidRDefault="00000000">
      <w:pPr>
        <w:spacing w:after="160" w:line="300" w:lineRule="auto"/>
      </w:pPr>
      <w:r>
        <w:rPr>
          <w:rFonts w:ascii="Calibri" w:eastAsia="Calibri" w:hAnsi="Calibri" w:cs="Calibri"/>
          <w:b/>
          <w:bCs/>
          <w:sz w:val="22"/>
          <w:szCs w:val="22"/>
        </w:rPr>
        <w:t xml:space="preserve">FR-3.1 </w:t>
      </w:r>
      <w:r>
        <w:rPr>
          <w:rFonts w:ascii="Calibri" w:eastAsia="Calibri" w:hAnsi="Calibri" w:cs="Calibri"/>
          <w:sz w:val="22"/>
          <w:szCs w:val="22"/>
        </w:rPr>
        <w:t>The system shall classify each predicted day into Safe, Caution, or Avoid for outdoor activity, using the CPCB category bands and Safe/Caution/Avoid mapping defined in Section 3.2.</w:t>
      </w:r>
    </w:p>
    <w:p w14:paraId="7FB7A0D7" w14:textId="77777777" w:rsidR="00C01FCA" w:rsidRDefault="00000000">
      <w:pPr>
        <w:spacing w:after="160" w:line="300" w:lineRule="auto"/>
      </w:pPr>
      <w:r>
        <w:rPr>
          <w:rFonts w:ascii="Calibri" w:eastAsia="Calibri" w:hAnsi="Calibri" w:cs="Calibri"/>
          <w:b/>
          <w:bCs/>
          <w:sz w:val="22"/>
          <w:szCs w:val="22"/>
        </w:rPr>
        <w:t xml:space="preserve">FR-3.2 </w:t>
      </w:r>
      <w:r>
        <w:rPr>
          <w:rFonts w:ascii="Calibri" w:eastAsia="Calibri" w:hAnsi="Calibri" w:cs="Calibri"/>
          <w:sz w:val="22"/>
          <w:szCs w:val="22"/>
        </w:rPr>
        <w:t>The system shall generate a day-wise itinerary recommending outdoor versus indoor activities for each day of the trip, based on its Safe/Caution/Avoid band.</w:t>
      </w:r>
    </w:p>
    <w:p w14:paraId="42A2432E" w14:textId="77777777" w:rsidR="00C01FCA" w:rsidRDefault="00000000">
      <w:pPr>
        <w:spacing w:after="160" w:line="300" w:lineRule="auto"/>
      </w:pPr>
      <w:r>
        <w:rPr>
          <w:rFonts w:ascii="Calibri" w:eastAsia="Calibri" w:hAnsi="Calibri" w:cs="Calibri"/>
          <w:b/>
          <w:bCs/>
          <w:sz w:val="22"/>
          <w:szCs w:val="22"/>
        </w:rPr>
        <w:t xml:space="preserve">FR-3.3 </w:t>
      </w:r>
      <w:r>
        <w:rPr>
          <w:rFonts w:ascii="Calibri" w:eastAsia="Calibri" w:hAnsi="Calibri" w:cs="Calibri"/>
          <w:sz w:val="22"/>
          <w:szCs w:val="22"/>
        </w:rPr>
        <w:t>The system shall display a single overall Travel Safety Score, an integer from 0 to 100, computed from the trip's day-wise predictions.</w:t>
      </w:r>
    </w:p>
    <w:p w14:paraId="65F804EA" w14:textId="77777777" w:rsidR="00C01FCA" w:rsidRDefault="00000000">
      <w:pPr>
        <w:spacing w:after="160" w:line="300" w:lineRule="auto"/>
      </w:pPr>
      <w:r>
        <w:rPr>
          <w:rFonts w:ascii="Calibri" w:eastAsia="Calibri" w:hAnsi="Calibri" w:cs="Calibri"/>
          <w:b/>
          <w:bCs/>
          <w:sz w:val="22"/>
          <w:szCs w:val="22"/>
        </w:rPr>
        <w:t xml:space="preserve">FR-3.4 </w:t>
      </w:r>
      <w:r>
        <w:rPr>
          <w:rFonts w:ascii="Calibri" w:eastAsia="Calibri" w:hAnsi="Calibri" w:cs="Calibri"/>
          <w:sz w:val="22"/>
          <w:szCs w:val="22"/>
        </w:rPr>
        <w:t>The system shall alert the user when the predicted AQI is expected to rise by more than one CPCB category between two consecutive days of the trip.</w:t>
      </w:r>
    </w:p>
    <w:p w14:paraId="76E1709A" w14:textId="77777777" w:rsidR="00C01FCA" w:rsidRDefault="00000000">
      <w:pPr>
        <w:spacing w:after="160" w:line="300" w:lineRule="auto"/>
      </w:pPr>
      <w:r>
        <w:rPr>
          <w:rFonts w:ascii="Calibri" w:eastAsia="Calibri" w:hAnsi="Calibri" w:cs="Calibri"/>
          <w:b/>
          <w:bCs/>
          <w:sz w:val="22"/>
          <w:szCs w:val="22"/>
        </w:rPr>
        <w:t xml:space="preserve">FR-3.5 </w:t>
      </w:r>
      <w:r>
        <w:rPr>
          <w:rFonts w:ascii="Calibri" w:eastAsia="Calibri" w:hAnsi="Calibri" w:cs="Calibri"/>
          <w:sz w:val="22"/>
          <w:szCs w:val="22"/>
        </w:rPr>
        <w:t>The system shall reject a comparison request for fewer than 2 or more than 3 cities, stating the valid range in the error.</w:t>
      </w:r>
    </w:p>
    <w:p w14:paraId="41A9BDDB" w14:textId="77777777" w:rsidR="00C01FCA" w:rsidRDefault="00000000">
      <w:pPr>
        <w:pStyle w:val="Heading2"/>
        <w:spacing w:before="280" w:after="140"/>
      </w:pPr>
      <w:r>
        <w:rPr>
          <w:rFonts w:ascii="Calibri" w:eastAsia="Calibri" w:hAnsi="Calibri" w:cs="Calibri"/>
          <w:b/>
          <w:bCs/>
          <w:color w:val="2F5597"/>
          <w:sz w:val="25"/>
          <w:szCs w:val="25"/>
        </w:rPr>
        <w:t>5.4 Live and Historical Data Handling</w:t>
      </w:r>
    </w:p>
    <w:p w14:paraId="27E5426B" w14:textId="77777777" w:rsidR="00C01FCA" w:rsidRDefault="00000000">
      <w:pPr>
        <w:spacing w:after="160" w:line="300" w:lineRule="auto"/>
      </w:pPr>
      <w:r>
        <w:rPr>
          <w:rFonts w:ascii="Calibri" w:eastAsia="Calibri" w:hAnsi="Calibri" w:cs="Calibri"/>
          <w:b/>
          <w:bCs/>
          <w:sz w:val="22"/>
          <w:szCs w:val="22"/>
        </w:rPr>
        <w:t xml:space="preserve">FR-4.1 </w:t>
      </w:r>
      <w:r>
        <w:rPr>
          <w:rFonts w:ascii="Calibri" w:eastAsia="Calibri" w:hAnsi="Calibri" w:cs="Calibri"/>
          <w:sz w:val="22"/>
          <w:szCs w:val="22"/>
        </w:rPr>
        <w:t>The system shall automatically refresh live AQI and weather readings for every supported city at a fixed interval of 60 minutes.</w:t>
      </w:r>
    </w:p>
    <w:p w14:paraId="2131BDC4" w14:textId="77777777" w:rsidR="00C01FCA" w:rsidRDefault="00000000">
      <w:pPr>
        <w:spacing w:after="160" w:line="300" w:lineRule="auto"/>
      </w:pPr>
      <w:r>
        <w:rPr>
          <w:rFonts w:ascii="Calibri" w:eastAsia="Calibri" w:hAnsi="Calibri" w:cs="Calibri"/>
          <w:b/>
          <w:bCs/>
          <w:sz w:val="22"/>
          <w:szCs w:val="22"/>
        </w:rPr>
        <w:t xml:space="preserve">FR-4.2 </w:t>
      </w:r>
      <w:r>
        <w:rPr>
          <w:rFonts w:ascii="Calibri" w:eastAsia="Calibri" w:hAnsi="Calibri" w:cs="Calibri"/>
          <w:sz w:val="22"/>
          <w:szCs w:val="22"/>
        </w:rPr>
        <w:t>The system shall flag a live reading that falls outside physically plausible bounds (e.g., a negative AQI) and fall back to the last valid cached reading for that city instead of using it.</w:t>
      </w:r>
    </w:p>
    <w:p w14:paraId="0C49D934" w14:textId="77777777" w:rsidR="00C01FCA" w:rsidRDefault="00000000">
      <w:pPr>
        <w:spacing w:after="160" w:line="300" w:lineRule="auto"/>
      </w:pPr>
      <w:r>
        <w:rPr>
          <w:rFonts w:ascii="Calibri" w:eastAsia="Calibri" w:hAnsi="Calibri" w:cs="Calibri"/>
          <w:b/>
          <w:bCs/>
          <w:sz w:val="22"/>
          <w:szCs w:val="22"/>
        </w:rPr>
        <w:t xml:space="preserve">FR-4.3 </w:t>
      </w:r>
      <w:r>
        <w:rPr>
          <w:rFonts w:ascii="Calibri" w:eastAsia="Calibri" w:hAnsi="Calibri" w:cs="Calibri"/>
          <w:sz w:val="22"/>
          <w:szCs w:val="22"/>
        </w:rPr>
        <w:t>The system shall route a forecast request to the live-data model when the requested start date is within 15 days of the current date, and to the historical trend/outlier-based estimator, labelled "long-range advisory," when the requested start date is more than 15 days ahead.</w:t>
      </w:r>
    </w:p>
    <w:p w14:paraId="081E60EF"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6. Non-Functional Requirements</w:t>
      </w:r>
    </w:p>
    <w:p w14:paraId="1079576A" w14:textId="77777777" w:rsidR="00C01FCA" w:rsidRDefault="00000000">
      <w:pPr>
        <w:spacing w:after="160" w:line="300" w:lineRule="auto"/>
      </w:pPr>
      <w:r>
        <w:rPr>
          <w:rFonts w:ascii="Calibri" w:eastAsia="Calibri" w:hAnsi="Calibri" w:cs="Calibri"/>
          <w:b/>
          <w:bCs/>
          <w:sz w:val="22"/>
          <w:szCs w:val="22"/>
        </w:rPr>
        <w:t xml:space="preserve">NFR-1 </w:t>
      </w:r>
      <w:r>
        <w:rPr>
          <w:rFonts w:ascii="Calibri" w:eastAsia="Calibri" w:hAnsi="Calibri" w:cs="Calibri"/>
          <w:sz w:val="22"/>
          <w:szCs w:val="22"/>
        </w:rPr>
        <w:t>A forecast request for a trip of up to 5 days across up to 3 cities shall be returned within 3 seconds at the 95th percentile.</w:t>
      </w:r>
    </w:p>
    <w:p w14:paraId="1A1B45E4" w14:textId="77777777" w:rsidR="00C01FCA" w:rsidRDefault="00000000">
      <w:pPr>
        <w:spacing w:after="160" w:line="300" w:lineRule="auto"/>
      </w:pPr>
      <w:r>
        <w:rPr>
          <w:rFonts w:ascii="Calibri" w:eastAsia="Calibri" w:hAnsi="Calibri" w:cs="Calibri"/>
          <w:b/>
          <w:bCs/>
          <w:sz w:val="22"/>
          <w:szCs w:val="22"/>
        </w:rPr>
        <w:t xml:space="preserve">NFR-2 </w:t>
      </w:r>
      <w:r>
        <w:rPr>
          <w:rFonts w:ascii="Calibri" w:eastAsia="Calibri" w:hAnsi="Calibri" w:cs="Calibri"/>
          <w:sz w:val="22"/>
          <w:szCs w:val="22"/>
        </w:rPr>
        <w:t>The system shall store every external API key server-side as an environment variable, never in client-side Streamlit code, logs, or the Prediction Log.</w:t>
      </w:r>
    </w:p>
    <w:p w14:paraId="23550124" w14:textId="77777777" w:rsidR="00C01FCA" w:rsidRDefault="00000000">
      <w:pPr>
        <w:spacing w:after="160" w:line="300" w:lineRule="auto"/>
      </w:pPr>
      <w:r>
        <w:rPr>
          <w:rFonts w:ascii="Calibri" w:eastAsia="Calibri" w:hAnsi="Calibri" w:cs="Calibri"/>
          <w:b/>
          <w:bCs/>
          <w:sz w:val="22"/>
          <w:szCs w:val="22"/>
        </w:rPr>
        <w:t xml:space="preserve">NFR-3 </w:t>
      </w:r>
      <w:r>
        <w:rPr>
          <w:rFonts w:ascii="Calibri" w:eastAsia="Calibri" w:hAnsi="Calibri" w:cs="Calibri"/>
          <w:sz w:val="22"/>
          <w:szCs w:val="22"/>
        </w:rPr>
        <w:t>The system shall log every served prediction with a timestamp, city, requested dates, predicted values, and model version identifier, to enable later comparison against the Section 3.1 baselines.</w:t>
      </w:r>
    </w:p>
    <w:p w14:paraId="0F19763B" w14:textId="77777777" w:rsidR="00C01FCA" w:rsidRDefault="00000000">
      <w:pPr>
        <w:spacing w:after="160" w:line="300" w:lineRule="auto"/>
      </w:pPr>
      <w:r>
        <w:rPr>
          <w:rFonts w:ascii="Calibri" w:eastAsia="Calibri" w:hAnsi="Calibri" w:cs="Calibri"/>
          <w:b/>
          <w:bCs/>
          <w:sz w:val="22"/>
          <w:szCs w:val="22"/>
        </w:rPr>
        <w:t xml:space="preserve">NFR-4 </w:t>
      </w:r>
      <w:r>
        <w:rPr>
          <w:rFonts w:ascii="Calibri" w:eastAsia="Calibri" w:hAnsi="Calibri" w:cs="Calibri"/>
          <w:sz w:val="22"/>
          <w:szCs w:val="22"/>
        </w:rPr>
        <w:t>The Streamlit UI shall render the forecast and plan within 1 second of the Prediction Service responding, so rendering itself adds no more than 1 second of perceived delay.</w:t>
      </w:r>
    </w:p>
    <w:p w14:paraId="5ED97918"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7. Build Plan</w:t>
      </w:r>
    </w:p>
    <w:p w14:paraId="58076861" w14:textId="77777777" w:rsidR="00C01FCA" w:rsidRDefault="00000000">
      <w:pPr>
        <w:pStyle w:val="Heading2"/>
        <w:spacing w:before="280" w:after="140"/>
      </w:pPr>
      <w:r>
        <w:rPr>
          <w:rFonts w:ascii="Calibri" w:eastAsia="Calibri" w:hAnsi="Calibri" w:cs="Calibri"/>
          <w:b/>
          <w:bCs/>
          <w:color w:val="2F5597"/>
          <w:sz w:val="25"/>
          <w:szCs w:val="25"/>
        </w:rPr>
        <w:t>7.1 Minimum Viable Product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50"/>
      </w:tblGrid>
      <w:tr w:rsidR="00C01FCA" w14:paraId="6353A480" w14:textId="77777777">
        <w:trPr>
          <w:tblHeader/>
        </w:trPr>
        <w:tc>
          <w:tcPr>
            <w:tcW w:w="1400" w:type="dxa"/>
            <w:shd w:val="clear" w:color="auto" w:fill="1F3864"/>
            <w:tcMar>
              <w:top w:w="100" w:type="dxa"/>
              <w:left w:w="120" w:type="dxa"/>
              <w:bottom w:w="100" w:type="dxa"/>
              <w:right w:w="120" w:type="dxa"/>
            </w:tcMar>
            <w:vAlign w:val="center"/>
          </w:tcPr>
          <w:p w14:paraId="2F3C4933" w14:textId="77777777" w:rsidR="00C01FCA" w:rsidRDefault="00000000">
            <w:pPr>
              <w:spacing w:line="260" w:lineRule="auto"/>
              <w:jc w:val="center"/>
            </w:pPr>
            <w:r>
              <w:rPr>
                <w:rFonts w:ascii="Calibri" w:eastAsia="Calibri" w:hAnsi="Calibri" w:cs="Calibri"/>
                <w:b/>
                <w:bCs/>
                <w:color w:val="FFFFFF"/>
              </w:rPr>
              <w:lastRenderedPageBreak/>
              <w:t>FR/NFR ID</w:t>
            </w:r>
          </w:p>
        </w:tc>
        <w:tc>
          <w:tcPr>
            <w:tcW w:w="2400" w:type="dxa"/>
            <w:shd w:val="clear" w:color="auto" w:fill="1F3864"/>
            <w:tcMar>
              <w:top w:w="100" w:type="dxa"/>
              <w:left w:w="120" w:type="dxa"/>
              <w:bottom w:w="100" w:type="dxa"/>
              <w:right w:w="120" w:type="dxa"/>
            </w:tcMar>
            <w:vAlign w:val="center"/>
          </w:tcPr>
          <w:p w14:paraId="36D0FBF3" w14:textId="77777777" w:rsidR="00C01FCA" w:rsidRDefault="00000000">
            <w:pPr>
              <w:spacing w:line="260" w:lineRule="auto"/>
              <w:jc w:val="center"/>
            </w:pPr>
            <w:r>
              <w:rPr>
                <w:rFonts w:ascii="Calibri" w:eastAsia="Calibri" w:hAnsi="Calibri" w:cs="Calibri"/>
                <w:b/>
                <w:bCs/>
                <w:color w:val="FFFFFF"/>
              </w:rPr>
              <w:t>Requirement (short)</w:t>
            </w:r>
          </w:p>
        </w:tc>
        <w:tc>
          <w:tcPr>
            <w:tcW w:w="5550" w:type="dxa"/>
            <w:shd w:val="clear" w:color="auto" w:fill="1F3864"/>
            <w:tcMar>
              <w:top w:w="100" w:type="dxa"/>
              <w:left w:w="120" w:type="dxa"/>
              <w:bottom w:w="100" w:type="dxa"/>
              <w:right w:w="120" w:type="dxa"/>
            </w:tcMar>
            <w:vAlign w:val="center"/>
          </w:tcPr>
          <w:p w14:paraId="0A5E6BA1" w14:textId="77777777" w:rsidR="00C01FCA" w:rsidRDefault="00000000">
            <w:pPr>
              <w:spacing w:line="260" w:lineRule="auto"/>
              <w:jc w:val="center"/>
            </w:pPr>
            <w:r>
              <w:rPr>
                <w:rFonts w:ascii="Calibri" w:eastAsia="Calibri" w:hAnsi="Calibri" w:cs="Calibri"/>
                <w:b/>
                <w:bCs/>
                <w:color w:val="FFFFFF"/>
              </w:rPr>
              <w:t>Why this one is in the MVP</w:t>
            </w:r>
          </w:p>
        </w:tc>
      </w:tr>
      <w:tr w:rsidR="00C01FCA" w14:paraId="67C86D22" w14:textId="77777777">
        <w:tc>
          <w:tcPr>
            <w:tcW w:w="1400" w:type="dxa"/>
            <w:tcMar>
              <w:top w:w="100" w:type="dxa"/>
              <w:left w:w="120" w:type="dxa"/>
              <w:bottom w:w="100" w:type="dxa"/>
              <w:right w:w="120" w:type="dxa"/>
            </w:tcMar>
            <w:vAlign w:val="center"/>
          </w:tcPr>
          <w:p w14:paraId="1ADAB85D" w14:textId="77777777" w:rsidR="00C01FCA" w:rsidRDefault="00000000">
            <w:pPr>
              <w:spacing w:line="260" w:lineRule="auto"/>
              <w:jc w:val="center"/>
            </w:pPr>
            <w:r>
              <w:rPr>
                <w:rFonts w:ascii="Calibri" w:eastAsia="Calibri" w:hAnsi="Calibri" w:cs="Calibri"/>
                <w:b/>
                <w:bCs/>
              </w:rPr>
              <w:t>FR-1.1</w:t>
            </w:r>
          </w:p>
        </w:tc>
        <w:tc>
          <w:tcPr>
            <w:tcW w:w="2400" w:type="dxa"/>
            <w:tcMar>
              <w:top w:w="100" w:type="dxa"/>
              <w:left w:w="120" w:type="dxa"/>
              <w:bottom w:w="100" w:type="dxa"/>
              <w:right w:w="120" w:type="dxa"/>
            </w:tcMar>
            <w:vAlign w:val="center"/>
          </w:tcPr>
          <w:p w14:paraId="53DF96E9" w14:textId="77777777" w:rsidR="00C01FCA" w:rsidRDefault="00000000">
            <w:pPr>
              <w:spacing w:line="260" w:lineRule="auto"/>
            </w:pPr>
            <w:r>
              <w:rPr>
                <w:rFonts w:ascii="Calibri" w:eastAsia="Calibri" w:hAnsi="Calibri" w:cs="Calibri"/>
              </w:rPr>
              <w:t>Select destination city</w:t>
            </w:r>
          </w:p>
        </w:tc>
        <w:tc>
          <w:tcPr>
            <w:tcW w:w="5550" w:type="dxa"/>
            <w:tcMar>
              <w:top w:w="100" w:type="dxa"/>
              <w:left w:w="120" w:type="dxa"/>
              <w:bottom w:w="100" w:type="dxa"/>
              <w:right w:w="120" w:type="dxa"/>
            </w:tcMar>
            <w:vAlign w:val="center"/>
          </w:tcPr>
          <w:p w14:paraId="43AD3B4A" w14:textId="77777777" w:rsidR="00C01FCA" w:rsidRDefault="00000000">
            <w:pPr>
              <w:spacing w:line="260" w:lineRule="auto"/>
            </w:pPr>
            <w:r>
              <w:rPr>
                <w:rFonts w:ascii="Calibri" w:eastAsia="Calibri" w:hAnsi="Calibri" w:cs="Calibri"/>
              </w:rPr>
              <w:t>Every later feature depends on knowing which city was requested; nothing else can run first.</w:t>
            </w:r>
          </w:p>
        </w:tc>
      </w:tr>
      <w:tr w:rsidR="00C01FCA" w14:paraId="47847AC8" w14:textId="77777777">
        <w:tc>
          <w:tcPr>
            <w:tcW w:w="1400" w:type="dxa"/>
            <w:shd w:val="clear" w:color="auto" w:fill="F2F2F2"/>
            <w:tcMar>
              <w:top w:w="100" w:type="dxa"/>
              <w:left w:w="120" w:type="dxa"/>
              <w:bottom w:w="100" w:type="dxa"/>
              <w:right w:w="120" w:type="dxa"/>
            </w:tcMar>
            <w:vAlign w:val="center"/>
          </w:tcPr>
          <w:p w14:paraId="0F0F96BC" w14:textId="77777777" w:rsidR="00C01FCA" w:rsidRDefault="00000000">
            <w:pPr>
              <w:spacing w:line="260" w:lineRule="auto"/>
              <w:jc w:val="center"/>
            </w:pPr>
            <w:r>
              <w:rPr>
                <w:rFonts w:ascii="Calibri" w:eastAsia="Calibri" w:hAnsi="Calibri" w:cs="Calibri"/>
                <w:b/>
                <w:bCs/>
              </w:rPr>
              <w:t>FR-1.2</w:t>
            </w:r>
          </w:p>
        </w:tc>
        <w:tc>
          <w:tcPr>
            <w:tcW w:w="2400" w:type="dxa"/>
            <w:shd w:val="clear" w:color="auto" w:fill="F2F2F2"/>
            <w:tcMar>
              <w:top w:w="100" w:type="dxa"/>
              <w:left w:w="120" w:type="dxa"/>
              <w:bottom w:w="100" w:type="dxa"/>
              <w:right w:w="120" w:type="dxa"/>
            </w:tcMar>
            <w:vAlign w:val="center"/>
          </w:tcPr>
          <w:p w14:paraId="6416548E" w14:textId="77777777" w:rsidR="00C01FCA" w:rsidRDefault="00000000">
            <w:pPr>
              <w:spacing w:line="260" w:lineRule="auto"/>
            </w:pPr>
            <w:r>
              <w:rPr>
                <w:rFonts w:ascii="Calibri" w:eastAsia="Calibri" w:hAnsi="Calibri" w:cs="Calibri"/>
              </w:rPr>
              <w:t>Select trip duration (1–5 days)</w:t>
            </w:r>
          </w:p>
        </w:tc>
        <w:tc>
          <w:tcPr>
            <w:tcW w:w="5550" w:type="dxa"/>
            <w:shd w:val="clear" w:color="auto" w:fill="F2F2F2"/>
            <w:tcMar>
              <w:top w:w="100" w:type="dxa"/>
              <w:left w:w="120" w:type="dxa"/>
              <w:bottom w:w="100" w:type="dxa"/>
              <w:right w:w="120" w:type="dxa"/>
            </w:tcMar>
            <w:vAlign w:val="center"/>
          </w:tcPr>
          <w:p w14:paraId="47B6B682" w14:textId="77777777" w:rsidR="00C01FCA" w:rsidRDefault="00000000">
            <w:pPr>
              <w:spacing w:line="260" w:lineRule="auto"/>
            </w:pPr>
            <w:r>
              <w:rPr>
                <w:rFonts w:ascii="Calibri" w:eastAsia="Calibri" w:hAnsi="Calibri" w:cs="Calibri"/>
              </w:rPr>
              <w:t>Defines how many days the forecast loop must produce; core to the MVP's single-city flow.</w:t>
            </w:r>
          </w:p>
        </w:tc>
      </w:tr>
      <w:tr w:rsidR="00C01FCA" w14:paraId="7B18BD94" w14:textId="77777777">
        <w:tc>
          <w:tcPr>
            <w:tcW w:w="1400" w:type="dxa"/>
            <w:tcMar>
              <w:top w:w="100" w:type="dxa"/>
              <w:left w:w="120" w:type="dxa"/>
              <w:bottom w:w="100" w:type="dxa"/>
              <w:right w:w="120" w:type="dxa"/>
            </w:tcMar>
            <w:vAlign w:val="center"/>
          </w:tcPr>
          <w:p w14:paraId="40673787" w14:textId="77777777" w:rsidR="00C01FCA" w:rsidRDefault="00000000">
            <w:pPr>
              <w:spacing w:line="260" w:lineRule="auto"/>
              <w:jc w:val="center"/>
            </w:pPr>
            <w:r>
              <w:rPr>
                <w:rFonts w:ascii="Calibri" w:eastAsia="Calibri" w:hAnsi="Calibri" w:cs="Calibri"/>
                <w:b/>
                <w:bCs/>
              </w:rPr>
              <w:t>FR-2.1</w:t>
            </w:r>
          </w:p>
        </w:tc>
        <w:tc>
          <w:tcPr>
            <w:tcW w:w="2400" w:type="dxa"/>
            <w:tcMar>
              <w:top w:w="100" w:type="dxa"/>
              <w:left w:w="120" w:type="dxa"/>
              <w:bottom w:w="100" w:type="dxa"/>
              <w:right w:w="120" w:type="dxa"/>
            </w:tcMar>
            <w:vAlign w:val="center"/>
          </w:tcPr>
          <w:p w14:paraId="52CA0CF5" w14:textId="77777777" w:rsidR="00C01FCA" w:rsidRDefault="00000000">
            <w:pPr>
              <w:spacing w:line="260" w:lineRule="auto"/>
            </w:pPr>
            <w:r>
              <w:rPr>
                <w:rFonts w:ascii="Calibri" w:eastAsia="Calibri" w:hAnsi="Calibri" w:cs="Calibri"/>
              </w:rPr>
              <w:t>Accept/reject (city, dates)</w:t>
            </w:r>
          </w:p>
        </w:tc>
        <w:tc>
          <w:tcPr>
            <w:tcW w:w="5550" w:type="dxa"/>
            <w:tcMar>
              <w:top w:w="100" w:type="dxa"/>
              <w:left w:w="120" w:type="dxa"/>
              <w:bottom w:w="100" w:type="dxa"/>
              <w:right w:w="120" w:type="dxa"/>
            </w:tcMar>
            <w:vAlign w:val="center"/>
          </w:tcPr>
          <w:p w14:paraId="2C6007D2" w14:textId="77777777" w:rsidR="00C01FCA" w:rsidRDefault="00000000">
            <w:pPr>
              <w:spacing w:line="260" w:lineRule="auto"/>
            </w:pPr>
            <w:r>
              <w:rPr>
                <w:rFonts w:ascii="Calibri" w:eastAsia="Calibri" w:hAnsi="Calibri" w:cs="Calibri"/>
              </w:rPr>
              <w:t>Without this, the prediction service and every downstream feature could silently receive an unsupported city.</w:t>
            </w:r>
          </w:p>
        </w:tc>
      </w:tr>
      <w:tr w:rsidR="00C01FCA" w14:paraId="7500390D" w14:textId="77777777">
        <w:tc>
          <w:tcPr>
            <w:tcW w:w="1400" w:type="dxa"/>
            <w:shd w:val="clear" w:color="auto" w:fill="F2F2F2"/>
            <w:tcMar>
              <w:top w:w="100" w:type="dxa"/>
              <w:left w:w="120" w:type="dxa"/>
              <w:bottom w:w="100" w:type="dxa"/>
              <w:right w:w="120" w:type="dxa"/>
            </w:tcMar>
            <w:vAlign w:val="center"/>
          </w:tcPr>
          <w:p w14:paraId="7F2DE31A" w14:textId="77777777" w:rsidR="00C01FCA" w:rsidRDefault="00000000">
            <w:pPr>
              <w:spacing w:line="260" w:lineRule="auto"/>
              <w:jc w:val="center"/>
            </w:pPr>
            <w:r>
              <w:rPr>
                <w:rFonts w:ascii="Calibri" w:eastAsia="Calibri" w:hAnsi="Calibri" w:cs="Calibri"/>
                <w:b/>
                <w:bCs/>
              </w:rPr>
              <w:t>FR-2.4</w:t>
            </w:r>
          </w:p>
        </w:tc>
        <w:tc>
          <w:tcPr>
            <w:tcW w:w="2400" w:type="dxa"/>
            <w:shd w:val="clear" w:color="auto" w:fill="F2F2F2"/>
            <w:tcMar>
              <w:top w:w="100" w:type="dxa"/>
              <w:left w:w="120" w:type="dxa"/>
              <w:bottom w:w="100" w:type="dxa"/>
              <w:right w:w="120" w:type="dxa"/>
            </w:tcMar>
            <w:vAlign w:val="center"/>
          </w:tcPr>
          <w:p w14:paraId="1E6E64E4" w14:textId="77777777" w:rsidR="00C01FCA" w:rsidRDefault="00000000">
            <w:pPr>
              <w:spacing w:line="260" w:lineRule="auto"/>
            </w:pPr>
            <w:r>
              <w:rPr>
                <w:rFonts w:ascii="Calibri" w:eastAsia="Calibri" w:hAnsi="Calibri" w:cs="Calibri"/>
              </w:rPr>
              <w:t>Fallback to last cached reading</w:t>
            </w:r>
          </w:p>
        </w:tc>
        <w:tc>
          <w:tcPr>
            <w:tcW w:w="5550" w:type="dxa"/>
            <w:shd w:val="clear" w:color="auto" w:fill="F2F2F2"/>
            <w:tcMar>
              <w:top w:w="100" w:type="dxa"/>
              <w:left w:w="120" w:type="dxa"/>
              <w:bottom w:w="100" w:type="dxa"/>
              <w:right w:w="120" w:type="dxa"/>
            </w:tcMar>
            <w:vAlign w:val="center"/>
          </w:tcPr>
          <w:p w14:paraId="0C214FD4" w14:textId="77777777" w:rsidR="00C01FCA" w:rsidRDefault="00000000">
            <w:pPr>
              <w:spacing w:line="260" w:lineRule="auto"/>
            </w:pPr>
            <w:r>
              <w:rPr>
                <w:rFonts w:ascii="Calibri" w:eastAsia="Calibri" w:hAnsi="Calibri" w:cs="Calibri"/>
              </w:rPr>
              <w:t>Keeps the MVP demonstrable even when a free-tier live API (Section 2.2) is down or rate-limited during a demo.</w:t>
            </w:r>
          </w:p>
        </w:tc>
      </w:tr>
      <w:tr w:rsidR="00C01FCA" w14:paraId="53B6323E" w14:textId="77777777">
        <w:tc>
          <w:tcPr>
            <w:tcW w:w="1400" w:type="dxa"/>
            <w:tcMar>
              <w:top w:w="100" w:type="dxa"/>
              <w:left w:w="120" w:type="dxa"/>
              <w:bottom w:w="100" w:type="dxa"/>
              <w:right w:w="120" w:type="dxa"/>
            </w:tcMar>
            <w:vAlign w:val="center"/>
          </w:tcPr>
          <w:p w14:paraId="24999B0A" w14:textId="77777777" w:rsidR="00C01FCA" w:rsidRDefault="00000000">
            <w:pPr>
              <w:spacing w:line="260" w:lineRule="auto"/>
              <w:jc w:val="center"/>
            </w:pPr>
            <w:r>
              <w:rPr>
                <w:rFonts w:ascii="Calibri" w:eastAsia="Calibri" w:hAnsi="Calibri" w:cs="Calibri"/>
                <w:b/>
                <w:bCs/>
              </w:rPr>
              <w:t>FR-3.1</w:t>
            </w:r>
          </w:p>
        </w:tc>
        <w:tc>
          <w:tcPr>
            <w:tcW w:w="2400" w:type="dxa"/>
            <w:tcMar>
              <w:top w:w="100" w:type="dxa"/>
              <w:left w:w="120" w:type="dxa"/>
              <w:bottom w:w="100" w:type="dxa"/>
              <w:right w:w="120" w:type="dxa"/>
            </w:tcMar>
            <w:vAlign w:val="center"/>
          </w:tcPr>
          <w:p w14:paraId="33DD9717" w14:textId="77777777" w:rsidR="00C01FCA" w:rsidRDefault="00000000">
            <w:pPr>
              <w:spacing w:line="260" w:lineRule="auto"/>
            </w:pPr>
            <w:r>
              <w:rPr>
                <w:rFonts w:ascii="Calibri" w:eastAsia="Calibri" w:hAnsi="Calibri" w:cs="Calibri"/>
              </w:rPr>
              <w:t>Safe/Caution/Avoid classification</w:t>
            </w:r>
          </w:p>
        </w:tc>
        <w:tc>
          <w:tcPr>
            <w:tcW w:w="5550" w:type="dxa"/>
            <w:tcMar>
              <w:top w:w="100" w:type="dxa"/>
              <w:left w:w="120" w:type="dxa"/>
              <w:bottom w:w="100" w:type="dxa"/>
              <w:right w:w="120" w:type="dxa"/>
            </w:tcMar>
            <w:vAlign w:val="center"/>
          </w:tcPr>
          <w:p w14:paraId="56FA19A2" w14:textId="77777777" w:rsidR="00C01FCA" w:rsidRDefault="00000000">
            <w:pPr>
              <w:spacing w:line="260" w:lineRule="auto"/>
            </w:pPr>
            <w:r>
              <w:rPr>
                <w:rFonts w:ascii="Calibri" w:eastAsia="Calibri" w:hAnsi="Calibri" w:cs="Calibri"/>
              </w:rPr>
              <w:t>Turns a bare AQI number into the actionable decision the project exists to support; without it the MVP is only a number, not an advisor.</w:t>
            </w:r>
          </w:p>
        </w:tc>
      </w:tr>
      <w:tr w:rsidR="00C01FCA" w14:paraId="3D69A83A" w14:textId="77777777">
        <w:tc>
          <w:tcPr>
            <w:tcW w:w="1400" w:type="dxa"/>
            <w:shd w:val="clear" w:color="auto" w:fill="F2F2F2"/>
            <w:tcMar>
              <w:top w:w="100" w:type="dxa"/>
              <w:left w:w="120" w:type="dxa"/>
              <w:bottom w:w="100" w:type="dxa"/>
              <w:right w:w="120" w:type="dxa"/>
            </w:tcMar>
            <w:vAlign w:val="center"/>
          </w:tcPr>
          <w:p w14:paraId="0FB25EED" w14:textId="77777777" w:rsidR="00C01FCA" w:rsidRDefault="00000000">
            <w:pPr>
              <w:spacing w:line="260" w:lineRule="auto"/>
              <w:jc w:val="center"/>
            </w:pPr>
            <w:r>
              <w:rPr>
                <w:rFonts w:ascii="Calibri" w:eastAsia="Calibri" w:hAnsi="Calibri" w:cs="Calibri"/>
                <w:b/>
                <w:bCs/>
              </w:rPr>
              <w:t>NFR-1</w:t>
            </w:r>
          </w:p>
        </w:tc>
        <w:tc>
          <w:tcPr>
            <w:tcW w:w="2400" w:type="dxa"/>
            <w:shd w:val="clear" w:color="auto" w:fill="F2F2F2"/>
            <w:tcMar>
              <w:top w:w="100" w:type="dxa"/>
              <w:left w:w="120" w:type="dxa"/>
              <w:bottom w:w="100" w:type="dxa"/>
              <w:right w:w="120" w:type="dxa"/>
            </w:tcMar>
            <w:vAlign w:val="center"/>
          </w:tcPr>
          <w:p w14:paraId="48F05AE0" w14:textId="77777777" w:rsidR="00C01FCA" w:rsidRDefault="00000000">
            <w:pPr>
              <w:spacing w:line="260" w:lineRule="auto"/>
            </w:pPr>
            <w:r>
              <w:rPr>
                <w:rFonts w:ascii="Calibri" w:eastAsia="Calibri" w:hAnsi="Calibri" w:cs="Calibri"/>
              </w:rPr>
              <w:t>3-second response bound</w:t>
            </w:r>
          </w:p>
        </w:tc>
        <w:tc>
          <w:tcPr>
            <w:tcW w:w="5550" w:type="dxa"/>
            <w:shd w:val="clear" w:color="auto" w:fill="F2F2F2"/>
            <w:tcMar>
              <w:top w:w="100" w:type="dxa"/>
              <w:left w:w="120" w:type="dxa"/>
              <w:bottom w:w="100" w:type="dxa"/>
              <w:right w:w="120" w:type="dxa"/>
            </w:tcMar>
            <w:vAlign w:val="center"/>
          </w:tcPr>
          <w:p w14:paraId="47DB26BB" w14:textId="77777777" w:rsidR="00C01FCA" w:rsidRDefault="00000000">
            <w:pPr>
              <w:spacing w:line="260" w:lineRule="auto"/>
            </w:pPr>
            <w:r>
              <w:rPr>
                <w:rFonts w:ascii="Calibri" w:eastAsia="Calibri" w:hAnsi="Calibri" w:cs="Calibri"/>
              </w:rPr>
              <w:t>Confirms the Streamlit UI stays visibly responsive rather than appearing frozen during a live demo.</w:t>
            </w:r>
          </w:p>
        </w:tc>
      </w:tr>
      <w:tr w:rsidR="00C01FCA" w14:paraId="09C7960B" w14:textId="77777777">
        <w:tc>
          <w:tcPr>
            <w:tcW w:w="1400" w:type="dxa"/>
            <w:tcMar>
              <w:top w:w="100" w:type="dxa"/>
              <w:left w:w="120" w:type="dxa"/>
              <w:bottom w:w="100" w:type="dxa"/>
              <w:right w:w="120" w:type="dxa"/>
            </w:tcMar>
            <w:vAlign w:val="center"/>
          </w:tcPr>
          <w:p w14:paraId="1967A02D" w14:textId="77777777" w:rsidR="00C01FCA" w:rsidRDefault="00000000">
            <w:pPr>
              <w:spacing w:line="260" w:lineRule="auto"/>
              <w:jc w:val="center"/>
            </w:pPr>
            <w:r>
              <w:rPr>
                <w:rFonts w:ascii="Calibri" w:eastAsia="Calibri" w:hAnsi="Calibri" w:cs="Calibri"/>
                <w:b/>
                <w:bCs/>
              </w:rPr>
              <w:t>NFR-3</w:t>
            </w:r>
          </w:p>
        </w:tc>
        <w:tc>
          <w:tcPr>
            <w:tcW w:w="2400" w:type="dxa"/>
            <w:tcMar>
              <w:top w:w="100" w:type="dxa"/>
              <w:left w:w="120" w:type="dxa"/>
              <w:bottom w:w="100" w:type="dxa"/>
              <w:right w:w="120" w:type="dxa"/>
            </w:tcMar>
            <w:vAlign w:val="center"/>
          </w:tcPr>
          <w:p w14:paraId="37788F6D" w14:textId="77777777" w:rsidR="00C01FCA" w:rsidRDefault="00000000">
            <w:pPr>
              <w:spacing w:line="260" w:lineRule="auto"/>
            </w:pPr>
            <w:r>
              <w:rPr>
                <w:rFonts w:ascii="Calibri" w:eastAsia="Calibri" w:hAnsi="Calibri" w:cs="Calibri"/>
              </w:rPr>
              <w:t>Prediction logging</w:t>
            </w:r>
          </w:p>
        </w:tc>
        <w:tc>
          <w:tcPr>
            <w:tcW w:w="5550" w:type="dxa"/>
            <w:tcMar>
              <w:top w:w="100" w:type="dxa"/>
              <w:left w:w="120" w:type="dxa"/>
              <w:bottom w:w="100" w:type="dxa"/>
              <w:right w:w="120" w:type="dxa"/>
            </w:tcMar>
            <w:vAlign w:val="center"/>
          </w:tcPr>
          <w:p w14:paraId="27232177" w14:textId="77777777" w:rsidR="00C01FCA" w:rsidRDefault="00000000">
            <w:pPr>
              <w:spacing w:line="260" w:lineRule="auto"/>
            </w:pPr>
            <w:r>
              <w:rPr>
                <w:rFonts w:ascii="Calibri" w:eastAsia="Calibri" w:hAnsi="Calibri" w:cs="Calibri"/>
              </w:rPr>
              <w:t>Needed from day one so the Level 1 baseline (Section 3.1) can later be compared against what was actually served, not reconstructed afterwards.</w:t>
            </w:r>
          </w:p>
        </w:tc>
      </w:tr>
    </w:tbl>
    <w:p w14:paraId="48D3E63C" w14:textId="77777777" w:rsidR="00C01FCA" w:rsidRDefault="00000000">
      <w:pPr>
        <w:spacing w:before="120" w:after="160" w:line="300" w:lineRule="auto"/>
      </w:pPr>
      <w:r>
        <w:rPr>
          <w:rFonts w:ascii="Calibri" w:eastAsia="Calibri" w:hAnsi="Calibri" w:cs="Calibri"/>
          <w:b/>
          <w:bCs/>
          <w:sz w:val="22"/>
          <w:szCs w:val="22"/>
        </w:rPr>
        <w:t xml:space="preserve">Deliberately not in the MVP: </w:t>
      </w:r>
      <w:r>
        <w:rPr>
          <w:rFonts w:ascii="Calibri" w:eastAsia="Calibri" w:hAnsi="Calibri" w:cs="Calibri"/>
          <w:sz w:val="22"/>
          <w:szCs w:val="22"/>
        </w:rPr>
        <w:t>FR-2.5 (manual override of the plan). It felt important for user trust, but it needs the base Safe/Caution/Avoid flow (5.3) working first, and would benefit from seeing how real users react to that labelling before designing an override control.</w:t>
      </w:r>
    </w:p>
    <w:p w14:paraId="04345528" w14:textId="77777777" w:rsidR="00C01FCA" w:rsidRDefault="00000000">
      <w:pPr>
        <w:pStyle w:val="Heading2"/>
        <w:spacing w:before="280" w:after="140"/>
      </w:pPr>
      <w:r>
        <w:rPr>
          <w:rFonts w:ascii="Calibri" w:eastAsia="Calibri" w:hAnsi="Calibri" w:cs="Calibri"/>
          <w:b/>
          <w:bCs/>
          <w:color w:val="2F5597"/>
          <w:sz w:val="25"/>
          <w:szCs w:val="25"/>
        </w:rPr>
        <w:t>7.2 Build Order</w:t>
      </w:r>
    </w:p>
    <w:p w14:paraId="66B38C56" w14:textId="77777777" w:rsidR="00C01FCA" w:rsidRDefault="00000000">
      <w:pPr>
        <w:spacing w:after="100" w:line="300" w:lineRule="auto"/>
      </w:pPr>
      <w:r>
        <w:rPr>
          <w:rFonts w:ascii="Calibri" w:eastAsia="Calibri" w:hAnsi="Calibri" w:cs="Calibri"/>
          <w:sz w:val="22"/>
          <w:szCs w:val="22"/>
        </w:rPr>
        <w:t>Fixed project stages, with the work window that ends at each deliverable date: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50"/>
        <w:gridCol w:w="1700"/>
        <w:gridCol w:w="1700"/>
      </w:tblGrid>
      <w:tr w:rsidR="00C01FCA" w14:paraId="1362230F" w14:textId="77777777">
        <w:trPr>
          <w:tblHeader/>
        </w:trPr>
        <w:tc>
          <w:tcPr>
            <w:tcW w:w="2400" w:type="dxa"/>
            <w:shd w:val="clear" w:color="auto" w:fill="1F3864"/>
            <w:tcMar>
              <w:top w:w="100" w:type="dxa"/>
              <w:left w:w="120" w:type="dxa"/>
              <w:bottom w:w="100" w:type="dxa"/>
              <w:right w:w="120" w:type="dxa"/>
            </w:tcMar>
            <w:vAlign w:val="center"/>
          </w:tcPr>
          <w:p w14:paraId="111BB0E9" w14:textId="77777777" w:rsidR="00C01FCA" w:rsidRDefault="00000000">
            <w:pPr>
              <w:spacing w:line="260" w:lineRule="auto"/>
              <w:jc w:val="center"/>
            </w:pPr>
            <w:r>
              <w:rPr>
                <w:rFonts w:ascii="Calibri" w:eastAsia="Calibri" w:hAnsi="Calibri" w:cs="Calibri"/>
                <w:b/>
                <w:bCs/>
                <w:color w:val="FFFFFF"/>
              </w:rPr>
              <w:t>Stage</w:t>
            </w:r>
          </w:p>
        </w:tc>
        <w:tc>
          <w:tcPr>
            <w:tcW w:w="3550" w:type="dxa"/>
            <w:shd w:val="clear" w:color="auto" w:fill="1F3864"/>
            <w:tcMar>
              <w:top w:w="100" w:type="dxa"/>
              <w:left w:w="120" w:type="dxa"/>
              <w:bottom w:w="100" w:type="dxa"/>
              <w:right w:w="120" w:type="dxa"/>
            </w:tcMar>
            <w:vAlign w:val="center"/>
          </w:tcPr>
          <w:p w14:paraId="6E5EA32C" w14:textId="77777777" w:rsidR="00C01FCA" w:rsidRDefault="00000000">
            <w:pPr>
              <w:spacing w:line="260" w:lineRule="auto"/>
              <w:jc w:val="center"/>
            </w:pPr>
            <w:r>
              <w:rPr>
                <w:rFonts w:ascii="Calibri" w:eastAsia="Calibri" w:hAnsi="Calibri" w:cs="Calibri"/>
                <w:b/>
                <w:bCs/>
                <w:color w:val="FFFFFF"/>
              </w:rPr>
              <w:t>Deliverable</w:t>
            </w:r>
          </w:p>
        </w:tc>
        <w:tc>
          <w:tcPr>
            <w:tcW w:w="1700" w:type="dxa"/>
            <w:shd w:val="clear" w:color="auto" w:fill="1F3864"/>
            <w:tcMar>
              <w:top w:w="100" w:type="dxa"/>
              <w:left w:w="120" w:type="dxa"/>
              <w:bottom w:w="100" w:type="dxa"/>
              <w:right w:w="120" w:type="dxa"/>
            </w:tcMar>
            <w:vAlign w:val="center"/>
          </w:tcPr>
          <w:p w14:paraId="3FA6C898" w14:textId="77777777" w:rsidR="00C01FCA" w:rsidRDefault="00000000">
            <w:pPr>
              <w:spacing w:line="260" w:lineRule="auto"/>
              <w:jc w:val="center"/>
            </w:pPr>
            <w:r>
              <w:rPr>
                <w:rFonts w:ascii="Calibri" w:eastAsia="Calibri" w:hAnsi="Calibri" w:cs="Calibri"/>
                <w:b/>
                <w:bCs/>
                <w:color w:val="FFFFFF"/>
              </w:rPr>
              <w:t>Start</w:t>
            </w:r>
          </w:p>
        </w:tc>
        <w:tc>
          <w:tcPr>
            <w:tcW w:w="1700" w:type="dxa"/>
            <w:shd w:val="clear" w:color="auto" w:fill="1F3864"/>
            <w:tcMar>
              <w:top w:w="100" w:type="dxa"/>
              <w:left w:w="120" w:type="dxa"/>
              <w:bottom w:w="100" w:type="dxa"/>
              <w:right w:w="120" w:type="dxa"/>
            </w:tcMar>
            <w:vAlign w:val="center"/>
          </w:tcPr>
          <w:p w14:paraId="7C6A4190" w14:textId="77777777" w:rsidR="00C01FCA" w:rsidRDefault="00000000">
            <w:pPr>
              <w:spacing w:line="260" w:lineRule="auto"/>
              <w:jc w:val="center"/>
            </w:pPr>
            <w:r>
              <w:rPr>
                <w:rFonts w:ascii="Calibri" w:eastAsia="Calibri" w:hAnsi="Calibri" w:cs="Calibri"/>
                <w:b/>
                <w:bCs/>
                <w:color w:val="FFFFFF"/>
              </w:rPr>
              <w:t>End</w:t>
            </w:r>
          </w:p>
        </w:tc>
      </w:tr>
      <w:tr w:rsidR="00C01FCA" w14:paraId="0F84D9E0" w14:textId="77777777">
        <w:tc>
          <w:tcPr>
            <w:tcW w:w="2400" w:type="dxa"/>
            <w:tcMar>
              <w:top w:w="100" w:type="dxa"/>
              <w:left w:w="120" w:type="dxa"/>
              <w:bottom w:w="100" w:type="dxa"/>
              <w:right w:w="120" w:type="dxa"/>
            </w:tcMar>
            <w:vAlign w:val="center"/>
          </w:tcPr>
          <w:p w14:paraId="36E79FBC" w14:textId="77777777" w:rsidR="00C01FCA" w:rsidRDefault="00000000">
            <w:pPr>
              <w:spacing w:line="260" w:lineRule="auto"/>
            </w:pPr>
            <w:r>
              <w:rPr>
                <w:rFonts w:ascii="Calibri" w:eastAsia="Calibri" w:hAnsi="Calibri" w:cs="Calibri"/>
                <w:b/>
                <w:bCs/>
              </w:rPr>
              <w:t>Development Sprint I</w:t>
            </w:r>
          </w:p>
        </w:tc>
        <w:tc>
          <w:tcPr>
            <w:tcW w:w="3550" w:type="dxa"/>
            <w:tcMar>
              <w:top w:w="100" w:type="dxa"/>
              <w:left w:w="120" w:type="dxa"/>
              <w:bottom w:w="100" w:type="dxa"/>
              <w:right w:w="120" w:type="dxa"/>
            </w:tcMar>
            <w:vAlign w:val="center"/>
          </w:tcPr>
          <w:p w14:paraId="6EE7CC5B" w14:textId="77777777" w:rsidR="00C01FCA" w:rsidRDefault="00000000">
            <w:pPr>
              <w:spacing w:line="260" w:lineRule="auto"/>
            </w:pPr>
            <w:r>
              <w:rPr>
                <w:rFonts w:ascii="Calibri" w:eastAsia="Calibri" w:hAnsi="Calibri" w:cs="Calibri"/>
              </w:rPr>
              <w:t>Prototype / initial working model</w:t>
            </w:r>
          </w:p>
        </w:tc>
        <w:tc>
          <w:tcPr>
            <w:tcW w:w="1700" w:type="dxa"/>
            <w:tcMar>
              <w:top w:w="100" w:type="dxa"/>
              <w:left w:w="120" w:type="dxa"/>
              <w:bottom w:w="100" w:type="dxa"/>
              <w:right w:w="120" w:type="dxa"/>
            </w:tcMar>
            <w:vAlign w:val="center"/>
          </w:tcPr>
          <w:p w14:paraId="4D97AFD3" w14:textId="77777777" w:rsidR="00C01FCA" w:rsidRDefault="00000000">
            <w:pPr>
              <w:spacing w:line="260" w:lineRule="auto"/>
              <w:jc w:val="center"/>
            </w:pPr>
            <w:r>
              <w:rPr>
                <w:rFonts w:ascii="Calibri" w:eastAsia="Calibri" w:hAnsi="Calibri" w:cs="Calibri"/>
              </w:rPr>
              <w:t>18 Aug 2026</w:t>
            </w:r>
          </w:p>
        </w:tc>
        <w:tc>
          <w:tcPr>
            <w:tcW w:w="1700" w:type="dxa"/>
            <w:tcMar>
              <w:top w:w="100" w:type="dxa"/>
              <w:left w:w="120" w:type="dxa"/>
              <w:bottom w:w="100" w:type="dxa"/>
              <w:right w:w="120" w:type="dxa"/>
            </w:tcMar>
            <w:vAlign w:val="center"/>
          </w:tcPr>
          <w:p w14:paraId="4F4119BA" w14:textId="7048F7D6" w:rsidR="00C01FCA" w:rsidRDefault="00000000">
            <w:pPr>
              <w:spacing w:line="260" w:lineRule="auto"/>
              <w:jc w:val="center"/>
            </w:pPr>
            <w:r>
              <w:rPr>
                <w:rFonts w:ascii="Calibri" w:eastAsia="Calibri" w:hAnsi="Calibri" w:cs="Calibri"/>
              </w:rPr>
              <w:t>2</w:t>
            </w:r>
            <w:r w:rsidR="00AA176D">
              <w:rPr>
                <w:rFonts w:ascii="Calibri" w:eastAsia="Calibri" w:hAnsi="Calibri" w:cs="Calibri"/>
              </w:rPr>
              <w:t>2</w:t>
            </w:r>
            <w:r>
              <w:rPr>
                <w:rFonts w:ascii="Calibri" w:eastAsia="Calibri" w:hAnsi="Calibri" w:cs="Calibri"/>
              </w:rPr>
              <w:t xml:space="preserve"> Sep 2026</w:t>
            </w:r>
          </w:p>
        </w:tc>
      </w:tr>
      <w:tr w:rsidR="00C01FCA" w14:paraId="58ECF8AD" w14:textId="77777777">
        <w:tc>
          <w:tcPr>
            <w:tcW w:w="2400" w:type="dxa"/>
            <w:shd w:val="clear" w:color="auto" w:fill="F2F2F2"/>
            <w:tcMar>
              <w:top w:w="100" w:type="dxa"/>
              <w:left w:w="120" w:type="dxa"/>
              <w:bottom w:w="100" w:type="dxa"/>
              <w:right w:w="120" w:type="dxa"/>
            </w:tcMar>
            <w:vAlign w:val="center"/>
          </w:tcPr>
          <w:p w14:paraId="76A73007" w14:textId="77777777" w:rsidR="00C01FCA" w:rsidRDefault="00000000">
            <w:pPr>
              <w:spacing w:line="260" w:lineRule="auto"/>
            </w:pPr>
            <w:r>
              <w:rPr>
                <w:rFonts w:ascii="Calibri" w:eastAsia="Calibri" w:hAnsi="Calibri" w:cs="Calibri"/>
                <w:b/>
                <w:bCs/>
              </w:rPr>
              <w:t>Development Sprint II</w:t>
            </w:r>
          </w:p>
        </w:tc>
        <w:tc>
          <w:tcPr>
            <w:tcW w:w="3550" w:type="dxa"/>
            <w:shd w:val="clear" w:color="auto" w:fill="F2F2F2"/>
            <w:tcMar>
              <w:top w:w="100" w:type="dxa"/>
              <w:left w:w="120" w:type="dxa"/>
              <w:bottom w:w="100" w:type="dxa"/>
              <w:right w:w="120" w:type="dxa"/>
            </w:tcMar>
            <w:vAlign w:val="center"/>
          </w:tcPr>
          <w:p w14:paraId="06EA6B97" w14:textId="77777777" w:rsidR="00C01FCA" w:rsidRDefault="00000000">
            <w:pPr>
              <w:spacing w:line="260" w:lineRule="auto"/>
            </w:pPr>
            <w:r>
              <w:rPr>
                <w:rFonts w:ascii="Calibri" w:eastAsia="Calibri" w:hAnsi="Calibri" w:cs="Calibri"/>
              </w:rPr>
              <w:t>50% functional application</w:t>
            </w:r>
          </w:p>
        </w:tc>
        <w:tc>
          <w:tcPr>
            <w:tcW w:w="1700" w:type="dxa"/>
            <w:shd w:val="clear" w:color="auto" w:fill="F2F2F2"/>
            <w:tcMar>
              <w:top w:w="100" w:type="dxa"/>
              <w:left w:w="120" w:type="dxa"/>
              <w:bottom w:w="100" w:type="dxa"/>
              <w:right w:w="120" w:type="dxa"/>
            </w:tcMar>
            <w:vAlign w:val="center"/>
          </w:tcPr>
          <w:p w14:paraId="6A2E3AD2" w14:textId="3A58AED3" w:rsidR="00C01FCA" w:rsidRDefault="00AA176D">
            <w:pPr>
              <w:spacing w:line="260" w:lineRule="auto"/>
              <w:jc w:val="center"/>
            </w:pPr>
            <w:r>
              <w:rPr>
                <w:rFonts w:ascii="Calibri" w:eastAsia="Calibri" w:hAnsi="Calibri" w:cs="Calibri"/>
              </w:rPr>
              <w:t>2</w:t>
            </w:r>
            <w:r w:rsidR="00000000">
              <w:rPr>
                <w:rFonts w:ascii="Calibri" w:eastAsia="Calibri" w:hAnsi="Calibri" w:cs="Calibri"/>
              </w:rPr>
              <w:t>3 Sep 2026</w:t>
            </w:r>
          </w:p>
        </w:tc>
        <w:tc>
          <w:tcPr>
            <w:tcW w:w="1700" w:type="dxa"/>
            <w:shd w:val="clear" w:color="auto" w:fill="F2F2F2"/>
            <w:tcMar>
              <w:top w:w="100" w:type="dxa"/>
              <w:left w:w="120" w:type="dxa"/>
              <w:bottom w:w="100" w:type="dxa"/>
              <w:right w:w="120" w:type="dxa"/>
            </w:tcMar>
            <w:vAlign w:val="center"/>
          </w:tcPr>
          <w:p w14:paraId="0A93889F" w14:textId="77777777" w:rsidR="00C01FCA" w:rsidRDefault="00000000">
            <w:pPr>
              <w:spacing w:line="260" w:lineRule="auto"/>
              <w:jc w:val="center"/>
            </w:pPr>
            <w:r>
              <w:rPr>
                <w:rFonts w:ascii="Calibri" w:eastAsia="Calibri" w:hAnsi="Calibri" w:cs="Calibri"/>
              </w:rPr>
              <w:t>17 Oct 2026</w:t>
            </w:r>
          </w:p>
        </w:tc>
      </w:tr>
      <w:tr w:rsidR="00C01FCA" w14:paraId="6B312AB0" w14:textId="77777777">
        <w:tc>
          <w:tcPr>
            <w:tcW w:w="2400" w:type="dxa"/>
            <w:tcMar>
              <w:top w:w="100" w:type="dxa"/>
              <w:left w:w="120" w:type="dxa"/>
              <w:bottom w:w="100" w:type="dxa"/>
              <w:right w:w="120" w:type="dxa"/>
            </w:tcMar>
            <w:vAlign w:val="center"/>
          </w:tcPr>
          <w:p w14:paraId="160CF88A" w14:textId="77777777" w:rsidR="00C01FCA" w:rsidRDefault="00000000">
            <w:pPr>
              <w:spacing w:line="260" w:lineRule="auto"/>
            </w:pPr>
            <w:r>
              <w:rPr>
                <w:rFonts w:ascii="Calibri" w:eastAsia="Calibri" w:hAnsi="Calibri" w:cs="Calibri"/>
                <w:b/>
                <w:bCs/>
              </w:rPr>
              <w:t>Development Sprint III</w:t>
            </w:r>
          </w:p>
        </w:tc>
        <w:tc>
          <w:tcPr>
            <w:tcW w:w="3550" w:type="dxa"/>
            <w:tcMar>
              <w:top w:w="100" w:type="dxa"/>
              <w:left w:w="120" w:type="dxa"/>
              <w:bottom w:w="100" w:type="dxa"/>
              <w:right w:w="120" w:type="dxa"/>
            </w:tcMar>
            <w:vAlign w:val="center"/>
          </w:tcPr>
          <w:p w14:paraId="0AA78AFF" w14:textId="77777777" w:rsidR="00C01FCA" w:rsidRDefault="00000000">
            <w:pPr>
              <w:spacing w:line="260" w:lineRule="auto"/>
            </w:pPr>
            <w:r>
              <w:rPr>
                <w:rFonts w:ascii="Calibri" w:eastAsia="Calibri" w:hAnsi="Calibri" w:cs="Calibri"/>
              </w:rPr>
              <w:t>75–80% functional application</w:t>
            </w:r>
          </w:p>
        </w:tc>
        <w:tc>
          <w:tcPr>
            <w:tcW w:w="1700" w:type="dxa"/>
            <w:tcMar>
              <w:top w:w="100" w:type="dxa"/>
              <w:left w:w="120" w:type="dxa"/>
              <w:bottom w:w="100" w:type="dxa"/>
              <w:right w:w="120" w:type="dxa"/>
            </w:tcMar>
            <w:vAlign w:val="center"/>
          </w:tcPr>
          <w:p w14:paraId="588C0957" w14:textId="77777777" w:rsidR="00C01FCA" w:rsidRDefault="00000000">
            <w:pPr>
              <w:spacing w:line="260" w:lineRule="auto"/>
              <w:jc w:val="center"/>
            </w:pPr>
            <w:r>
              <w:rPr>
                <w:rFonts w:ascii="Calibri" w:eastAsia="Calibri" w:hAnsi="Calibri" w:cs="Calibri"/>
              </w:rPr>
              <w:t>18 Oct 2026</w:t>
            </w:r>
          </w:p>
        </w:tc>
        <w:tc>
          <w:tcPr>
            <w:tcW w:w="1700" w:type="dxa"/>
            <w:tcMar>
              <w:top w:w="100" w:type="dxa"/>
              <w:left w:w="120" w:type="dxa"/>
              <w:bottom w:w="100" w:type="dxa"/>
              <w:right w:w="120" w:type="dxa"/>
            </w:tcMar>
            <w:vAlign w:val="center"/>
          </w:tcPr>
          <w:p w14:paraId="0F4F2AFF" w14:textId="77777777" w:rsidR="00C01FCA" w:rsidRDefault="00000000">
            <w:pPr>
              <w:spacing w:line="260" w:lineRule="auto"/>
              <w:jc w:val="center"/>
            </w:pPr>
            <w:r>
              <w:rPr>
                <w:rFonts w:ascii="Calibri" w:eastAsia="Calibri" w:hAnsi="Calibri" w:cs="Calibri"/>
              </w:rPr>
              <w:t>7 Nov 2026</w:t>
            </w:r>
          </w:p>
        </w:tc>
      </w:tr>
      <w:tr w:rsidR="00C01FCA" w14:paraId="32B270D5" w14:textId="77777777">
        <w:tc>
          <w:tcPr>
            <w:tcW w:w="2400" w:type="dxa"/>
            <w:shd w:val="clear" w:color="auto" w:fill="F2F2F2"/>
            <w:tcMar>
              <w:top w:w="100" w:type="dxa"/>
              <w:left w:w="120" w:type="dxa"/>
              <w:bottom w:w="100" w:type="dxa"/>
              <w:right w:w="120" w:type="dxa"/>
            </w:tcMar>
            <w:vAlign w:val="center"/>
          </w:tcPr>
          <w:p w14:paraId="583F88AA" w14:textId="77777777" w:rsidR="00C01FCA" w:rsidRDefault="00000000">
            <w:pPr>
              <w:spacing w:line="260" w:lineRule="auto"/>
            </w:pPr>
            <w:r>
              <w:rPr>
                <w:rFonts w:ascii="Calibri" w:eastAsia="Calibri" w:hAnsi="Calibri" w:cs="Calibri"/>
                <w:b/>
                <w:bCs/>
              </w:rPr>
              <w:t>Testing &amp; Validation</w:t>
            </w:r>
          </w:p>
        </w:tc>
        <w:tc>
          <w:tcPr>
            <w:tcW w:w="3550" w:type="dxa"/>
            <w:shd w:val="clear" w:color="auto" w:fill="F2F2F2"/>
            <w:tcMar>
              <w:top w:w="100" w:type="dxa"/>
              <w:left w:w="120" w:type="dxa"/>
              <w:bottom w:w="100" w:type="dxa"/>
              <w:right w:w="120" w:type="dxa"/>
            </w:tcMar>
            <w:vAlign w:val="center"/>
          </w:tcPr>
          <w:p w14:paraId="186ABCCC" w14:textId="77777777" w:rsidR="00C01FCA" w:rsidRDefault="00000000">
            <w:pPr>
              <w:spacing w:line="260" w:lineRule="auto"/>
            </w:pPr>
            <w:r>
              <w:rPr>
                <w:rFonts w:ascii="Calibri" w:eastAsia="Calibri" w:hAnsi="Calibri" w:cs="Calibri"/>
              </w:rPr>
              <w:t>Test report and bug log</w:t>
            </w:r>
          </w:p>
        </w:tc>
        <w:tc>
          <w:tcPr>
            <w:tcW w:w="1700" w:type="dxa"/>
            <w:shd w:val="clear" w:color="auto" w:fill="F2F2F2"/>
            <w:tcMar>
              <w:top w:w="100" w:type="dxa"/>
              <w:left w:w="120" w:type="dxa"/>
              <w:bottom w:w="100" w:type="dxa"/>
              <w:right w:w="120" w:type="dxa"/>
            </w:tcMar>
            <w:vAlign w:val="center"/>
          </w:tcPr>
          <w:p w14:paraId="51D9AC2F" w14:textId="77777777" w:rsidR="00C01FCA" w:rsidRDefault="00000000">
            <w:pPr>
              <w:spacing w:line="260" w:lineRule="auto"/>
              <w:jc w:val="center"/>
            </w:pPr>
            <w:r>
              <w:rPr>
                <w:rFonts w:ascii="Calibri" w:eastAsia="Calibri" w:hAnsi="Calibri" w:cs="Calibri"/>
              </w:rPr>
              <w:t>8 Nov 2026</w:t>
            </w:r>
          </w:p>
        </w:tc>
        <w:tc>
          <w:tcPr>
            <w:tcW w:w="1700" w:type="dxa"/>
            <w:shd w:val="clear" w:color="auto" w:fill="F2F2F2"/>
            <w:tcMar>
              <w:top w:w="100" w:type="dxa"/>
              <w:left w:w="120" w:type="dxa"/>
              <w:bottom w:w="100" w:type="dxa"/>
              <w:right w:w="120" w:type="dxa"/>
            </w:tcMar>
            <w:vAlign w:val="center"/>
          </w:tcPr>
          <w:p w14:paraId="26AF6B41" w14:textId="77777777" w:rsidR="00C01FCA" w:rsidRDefault="00000000">
            <w:pPr>
              <w:spacing w:line="260" w:lineRule="auto"/>
              <w:jc w:val="center"/>
            </w:pPr>
            <w:r>
              <w:rPr>
                <w:rFonts w:ascii="Calibri" w:eastAsia="Calibri" w:hAnsi="Calibri" w:cs="Calibri"/>
              </w:rPr>
              <w:t>17 Nov 2026</w:t>
            </w:r>
          </w:p>
        </w:tc>
      </w:tr>
      <w:tr w:rsidR="00C01FCA" w14:paraId="1FE5ACB6" w14:textId="77777777">
        <w:tc>
          <w:tcPr>
            <w:tcW w:w="2400" w:type="dxa"/>
            <w:tcMar>
              <w:top w:w="100" w:type="dxa"/>
              <w:left w:w="120" w:type="dxa"/>
              <w:bottom w:w="100" w:type="dxa"/>
              <w:right w:w="120" w:type="dxa"/>
            </w:tcMar>
            <w:vAlign w:val="center"/>
          </w:tcPr>
          <w:p w14:paraId="029F7B84" w14:textId="77777777" w:rsidR="00C01FCA" w:rsidRDefault="00000000">
            <w:pPr>
              <w:spacing w:line="260" w:lineRule="auto"/>
            </w:pPr>
            <w:r>
              <w:rPr>
                <w:rFonts w:ascii="Calibri" w:eastAsia="Calibri" w:hAnsi="Calibri" w:cs="Calibri"/>
                <w:b/>
                <w:bCs/>
              </w:rPr>
              <w:t>Deployment &amp; Documentation</w:t>
            </w:r>
          </w:p>
        </w:tc>
        <w:tc>
          <w:tcPr>
            <w:tcW w:w="3550" w:type="dxa"/>
            <w:tcMar>
              <w:top w:w="100" w:type="dxa"/>
              <w:left w:w="120" w:type="dxa"/>
              <w:bottom w:w="100" w:type="dxa"/>
              <w:right w:w="120" w:type="dxa"/>
            </w:tcMar>
            <w:vAlign w:val="center"/>
          </w:tcPr>
          <w:p w14:paraId="3B522C27" w14:textId="77777777" w:rsidR="00C01FCA" w:rsidRDefault="00000000">
            <w:pPr>
              <w:spacing w:line="260" w:lineRule="auto"/>
            </w:pPr>
            <w:r>
              <w:rPr>
                <w:rFonts w:ascii="Calibri" w:eastAsia="Calibri" w:hAnsi="Calibri" w:cs="Calibri"/>
              </w:rPr>
              <w:t>Deployed application, user manual, technical documentation</w:t>
            </w:r>
          </w:p>
        </w:tc>
        <w:tc>
          <w:tcPr>
            <w:tcW w:w="1700" w:type="dxa"/>
            <w:tcMar>
              <w:top w:w="100" w:type="dxa"/>
              <w:left w:w="120" w:type="dxa"/>
              <w:bottom w:w="100" w:type="dxa"/>
              <w:right w:w="120" w:type="dxa"/>
            </w:tcMar>
            <w:vAlign w:val="center"/>
          </w:tcPr>
          <w:p w14:paraId="5A74ACA9" w14:textId="77777777" w:rsidR="00C01FCA" w:rsidRDefault="00000000">
            <w:pPr>
              <w:spacing w:line="260" w:lineRule="auto"/>
              <w:jc w:val="center"/>
            </w:pPr>
            <w:r>
              <w:rPr>
                <w:rFonts w:ascii="Calibri" w:eastAsia="Calibri" w:hAnsi="Calibri" w:cs="Calibri"/>
              </w:rPr>
              <w:t>18 Nov 2026</w:t>
            </w:r>
          </w:p>
        </w:tc>
        <w:tc>
          <w:tcPr>
            <w:tcW w:w="1700" w:type="dxa"/>
            <w:tcMar>
              <w:top w:w="100" w:type="dxa"/>
              <w:left w:w="120" w:type="dxa"/>
              <w:bottom w:w="100" w:type="dxa"/>
              <w:right w:w="120" w:type="dxa"/>
            </w:tcMar>
            <w:vAlign w:val="center"/>
          </w:tcPr>
          <w:p w14:paraId="4910ADBB" w14:textId="77777777" w:rsidR="00C01FCA" w:rsidRDefault="00000000">
            <w:pPr>
              <w:spacing w:line="260" w:lineRule="auto"/>
              <w:jc w:val="center"/>
            </w:pPr>
            <w:r>
              <w:rPr>
                <w:rFonts w:ascii="Calibri" w:eastAsia="Calibri" w:hAnsi="Calibri" w:cs="Calibri"/>
              </w:rPr>
              <w:t>30 Nov 2026</w:t>
            </w:r>
          </w:p>
        </w:tc>
      </w:tr>
      <w:tr w:rsidR="00C01FCA" w14:paraId="6CFD5885" w14:textId="77777777">
        <w:tc>
          <w:tcPr>
            <w:tcW w:w="2400" w:type="dxa"/>
            <w:shd w:val="clear" w:color="auto" w:fill="F2F2F2"/>
            <w:tcMar>
              <w:top w:w="100" w:type="dxa"/>
              <w:left w:w="120" w:type="dxa"/>
              <w:bottom w:w="100" w:type="dxa"/>
              <w:right w:w="120" w:type="dxa"/>
            </w:tcMar>
            <w:vAlign w:val="center"/>
          </w:tcPr>
          <w:p w14:paraId="491F8A6C" w14:textId="77777777" w:rsidR="00C01FCA" w:rsidRDefault="00000000">
            <w:pPr>
              <w:spacing w:line="260" w:lineRule="auto"/>
            </w:pPr>
            <w:r>
              <w:rPr>
                <w:rFonts w:ascii="Calibri" w:eastAsia="Calibri" w:hAnsi="Calibri" w:cs="Calibri"/>
                <w:b/>
                <w:bCs/>
              </w:rPr>
              <w:t>Final Presentation</w:t>
            </w:r>
          </w:p>
        </w:tc>
        <w:tc>
          <w:tcPr>
            <w:tcW w:w="3550" w:type="dxa"/>
            <w:shd w:val="clear" w:color="auto" w:fill="F2F2F2"/>
            <w:tcMar>
              <w:top w:w="100" w:type="dxa"/>
              <w:left w:w="120" w:type="dxa"/>
              <w:bottom w:w="100" w:type="dxa"/>
              <w:right w:w="120" w:type="dxa"/>
            </w:tcMar>
            <w:vAlign w:val="center"/>
          </w:tcPr>
          <w:p w14:paraId="5A0E35F0" w14:textId="77777777" w:rsidR="00C01FCA" w:rsidRDefault="00000000">
            <w:pPr>
              <w:spacing w:line="260" w:lineRule="auto"/>
            </w:pPr>
            <w:r>
              <w:rPr>
                <w:rFonts w:ascii="Calibri" w:eastAsia="Calibri" w:hAnsi="Calibri" w:cs="Calibri"/>
              </w:rPr>
              <w:t>Final report, presentation and viva</w:t>
            </w:r>
          </w:p>
        </w:tc>
        <w:tc>
          <w:tcPr>
            <w:tcW w:w="1700" w:type="dxa"/>
            <w:shd w:val="clear" w:color="auto" w:fill="F2F2F2"/>
            <w:tcMar>
              <w:top w:w="100" w:type="dxa"/>
              <w:left w:w="120" w:type="dxa"/>
              <w:bottom w:w="100" w:type="dxa"/>
              <w:right w:w="120" w:type="dxa"/>
            </w:tcMar>
            <w:vAlign w:val="center"/>
          </w:tcPr>
          <w:p w14:paraId="6E3816D2" w14:textId="77777777" w:rsidR="00C01FCA" w:rsidRDefault="00000000">
            <w:pPr>
              <w:spacing w:line="260" w:lineRule="auto"/>
              <w:jc w:val="center"/>
            </w:pPr>
            <w:r>
              <w:rPr>
                <w:rFonts w:ascii="Calibri" w:eastAsia="Calibri" w:hAnsi="Calibri" w:cs="Calibri"/>
              </w:rPr>
              <w:t>5 Dec 2026</w:t>
            </w:r>
          </w:p>
        </w:tc>
        <w:tc>
          <w:tcPr>
            <w:tcW w:w="1700" w:type="dxa"/>
            <w:shd w:val="clear" w:color="auto" w:fill="F2F2F2"/>
            <w:tcMar>
              <w:top w:w="100" w:type="dxa"/>
              <w:left w:w="120" w:type="dxa"/>
              <w:bottom w:w="100" w:type="dxa"/>
              <w:right w:w="120" w:type="dxa"/>
            </w:tcMar>
            <w:vAlign w:val="center"/>
          </w:tcPr>
          <w:p w14:paraId="78D05FEF" w14:textId="77777777" w:rsidR="00C01FCA" w:rsidRDefault="00000000">
            <w:pPr>
              <w:spacing w:line="260" w:lineRule="auto"/>
              <w:jc w:val="center"/>
            </w:pPr>
            <w:r>
              <w:rPr>
                <w:rFonts w:ascii="Calibri" w:eastAsia="Calibri" w:hAnsi="Calibri" w:cs="Calibri"/>
              </w:rPr>
              <w:t>10 Dec 2026</w:t>
            </w:r>
          </w:p>
        </w:tc>
      </w:tr>
    </w:tbl>
    <w:p w14:paraId="1C8162C2" w14:textId="6EDB2DDB" w:rsidR="00C01FCA" w:rsidRDefault="00C01FCA">
      <w:pPr>
        <w:spacing w:before="200" w:after="100" w:line="300" w:lineRule="auto"/>
      </w:pPr>
    </w:p>
    <w:p w14:paraId="2B483154"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8. Data Requirements</w:t>
      </w:r>
    </w:p>
    <w:p w14:paraId="0B9925E8" w14:textId="77777777" w:rsidR="00C01FCA" w:rsidRDefault="00000000">
      <w:pPr>
        <w:pStyle w:val="Heading2"/>
        <w:spacing w:before="280" w:after="140"/>
      </w:pPr>
      <w:r>
        <w:rPr>
          <w:rFonts w:ascii="Calibri" w:eastAsia="Calibri" w:hAnsi="Calibri" w:cs="Calibri"/>
          <w:b/>
          <w:bCs/>
          <w:color w:val="2F5597"/>
          <w:sz w:val="25"/>
          <w:szCs w:val="25"/>
        </w:rPr>
        <w:t>8.1 Entities</w:t>
      </w:r>
    </w:p>
    <w:p w14:paraId="0D4FE636" w14:textId="2CDAB8B5" w:rsidR="00C01FCA" w:rsidRDefault="00000000">
      <w:pPr>
        <w:spacing w:after="100" w:line="300" w:lineRule="auto"/>
      </w:pPr>
      <w:r>
        <w:rPr>
          <w:rFonts w:ascii="Calibri" w:eastAsia="Calibri" w:hAnsi="Calibri" w:cs="Calibri"/>
          <w:b/>
          <w:bCs/>
          <w:sz w:val="22"/>
          <w:szCs w:val="22"/>
        </w:rPr>
        <w:t>Entity: Trip</w:t>
      </w:r>
      <w:r w:rsidR="00AA176D">
        <w:rPr>
          <w:rFonts w:ascii="Calibri" w:eastAsia="Calibri" w:hAnsi="Calibri" w:cs="Calibri"/>
          <w:b/>
          <w:bCs/>
          <w:sz w:val="22"/>
          <w:szCs w:val="22"/>
        </w:rPr>
        <w:t xml:space="preserve"> </w:t>
      </w:r>
      <w:r>
        <w:rPr>
          <w:rFonts w:ascii="Calibri" w:eastAsia="Calibri" w:hAnsi="Calibri" w:cs="Calibri"/>
          <w:b/>
          <w:bCs/>
          <w:sz w:val="22"/>
          <w:szCs w:val="22"/>
        </w:rPr>
        <w:t>Forecast</w:t>
      </w:r>
      <w:r w:rsidR="00AA176D">
        <w:rPr>
          <w:rFonts w:ascii="Calibri" w:eastAsia="Calibri" w:hAnsi="Calibri" w:cs="Calibri"/>
          <w:b/>
          <w:bCs/>
          <w:sz w:val="22"/>
          <w:szCs w:val="22"/>
        </w:rPr>
        <w:t xml:space="preserve"> </w:t>
      </w:r>
      <w:r>
        <w:rPr>
          <w:rFonts w:ascii="Calibri" w:eastAsia="Calibri" w:hAnsi="Calibri" w:cs="Calibri"/>
          <w:b/>
          <w:bCs/>
          <w:sz w:val="22"/>
          <w:szCs w:val="22"/>
        </w:rPr>
        <w:t>Request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50"/>
      </w:tblGrid>
      <w:tr w:rsidR="00C01FCA" w14:paraId="6D1AC888" w14:textId="77777777">
        <w:trPr>
          <w:tblHeader/>
        </w:trPr>
        <w:tc>
          <w:tcPr>
            <w:tcW w:w="1900" w:type="dxa"/>
            <w:shd w:val="clear" w:color="auto" w:fill="1F3864"/>
            <w:tcMar>
              <w:top w:w="100" w:type="dxa"/>
              <w:left w:w="120" w:type="dxa"/>
              <w:bottom w:w="100" w:type="dxa"/>
              <w:right w:w="120" w:type="dxa"/>
            </w:tcMar>
            <w:vAlign w:val="center"/>
          </w:tcPr>
          <w:p w14:paraId="4D3F708C" w14:textId="77777777" w:rsidR="00C01FCA" w:rsidRDefault="00000000">
            <w:pPr>
              <w:spacing w:line="260" w:lineRule="auto"/>
              <w:jc w:val="center"/>
            </w:pPr>
            <w:r>
              <w:rPr>
                <w:rFonts w:ascii="Calibri" w:eastAsia="Calibri" w:hAnsi="Calibri" w:cs="Calibri"/>
                <w:b/>
                <w:bCs/>
                <w:color w:val="FFFFFF"/>
              </w:rPr>
              <w:lastRenderedPageBreak/>
              <w:t>Field</w:t>
            </w:r>
          </w:p>
        </w:tc>
        <w:tc>
          <w:tcPr>
            <w:tcW w:w="1500" w:type="dxa"/>
            <w:shd w:val="clear" w:color="auto" w:fill="1F3864"/>
            <w:tcMar>
              <w:top w:w="100" w:type="dxa"/>
              <w:left w:w="120" w:type="dxa"/>
              <w:bottom w:w="100" w:type="dxa"/>
              <w:right w:w="120" w:type="dxa"/>
            </w:tcMar>
            <w:vAlign w:val="center"/>
          </w:tcPr>
          <w:p w14:paraId="15CD76EA" w14:textId="77777777" w:rsidR="00C01FCA" w:rsidRDefault="00000000">
            <w:pPr>
              <w:spacing w:line="260" w:lineRule="auto"/>
              <w:jc w:val="center"/>
            </w:pPr>
            <w:r>
              <w:rPr>
                <w:rFonts w:ascii="Calibri" w:eastAsia="Calibri" w:hAnsi="Calibri" w:cs="Calibri"/>
                <w:b/>
                <w:bCs/>
                <w:color w:val="FFFFFF"/>
              </w:rPr>
              <w:t>Type</w:t>
            </w:r>
          </w:p>
        </w:tc>
        <w:tc>
          <w:tcPr>
            <w:tcW w:w="5950" w:type="dxa"/>
            <w:shd w:val="clear" w:color="auto" w:fill="1F3864"/>
            <w:tcMar>
              <w:top w:w="100" w:type="dxa"/>
              <w:left w:w="120" w:type="dxa"/>
              <w:bottom w:w="100" w:type="dxa"/>
              <w:right w:w="120" w:type="dxa"/>
            </w:tcMar>
            <w:vAlign w:val="center"/>
          </w:tcPr>
          <w:p w14:paraId="0657B080" w14:textId="77777777" w:rsidR="00C01FCA" w:rsidRDefault="00000000">
            <w:pPr>
              <w:spacing w:line="260" w:lineRule="auto"/>
              <w:jc w:val="center"/>
            </w:pPr>
            <w:r>
              <w:rPr>
                <w:rFonts w:ascii="Calibri" w:eastAsia="Calibri" w:hAnsi="Calibri" w:cs="Calibri"/>
                <w:b/>
                <w:bCs/>
                <w:color w:val="FFFFFF"/>
              </w:rPr>
              <w:t>Constraint / Notes</w:t>
            </w:r>
          </w:p>
        </w:tc>
      </w:tr>
      <w:tr w:rsidR="00C01FCA" w14:paraId="66CB514E" w14:textId="77777777">
        <w:tc>
          <w:tcPr>
            <w:tcW w:w="1900" w:type="dxa"/>
            <w:tcMar>
              <w:top w:w="100" w:type="dxa"/>
              <w:left w:w="120" w:type="dxa"/>
              <w:bottom w:w="100" w:type="dxa"/>
              <w:right w:w="120" w:type="dxa"/>
            </w:tcMar>
            <w:vAlign w:val="center"/>
          </w:tcPr>
          <w:p w14:paraId="378C05CA" w14:textId="77777777" w:rsidR="00C01FCA" w:rsidRDefault="00000000">
            <w:pPr>
              <w:spacing w:line="260" w:lineRule="auto"/>
            </w:pPr>
            <w:r>
              <w:rPr>
                <w:rFonts w:ascii="Calibri" w:eastAsia="Calibri" w:hAnsi="Calibri" w:cs="Calibri"/>
              </w:rPr>
              <w:t>id</w:t>
            </w:r>
          </w:p>
        </w:tc>
        <w:tc>
          <w:tcPr>
            <w:tcW w:w="1500" w:type="dxa"/>
            <w:tcMar>
              <w:top w:w="100" w:type="dxa"/>
              <w:left w:w="120" w:type="dxa"/>
              <w:bottom w:w="100" w:type="dxa"/>
              <w:right w:w="120" w:type="dxa"/>
            </w:tcMar>
            <w:vAlign w:val="center"/>
          </w:tcPr>
          <w:p w14:paraId="11C6DDF1" w14:textId="77777777" w:rsidR="00C01FCA" w:rsidRDefault="00000000">
            <w:pPr>
              <w:spacing w:line="260" w:lineRule="auto"/>
            </w:pPr>
            <w:r>
              <w:rPr>
                <w:rFonts w:ascii="Calibri" w:eastAsia="Calibri" w:hAnsi="Calibri" w:cs="Calibri"/>
                <w:i/>
                <w:iCs/>
              </w:rPr>
              <w:t>UUID</w:t>
            </w:r>
          </w:p>
        </w:tc>
        <w:tc>
          <w:tcPr>
            <w:tcW w:w="5950" w:type="dxa"/>
            <w:tcMar>
              <w:top w:w="100" w:type="dxa"/>
              <w:left w:w="120" w:type="dxa"/>
              <w:bottom w:w="100" w:type="dxa"/>
              <w:right w:w="120" w:type="dxa"/>
            </w:tcMar>
            <w:vAlign w:val="center"/>
          </w:tcPr>
          <w:p w14:paraId="153D2BF0" w14:textId="77777777" w:rsidR="00C01FCA" w:rsidRDefault="00000000">
            <w:pPr>
              <w:spacing w:line="260" w:lineRule="auto"/>
            </w:pPr>
            <w:r>
              <w:rPr>
                <w:rFonts w:ascii="Calibri" w:eastAsia="Calibri" w:hAnsi="Calibri" w:cs="Calibri"/>
              </w:rPr>
              <w:t>Primary key.</w:t>
            </w:r>
          </w:p>
        </w:tc>
      </w:tr>
      <w:tr w:rsidR="00C01FCA" w14:paraId="7544A81F" w14:textId="77777777">
        <w:tc>
          <w:tcPr>
            <w:tcW w:w="1900" w:type="dxa"/>
            <w:shd w:val="clear" w:color="auto" w:fill="F2F2F2"/>
            <w:tcMar>
              <w:top w:w="100" w:type="dxa"/>
              <w:left w:w="120" w:type="dxa"/>
              <w:bottom w:w="100" w:type="dxa"/>
              <w:right w:w="120" w:type="dxa"/>
            </w:tcMar>
            <w:vAlign w:val="center"/>
          </w:tcPr>
          <w:p w14:paraId="20FB033E" w14:textId="77777777" w:rsidR="00C01FCA" w:rsidRDefault="00000000">
            <w:pPr>
              <w:spacing w:line="260" w:lineRule="auto"/>
            </w:pPr>
            <w:r>
              <w:rPr>
                <w:rFonts w:ascii="Calibri" w:eastAsia="Calibri" w:hAnsi="Calibri" w:cs="Calibri"/>
              </w:rPr>
              <w:t>city</w:t>
            </w:r>
          </w:p>
        </w:tc>
        <w:tc>
          <w:tcPr>
            <w:tcW w:w="1500" w:type="dxa"/>
            <w:shd w:val="clear" w:color="auto" w:fill="F2F2F2"/>
            <w:tcMar>
              <w:top w:w="100" w:type="dxa"/>
              <w:left w:w="120" w:type="dxa"/>
              <w:bottom w:w="100" w:type="dxa"/>
              <w:right w:w="120" w:type="dxa"/>
            </w:tcMar>
            <w:vAlign w:val="center"/>
          </w:tcPr>
          <w:p w14:paraId="58B81632" w14:textId="77777777" w:rsidR="00C01FCA" w:rsidRDefault="00000000">
            <w:pPr>
              <w:spacing w:line="260" w:lineRule="auto"/>
            </w:pPr>
            <w:r>
              <w:rPr>
                <w:rFonts w:ascii="Calibri" w:eastAsia="Calibri" w:hAnsi="Calibri" w:cs="Calibri"/>
                <w:i/>
                <w:iCs/>
              </w:rPr>
              <w:t>string</w:t>
            </w:r>
          </w:p>
        </w:tc>
        <w:tc>
          <w:tcPr>
            <w:tcW w:w="5950" w:type="dxa"/>
            <w:shd w:val="clear" w:color="auto" w:fill="F2F2F2"/>
            <w:tcMar>
              <w:top w:w="100" w:type="dxa"/>
              <w:left w:w="120" w:type="dxa"/>
              <w:bottom w:w="100" w:type="dxa"/>
              <w:right w:w="120" w:type="dxa"/>
            </w:tcMar>
            <w:vAlign w:val="center"/>
          </w:tcPr>
          <w:p w14:paraId="2938709B" w14:textId="77777777" w:rsidR="00C01FCA" w:rsidRDefault="00000000">
            <w:pPr>
              <w:spacing w:line="260" w:lineRule="auto"/>
            </w:pPr>
            <w:r>
              <w:rPr>
                <w:rFonts w:ascii="Calibri" w:eastAsia="Calibri" w:hAnsi="Calibri" w:cs="Calibri"/>
              </w:rPr>
              <w:t>Not null; must be one of the supported cities (Section 2.3, C1; FR-2.1).</w:t>
            </w:r>
          </w:p>
        </w:tc>
      </w:tr>
      <w:tr w:rsidR="00C01FCA" w14:paraId="012917B9" w14:textId="77777777">
        <w:tc>
          <w:tcPr>
            <w:tcW w:w="1900" w:type="dxa"/>
            <w:tcMar>
              <w:top w:w="100" w:type="dxa"/>
              <w:left w:w="120" w:type="dxa"/>
              <w:bottom w:w="100" w:type="dxa"/>
              <w:right w:w="120" w:type="dxa"/>
            </w:tcMar>
            <w:vAlign w:val="center"/>
          </w:tcPr>
          <w:p w14:paraId="65F2A7D8" w14:textId="77777777" w:rsidR="00C01FCA" w:rsidRDefault="00000000">
            <w:pPr>
              <w:spacing w:line="260" w:lineRule="auto"/>
            </w:pPr>
            <w:proofErr w:type="spellStart"/>
            <w:r>
              <w:rPr>
                <w:rFonts w:ascii="Calibri" w:eastAsia="Calibri" w:hAnsi="Calibri" w:cs="Calibri"/>
              </w:rPr>
              <w:t>start_date</w:t>
            </w:r>
            <w:proofErr w:type="spellEnd"/>
          </w:p>
        </w:tc>
        <w:tc>
          <w:tcPr>
            <w:tcW w:w="1500" w:type="dxa"/>
            <w:tcMar>
              <w:top w:w="100" w:type="dxa"/>
              <w:left w:w="120" w:type="dxa"/>
              <w:bottom w:w="100" w:type="dxa"/>
              <w:right w:w="120" w:type="dxa"/>
            </w:tcMar>
            <w:vAlign w:val="center"/>
          </w:tcPr>
          <w:p w14:paraId="291DE99A" w14:textId="77777777" w:rsidR="00C01FCA" w:rsidRDefault="00000000">
            <w:pPr>
              <w:spacing w:line="260" w:lineRule="auto"/>
            </w:pPr>
            <w:r>
              <w:rPr>
                <w:rFonts w:ascii="Calibri" w:eastAsia="Calibri" w:hAnsi="Calibri" w:cs="Calibri"/>
                <w:i/>
                <w:iCs/>
              </w:rPr>
              <w:t>date</w:t>
            </w:r>
          </w:p>
        </w:tc>
        <w:tc>
          <w:tcPr>
            <w:tcW w:w="5950" w:type="dxa"/>
            <w:tcMar>
              <w:top w:w="100" w:type="dxa"/>
              <w:left w:w="120" w:type="dxa"/>
              <w:bottom w:w="100" w:type="dxa"/>
              <w:right w:w="120" w:type="dxa"/>
            </w:tcMar>
            <w:vAlign w:val="center"/>
          </w:tcPr>
          <w:p w14:paraId="7B979481" w14:textId="77777777" w:rsidR="00C01FCA" w:rsidRDefault="00000000">
            <w:pPr>
              <w:spacing w:line="260" w:lineRule="auto"/>
            </w:pPr>
            <w:r>
              <w:rPr>
                <w:rFonts w:ascii="Calibri" w:eastAsia="Calibri" w:hAnsi="Calibri" w:cs="Calibri"/>
              </w:rPr>
              <w:t>Not null; must not be earlier than the current date (FR-1.3).</w:t>
            </w:r>
          </w:p>
        </w:tc>
      </w:tr>
      <w:tr w:rsidR="00C01FCA" w14:paraId="6C4E0452" w14:textId="77777777">
        <w:tc>
          <w:tcPr>
            <w:tcW w:w="1900" w:type="dxa"/>
            <w:shd w:val="clear" w:color="auto" w:fill="F2F2F2"/>
            <w:tcMar>
              <w:top w:w="100" w:type="dxa"/>
              <w:left w:w="120" w:type="dxa"/>
              <w:bottom w:w="100" w:type="dxa"/>
              <w:right w:w="120" w:type="dxa"/>
            </w:tcMar>
            <w:vAlign w:val="center"/>
          </w:tcPr>
          <w:p w14:paraId="207FB541" w14:textId="77777777" w:rsidR="00C01FCA" w:rsidRDefault="00000000">
            <w:pPr>
              <w:spacing w:line="260" w:lineRule="auto"/>
            </w:pPr>
            <w:proofErr w:type="spellStart"/>
            <w:r>
              <w:rPr>
                <w:rFonts w:ascii="Calibri" w:eastAsia="Calibri" w:hAnsi="Calibri" w:cs="Calibri"/>
              </w:rPr>
              <w:t>duration_days</w:t>
            </w:r>
            <w:proofErr w:type="spellEnd"/>
          </w:p>
        </w:tc>
        <w:tc>
          <w:tcPr>
            <w:tcW w:w="1500" w:type="dxa"/>
            <w:shd w:val="clear" w:color="auto" w:fill="F2F2F2"/>
            <w:tcMar>
              <w:top w:w="100" w:type="dxa"/>
              <w:left w:w="120" w:type="dxa"/>
              <w:bottom w:w="100" w:type="dxa"/>
              <w:right w:w="120" w:type="dxa"/>
            </w:tcMar>
            <w:vAlign w:val="center"/>
          </w:tcPr>
          <w:p w14:paraId="5E59360F" w14:textId="77777777" w:rsidR="00C01FCA" w:rsidRDefault="00000000">
            <w:pPr>
              <w:spacing w:line="260" w:lineRule="auto"/>
            </w:pPr>
            <w:r>
              <w:rPr>
                <w:rFonts w:ascii="Calibri" w:eastAsia="Calibri" w:hAnsi="Calibri" w:cs="Calibri"/>
                <w:i/>
                <w:iCs/>
              </w:rPr>
              <w:t>integer</w:t>
            </w:r>
          </w:p>
        </w:tc>
        <w:tc>
          <w:tcPr>
            <w:tcW w:w="5950" w:type="dxa"/>
            <w:shd w:val="clear" w:color="auto" w:fill="F2F2F2"/>
            <w:tcMar>
              <w:top w:w="100" w:type="dxa"/>
              <w:left w:w="120" w:type="dxa"/>
              <w:bottom w:w="100" w:type="dxa"/>
              <w:right w:w="120" w:type="dxa"/>
            </w:tcMar>
            <w:vAlign w:val="center"/>
          </w:tcPr>
          <w:p w14:paraId="1F7BD2AD" w14:textId="77777777" w:rsidR="00C01FCA" w:rsidRDefault="00000000">
            <w:pPr>
              <w:spacing w:line="260" w:lineRule="auto"/>
            </w:pPr>
            <w:r>
              <w:rPr>
                <w:rFonts w:ascii="Calibri" w:eastAsia="Calibri" w:hAnsi="Calibri" w:cs="Calibri"/>
              </w:rPr>
              <w:t>Not null; 1–5 inclusive (FR-1.2).</w:t>
            </w:r>
          </w:p>
        </w:tc>
      </w:tr>
      <w:tr w:rsidR="00C01FCA" w14:paraId="0B625865" w14:textId="77777777">
        <w:tc>
          <w:tcPr>
            <w:tcW w:w="1900" w:type="dxa"/>
            <w:tcMar>
              <w:top w:w="100" w:type="dxa"/>
              <w:left w:w="120" w:type="dxa"/>
              <w:bottom w:w="100" w:type="dxa"/>
              <w:right w:w="120" w:type="dxa"/>
            </w:tcMar>
            <w:vAlign w:val="center"/>
          </w:tcPr>
          <w:p w14:paraId="0808B6F4" w14:textId="77777777" w:rsidR="00C01FCA" w:rsidRDefault="00000000">
            <w:pPr>
              <w:spacing w:line="260" w:lineRule="auto"/>
            </w:pPr>
            <w:proofErr w:type="spellStart"/>
            <w:r>
              <w:rPr>
                <w:rFonts w:ascii="Calibri" w:eastAsia="Calibri" w:hAnsi="Calibri" w:cs="Calibri"/>
              </w:rPr>
              <w:t>requested_at</w:t>
            </w:r>
            <w:proofErr w:type="spellEnd"/>
          </w:p>
        </w:tc>
        <w:tc>
          <w:tcPr>
            <w:tcW w:w="1500" w:type="dxa"/>
            <w:tcMar>
              <w:top w:w="100" w:type="dxa"/>
              <w:left w:w="120" w:type="dxa"/>
              <w:bottom w:w="100" w:type="dxa"/>
              <w:right w:w="120" w:type="dxa"/>
            </w:tcMar>
            <w:vAlign w:val="center"/>
          </w:tcPr>
          <w:p w14:paraId="515F572D" w14:textId="77777777" w:rsidR="00C01FCA" w:rsidRDefault="00000000">
            <w:pPr>
              <w:spacing w:line="260" w:lineRule="auto"/>
            </w:pPr>
            <w:r>
              <w:rPr>
                <w:rFonts w:ascii="Calibri" w:eastAsia="Calibri" w:hAnsi="Calibri" w:cs="Calibri"/>
                <w:i/>
                <w:iCs/>
              </w:rPr>
              <w:t>timestamp</w:t>
            </w:r>
          </w:p>
        </w:tc>
        <w:tc>
          <w:tcPr>
            <w:tcW w:w="5950" w:type="dxa"/>
            <w:tcMar>
              <w:top w:w="100" w:type="dxa"/>
              <w:left w:w="120" w:type="dxa"/>
              <w:bottom w:w="100" w:type="dxa"/>
              <w:right w:w="120" w:type="dxa"/>
            </w:tcMar>
            <w:vAlign w:val="center"/>
          </w:tcPr>
          <w:p w14:paraId="51A03D73" w14:textId="77777777" w:rsidR="00C01FCA" w:rsidRDefault="00000000">
            <w:pPr>
              <w:spacing w:line="260" w:lineRule="auto"/>
            </w:pPr>
            <w:r>
              <w:rPr>
                <w:rFonts w:ascii="Calibri" w:eastAsia="Calibri" w:hAnsi="Calibri" w:cs="Calibri"/>
              </w:rPr>
              <w:t>Not null; set by the server on receipt.</w:t>
            </w:r>
          </w:p>
        </w:tc>
      </w:tr>
    </w:tbl>
    <w:p w14:paraId="56E5D895" w14:textId="77777777" w:rsidR="00C01FCA" w:rsidRDefault="00000000">
      <w:pPr>
        <w:spacing w:before="100" w:after="160" w:line="300" w:lineRule="auto"/>
      </w:pPr>
      <w:proofErr w:type="spellStart"/>
      <w:r>
        <w:rPr>
          <w:rFonts w:ascii="Calibri" w:eastAsia="Calibri" w:hAnsi="Calibri" w:cs="Calibri"/>
          <w:i/>
          <w:iCs/>
        </w:rPr>
        <w:t>forecast_mode</w:t>
      </w:r>
      <w:proofErr w:type="spellEnd"/>
      <w:r>
        <w:rPr>
          <w:rFonts w:ascii="Calibri" w:eastAsia="Calibri" w:hAnsi="Calibri" w:cs="Calibri"/>
          <w:i/>
          <w:iCs/>
        </w:rPr>
        <w:t xml:space="preserve"> is not a stored input — it is derived at request time from (</w:t>
      </w:r>
      <w:proofErr w:type="spellStart"/>
      <w:r>
        <w:rPr>
          <w:rFonts w:ascii="Calibri" w:eastAsia="Calibri" w:hAnsi="Calibri" w:cs="Calibri"/>
          <w:i/>
          <w:iCs/>
        </w:rPr>
        <w:t>start_date</w:t>
      </w:r>
      <w:proofErr w:type="spellEnd"/>
      <w:r>
        <w:rPr>
          <w:rFonts w:ascii="Calibri" w:eastAsia="Calibri" w:hAnsi="Calibri" w:cs="Calibri"/>
          <w:i/>
          <w:iCs/>
        </w:rPr>
        <w:t xml:space="preserve"> − </w:t>
      </w:r>
      <w:proofErr w:type="spellStart"/>
      <w:r>
        <w:rPr>
          <w:rFonts w:ascii="Calibri" w:eastAsia="Calibri" w:hAnsi="Calibri" w:cs="Calibri"/>
          <w:i/>
          <w:iCs/>
        </w:rPr>
        <w:t>requested_at</w:t>
      </w:r>
      <w:proofErr w:type="spellEnd"/>
      <w:r>
        <w:rPr>
          <w:rFonts w:ascii="Calibri" w:eastAsia="Calibri" w:hAnsi="Calibri" w:cs="Calibri"/>
          <w:i/>
          <w:iCs/>
        </w:rPr>
        <w:t>), per FR-4.3: "live" if ≤15 days, "advisory" otherwise. Storing the derived value alongside the request is optional and left for a later version.</w:t>
      </w:r>
    </w:p>
    <w:p w14:paraId="00D487AC" w14:textId="1DBEA036" w:rsidR="00DC16D1" w:rsidRPr="007A4CA7" w:rsidRDefault="00000000">
      <w:pPr>
        <w:spacing w:before="100" w:after="160" w:line="300" w:lineRule="auto"/>
        <w:rPr>
          <w:rFonts w:ascii="Calibri" w:eastAsia="Calibri" w:hAnsi="Calibri" w:cs="Calibri"/>
          <w:sz w:val="22"/>
          <w:szCs w:val="22"/>
        </w:rPr>
      </w:pPr>
      <w:r>
        <w:rPr>
          <w:rFonts w:ascii="Calibri" w:eastAsia="Calibri" w:hAnsi="Calibri" w:cs="Calibri"/>
          <w:b/>
          <w:bCs/>
          <w:sz w:val="22"/>
          <w:szCs w:val="22"/>
        </w:rPr>
        <w:t xml:space="preserve">Other entities: </w:t>
      </w:r>
      <w:r>
        <w:rPr>
          <w:rFonts w:ascii="Calibri" w:eastAsia="Calibri" w:hAnsi="Calibri" w:cs="Calibri"/>
          <w:sz w:val="22"/>
          <w:szCs w:val="22"/>
        </w:rPr>
        <w:t>AQI</w:t>
      </w:r>
      <w:r w:rsidR="0053714F">
        <w:rPr>
          <w:rFonts w:ascii="Calibri" w:eastAsia="Calibri" w:hAnsi="Calibri" w:cs="Calibri"/>
          <w:sz w:val="22"/>
          <w:szCs w:val="22"/>
        </w:rPr>
        <w:t xml:space="preserve"> </w:t>
      </w:r>
      <w:r>
        <w:rPr>
          <w:rFonts w:ascii="Calibri" w:eastAsia="Calibri" w:hAnsi="Calibri" w:cs="Calibri"/>
          <w:sz w:val="22"/>
          <w:szCs w:val="22"/>
        </w:rPr>
        <w:t>Reading (station-level historical and live pollutant readings), City</w:t>
      </w:r>
      <w:r w:rsidR="0053714F">
        <w:rPr>
          <w:rFonts w:ascii="Calibri" w:eastAsia="Calibri" w:hAnsi="Calibri" w:cs="Calibri"/>
          <w:sz w:val="22"/>
          <w:szCs w:val="22"/>
        </w:rPr>
        <w:t xml:space="preserve"> </w:t>
      </w:r>
      <w:r>
        <w:rPr>
          <w:rFonts w:ascii="Calibri" w:eastAsia="Calibri" w:hAnsi="Calibri" w:cs="Calibri"/>
          <w:sz w:val="22"/>
          <w:szCs w:val="22"/>
        </w:rPr>
        <w:t>Master (supported city → monitoring station mapping), Prediction</w:t>
      </w:r>
      <w:r w:rsidR="0053714F">
        <w:rPr>
          <w:rFonts w:ascii="Calibri" w:eastAsia="Calibri" w:hAnsi="Calibri" w:cs="Calibri"/>
          <w:sz w:val="22"/>
          <w:szCs w:val="22"/>
        </w:rPr>
        <w:t xml:space="preserve"> </w:t>
      </w:r>
      <w:r>
        <w:rPr>
          <w:rFonts w:ascii="Calibri" w:eastAsia="Calibri" w:hAnsi="Calibri" w:cs="Calibri"/>
          <w:sz w:val="22"/>
          <w:szCs w:val="22"/>
        </w:rPr>
        <w:t>Log (one row per served forecast, per NFR-3). Their key fields and relationships are shown in the entity-relationship diagram below (Section 8.2); full field tables for these come in a later version.</w:t>
      </w:r>
    </w:p>
    <w:p w14:paraId="42C9AA70" w14:textId="77777777" w:rsidR="00C01FCA" w:rsidRDefault="00000000">
      <w:pPr>
        <w:pStyle w:val="Heading2"/>
        <w:spacing w:before="280" w:after="140"/>
      </w:pPr>
      <w:r>
        <w:rPr>
          <w:rFonts w:ascii="Calibri" w:eastAsia="Calibri" w:hAnsi="Calibri" w:cs="Calibri"/>
          <w:b/>
          <w:bCs/>
          <w:color w:val="2F5597"/>
          <w:sz w:val="25"/>
          <w:szCs w:val="25"/>
        </w:rPr>
        <w:t>8.2 Entity Relationship Diagram</w:t>
      </w:r>
    </w:p>
    <w:p w14:paraId="5ED5B843" w14:textId="4ACD50E8" w:rsidR="007A4CA7" w:rsidRPr="007A4CA7" w:rsidRDefault="007A4CA7" w:rsidP="007A4CA7">
      <w:pPr>
        <w:spacing w:before="120" w:after="80"/>
        <w:jc w:val="center"/>
      </w:pPr>
      <w:r w:rsidRPr="007A4CA7">
        <w:drawing>
          <wp:inline distT="0" distB="0" distL="0" distR="0" wp14:anchorId="1986AE34" wp14:editId="147992F7">
            <wp:extent cx="6472936" cy="5436870"/>
            <wp:effectExtent l="0" t="0" r="4445" b="0"/>
            <wp:docPr id="89470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7152" cy="5448810"/>
                    </a:xfrm>
                    <a:prstGeom prst="rect">
                      <a:avLst/>
                    </a:prstGeom>
                    <a:noFill/>
                    <a:ln>
                      <a:noFill/>
                    </a:ln>
                  </pic:spPr>
                </pic:pic>
              </a:graphicData>
            </a:graphic>
          </wp:inline>
        </w:drawing>
      </w:r>
    </w:p>
    <w:p w14:paraId="4D9C66A0" w14:textId="6FC9FEF3" w:rsidR="00C01FCA" w:rsidRDefault="00C01FCA">
      <w:pPr>
        <w:spacing w:before="120" w:after="80"/>
        <w:jc w:val="center"/>
      </w:pPr>
    </w:p>
    <w:p w14:paraId="0419DD19" w14:textId="25BA2AE9" w:rsidR="00C01FCA" w:rsidRDefault="00000000">
      <w:pPr>
        <w:spacing w:after="220" w:line="300" w:lineRule="auto"/>
        <w:jc w:val="center"/>
      </w:pPr>
      <w:r>
        <w:rPr>
          <w:rFonts w:ascii="Calibri" w:eastAsia="Calibri" w:hAnsi="Calibri" w:cs="Calibri"/>
          <w:i/>
          <w:iCs/>
          <w:sz w:val="19"/>
          <w:szCs w:val="19"/>
        </w:rPr>
        <w:lastRenderedPageBreak/>
        <w:t>Figure 2: AirCast entity-relationship diagram. A City</w:t>
      </w:r>
      <w:r w:rsidR="0053714F">
        <w:rPr>
          <w:rFonts w:ascii="Calibri" w:eastAsia="Calibri" w:hAnsi="Calibri" w:cs="Calibri"/>
          <w:i/>
          <w:iCs/>
          <w:sz w:val="19"/>
          <w:szCs w:val="19"/>
        </w:rPr>
        <w:t xml:space="preserve"> </w:t>
      </w:r>
      <w:r>
        <w:rPr>
          <w:rFonts w:ascii="Calibri" w:eastAsia="Calibri" w:hAnsi="Calibri" w:cs="Calibri"/>
          <w:i/>
          <w:iCs/>
          <w:sz w:val="19"/>
          <w:szCs w:val="19"/>
        </w:rPr>
        <w:t xml:space="preserve">Master row (Section 2.3, C1) owns many </w:t>
      </w:r>
      <w:proofErr w:type="spellStart"/>
      <w:r>
        <w:rPr>
          <w:rFonts w:ascii="Calibri" w:eastAsia="Calibri" w:hAnsi="Calibri" w:cs="Calibri"/>
          <w:i/>
          <w:iCs/>
          <w:sz w:val="19"/>
          <w:szCs w:val="19"/>
        </w:rPr>
        <w:t>AQIReading</w:t>
      </w:r>
      <w:proofErr w:type="spellEnd"/>
      <w:r>
        <w:rPr>
          <w:rFonts w:ascii="Calibri" w:eastAsia="Calibri" w:hAnsi="Calibri" w:cs="Calibri"/>
          <w:i/>
          <w:iCs/>
          <w:sz w:val="19"/>
          <w:szCs w:val="19"/>
        </w:rPr>
        <w:t xml:space="preserve"> rows (one per station-day, live or historical) and many Trip</w:t>
      </w:r>
      <w:r w:rsidR="0053714F">
        <w:rPr>
          <w:rFonts w:ascii="Calibri" w:eastAsia="Calibri" w:hAnsi="Calibri" w:cs="Calibri"/>
          <w:i/>
          <w:iCs/>
          <w:sz w:val="19"/>
          <w:szCs w:val="19"/>
        </w:rPr>
        <w:t xml:space="preserve"> </w:t>
      </w:r>
      <w:r>
        <w:rPr>
          <w:rFonts w:ascii="Calibri" w:eastAsia="Calibri" w:hAnsi="Calibri" w:cs="Calibri"/>
          <w:i/>
          <w:iCs/>
          <w:sz w:val="19"/>
          <w:szCs w:val="19"/>
        </w:rPr>
        <w:t>Forecast</w:t>
      </w:r>
      <w:r w:rsidR="0053714F">
        <w:rPr>
          <w:rFonts w:ascii="Calibri" w:eastAsia="Calibri" w:hAnsi="Calibri" w:cs="Calibri"/>
          <w:i/>
          <w:iCs/>
          <w:sz w:val="19"/>
          <w:szCs w:val="19"/>
        </w:rPr>
        <w:t xml:space="preserve"> </w:t>
      </w:r>
      <w:r>
        <w:rPr>
          <w:rFonts w:ascii="Calibri" w:eastAsia="Calibri" w:hAnsi="Calibri" w:cs="Calibri"/>
          <w:i/>
          <w:iCs/>
          <w:sz w:val="19"/>
          <w:szCs w:val="19"/>
        </w:rPr>
        <w:t>Request rows (one per user request, Section 8.1); each Trip</w:t>
      </w:r>
      <w:r w:rsidR="0053714F">
        <w:rPr>
          <w:rFonts w:ascii="Calibri" w:eastAsia="Calibri" w:hAnsi="Calibri" w:cs="Calibri"/>
          <w:i/>
          <w:iCs/>
          <w:sz w:val="19"/>
          <w:szCs w:val="19"/>
        </w:rPr>
        <w:t xml:space="preserve"> </w:t>
      </w:r>
      <w:r>
        <w:rPr>
          <w:rFonts w:ascii="Calibri" w:eastAsia="Calibri" w:hAnsi="Calibri" w:cs="Calibri"/>
          <w:i/>
          <w:iCs/>
          <w:sz w:val="19"/>
          <w:szCs w:val="19"/>
        </w:rPr>
        <w:t>Forecast</w:t>
      </w:r>
      <w:r w:rsidR="0053714F">
        <w:rPr>
          <w:rFonts w:ascii="Calibri" w:eastAsia="Calibri" w:hAnsi="Calibri" w:cs="Calibri"/>
          <w:i/>
          <w:iCs/>
          <w:sz w:val="19"/>
          <w:szCs w:val="19"/>
        </w:rPr>
        <w:t xml:space="preserve"> </w:t>
      </w:r>
      <w:r>
        <w:rPr>
          <w:rFonts w:ascii="Calibri" w:eastAsia="Calibri" w:hAnsi="Calibri" w:cs="Calibri"/>
          <w:i/>
          <w:iCs/>
          <w:sz w:val="19"/>
          <w:szCs w:val="19"/>
        </w:rPr>
        <w:t>Request produces many Prediction</w:t>
      </w:r>
      <w:r w:rsidR="0053714F">
        <w:rPr>
          <w:rFonts w:ascii="Calibri" w:eastAsia="Calibri" w:hAnsi="Calibri" w:cs="Calibri"/>
          <w:i/>
          <w:iCs/>
          <w:sz w:val="19"/>
          <w:szCs w:val="19"/>
        </w:rPr>
        <w:t xml:space="preserve"> </w:t>
      </w:r>
      <w:r>
        <w:rPr>
          <w:rFonts w:ascii="Calibri" w:eastAsia="Calibri" w:hAnsi="Calibri" w:cs="Calibri"/>
          <w:i/>
          <w:iCs/>
          <w:sz w:val="19"/>
          <w:szCs w:val="19"/>
        </w:rPr>
        <w:t>Log rows — one per forecast day served, per NFR-3.</w:t>
      </w:r>
    </w:p>
    <w:p w14:paraId="188E1BEE" w14:textId="6CFEBAF9" w:rsidR="00AA176D" w:rsidRPr="00AC1E73" w:rsidRDefault="00000000" w:rsidP="00AC1E73">
      <w:pPr>
        <w:spacing w:after="160" w:line="300" w:lineRule="auto"/>
      </w:pPr>
      <w:r>
        <w:rPr>
          <w:rFonts w:ascii="Calibri" w:eastAsia="Calibri" w:hAnsi="Calibri" w:cs="Calibri"/>
          <w:sz w:val="22"/>
          <w:szCs w:val="22"/>
        </w:rPr>
        <w:t>All four relationships are one-to-many: a city is referenced by many readings and many requests, and a single request (a multi-day trip) is logged as one Prediction</w:t>
      </w:r>
      <w:r w:rsidR="0053714F">
        <w:rPr>
          <w:rFonts w:ascii="Calibri" w:eastAsia="Calibri" w:hAnsi="Calibri" w:cs="Calibri"/>
          <w:sz w:val="22"/>
          <w:szCs w:val="22"/>
        </w:rPr>
        <w:t xml:space="preserve"> </w:t>
      </w:r>
      <w:r>
        <w:rPr>
          <w:rFonts w:ascii="Calibri" w:eastAsia="Calibri" w:hAnsi="Calibri" w:cs="Calibri"/>
          <w:sz w:val="22"/>
          <w:szCs w:val="22"/>
        </w:rPr>
        <w:t>Log row per day. AQI</w:t>
      </w:r>
      <w:r w:rsidR="0053714F">
        <w:rPr>
          <w:rFonts w:ascii="Calibri" w:eastAsia="Calibri" w:hAnsi="Calibri" w:cs="Calibri"/>
          <w:sz w:val="22"/>
          <w:szCs w:val="22"/>
        </w:rPr>
        <w:t xml:space="preserve"> </w:t>
      </w:r>
      <w:r>
        <w:rPr>
          <w:rFonts w:ascii="Calibri" w:eastAsia="Calibri" w:hAnsi="Calibri" w:cs="Calibri"/>
          <w:sz w:val="22"/>
          <w:szCs w:val="22"/>
        </w:rPr>
        <w:t>Reading, City</w:t>
      </w:r>
      <w:r w:rsidR="0053714F">
        <w:rPr>
          <w:rFonts w:ascii="Calibri" w:eastAsia="Calibri" w:hAnsi="Calibri" w:cs="Calibri"/>
          <w:sz w:val="22"/>
          <w:szCs w:val="22"/>
        </w:rPr>
        <w:t xml:space="preserve"> </w:t>
      </w:r>
      <w:r>
        <w:rPr>
          <w:rFonts w:ascii="Calibri" w:eastAsia="Calibri" w:hAnsi="Calibri" w:cs="Calibri"/>
          <w:sz w:val="22"/>
          <w:szCs w:val="22"/>
        </w:rPr>
        <w:t>Master, and Prediction</w:t>
      </w:r>
      <w:r w:rsidR="0053714F">
        <w:rPr>
          <w:rFonts w:ascii="Calibri" w:eastAsia="Calibri" w:hAnsi="Calibri" w:cs="Calibri"/>
          <w:sz w:val="22"/>
          <w:szCs w:val="22"/>
        </w:rPr>
        <w:t xml:space="preserve"> </w:t>
      </w:r>
      <w:r>
        <w:rPr>
          <w:rFonts w:ascii="Calibri" w:eastAsia="Calibri" w:hAnsi="Calibri" w:cs="Calibri"/>
          <w:sz w:val="22"/>
          <w:szCs w:val="22"/>
        </w:rPr>
        <w:t>Log show only the fields needed to support the relationships above; their complete field tables — with the same Type / Constraint columns as Trip</w:t>
      </w:r>
      <w:r w:rsidR="0053714F">
        <w:rPr>
          <w:rFonts w:ascii="Calibri" w:eastAsia="Calibri" w:hAnsi="Calibri" w:cs="Calibri"/>
          <w:sz w:val="22"/>
          <w:szCs w:val="22"/>
        </w:rPr>
        <w:t xml:space="preserve"> </w:t>
      </w:r>
      <w:r>
        <w:rPr>
          <w:rFonts w:ascii="Calibri" w:eastAsia="Calibri" w:hAnsi="Calibri" w:cs="Calibri"/>
          <w:sz w:val="22"/>
          <w:szCs w:val="22"/>
        </w:rPr>
        <w:t>Forecast</w:t>
      </w:r>
      <w:r w:rsidR="0053714F">
        <w:rPr>
          <w:rFonts w:ascii="Calibri" w:eastAsia="Calibri" w:hAnsi="Calibri" w:cs="Calibri"/>
          <w:sz w:val="22"/>
          <w:szCs w:val="22"/>
        </w:rPr>
        <w:t xml:space="preserve"> </w:t>
      </w:r>
      <w:r>
        <w:rPr>
          <w:rFonts w:ascii="Calibri" w:eastAsia="Calibri" w:hAnsi="Calibri" w:cs="Calibri"/>
          <w:sz w:val="22"/>
          <w:szCs w:val="22"/>
        </w:rPr>
        <w:t>Request in Section 8.1 — remain for a later version, once the schema is implemented against a real database rather than sketched from requirements.</w:t>
      </w:r>
    </w:p>
    <w:p w14:paraId="14626FEB" w14:textId="54C1595D"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9. Design Decisions and Alternatives Considered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2513"/>
        <w:gridCol w:w="2363"/>
        <w:gridCol w:w="3971"/>
      </w:tblGrid>
      <w:tr w:rsidR="00C01FCA" w14:paraId="2142EFE8" w14:textId="77777777" w:rsidTr="001A2580">
        <w:trPr>
          <w:tblHeader/>
        </w:trPr>
        <w:tc>
          <w:tcPr>
            <w:tcW w:w="503" w:type="dxa"/>
            <w:shd w:val="clear" w:color="auto" w:fill="1F3864"/>
            <w:tcMar>
              <w:top w:w="100" w:type="dxa"/>
              <w:left w:w="120" w:type="dxa"/>
              <w:bottom w:w="100" w:type="dxa"/>
              <w:right w:w="120" w:type="dxa"/>
            </w:tcMar>
            <w:vAlign w:val="center"/>
          </w:tcPr>
          <w:p w14:paraId="16E97B5E" w14:textId="77777777" w:rsidR="00C01FCA" w:rsidRDefault="00000000">
            <w:pPr>
              <w:spacing w:line="260" w:lineRule="auto"/>
              <w:jc w:val="center"/>
            </w:pPr>
            <w:r>
              <w:rPr>
                <w:rFonts w:ascii="Calibri" w:eastAsia="Calibri" w:hAnsi="Calibri" w:cs="Calibri"/>
                <w:b/>
                <w:bCs/>
                <w:color w:val="FFFFFF"/>
              </w:rPr>
              <w:t>#</w:t>
            </w:r>
          </w:p>
        </w:tc>
        <w:tc>
          <w:tcPr>
            <w:tcW w:w="2513" w:type="dxa"/>
            <w:shd w:val="clear" w:color="auto" w:fill="1F3864"/>
            <w:tcMar>
              <w:top w:w="100" w:type="dxa"/>
              <w:left w:w="120" w:type="dxa"/>
              <w:bottom w:w="100" w:type="dxa"/>
              <w:right w:w="120" w:type="dxa"/>
            </w:tcMar>
            <w:vAlign w:val="center"/>
          </w:tcPr>
          <w:p w14:paraId="162E8DC2" w14:textId="77777777" w:rsidR="00C01FCA" w:rsidRDefault="00000000">
            <w:pPr>
              <w:spacing w:line="260" w:lineRule="auto"/>
              <w:jc w:val="center"/>
            </w:pPr>
            <w:r>
              <w:rPr>
                <w:rFonts w:ascii="Calibri" w:eastAsia="Calibri" w:hAnsi="Calibri" w:cs="Calibri"/>
                <w:b/>
                <w:bCs/>
                <w:color w:val="FFFFFF"/>
              </w:rPr>
              <w:t>Decision</w:t>
            </w:r>
          </w:p>
        </w:tc>
        <w:tc>
          <w:tcPr>
            <w:tcW w:w="2363" w:type="dxa"/>
            <w:shd w:val="clear" w:color="auto" w:fill="1F3864"/>
            <w:tcMar>
              <w:top w:w="100" w:type="dxa"/>
              <w:left w:w="120" w:type="dxa"/>
              <w:bottom w:w="100" w:type="dxa"/>
              <w:right w:w="120" w:type="dxa"/>
            </w:tcMar>
            <w:vAlign w:val="center"/>
          </w:tcPr>
          <w:p w14:paraId="1300FF54" w14:textId="77777777" w:rsidR="00C01FCA" w:rsidRDefault="00000000">
            <w:pPr>
              <w:spacing w:line="260" w:lineRule="auto"/>
              <w:jc w:val="center"/>
            </w:pPr>
            <w:r>
              <w:rPr>
                <w:rFonts w:ascii="Calibri" w:eastAsia="Calibri" w:hAnsi="Calibri" w:cs="Calibri"/>
                <w:b/>
                <w:bCs/>
                <w:color w:val="FFFFFF"/>
              </w:rPr>
              <w:t>Alternative rejected</w:t>
            </w:r>
          </w:p>
        </w:tc>
        <w:tc>
          <w:tcPr>
            <w:tcW w:w="3971" w:type="dxa"/>
            <w:shd w:val="clear" w:color="auto" w:fill="1F3864"/>
            <w:tcMar>
              <w:top w:w="100" w:type="dxa"/>
              <w:left w:w="120" w:type="dxa"/>
              <w:bottom w:w="100" w:type="dxa"/>
              <w:right w:w="120" w:type="dxa"/>
            </w:tcMar>
            <w:vAlign w:val="center"/>
          </w:tcPr>
          <w:p w14:paraId="285007AB" w14:textId="77777777" w:rsidR="00C01FCA" w:rsidRDefault="00000000">
            <w:pPr>
              <w:spacing w:line="260" w:lineRule="auto"/>
              <w:jc w:val="center"/>
            </w:pPr>
            <w:r>
              <w:rPr>
                <w:rFonts w:ascii="Calibri" w:eastAsia="Calibri" w:hAnsi="Calibri" w:cs="Calibri"/>
                <w:b/>
                <w:bCs/>
                <w:color w:val="FFFFFF"/>
              </w:rPr>
              <w:t>Reason</w:t>
            </w:r>
          </w:p>
        </w:tc>
      </w:tr>
      <w:tr w:rsidR="00C01FCA" w14:paraId="3D00C40A" w14:textId="77777777" w:rsidTr="001A2580">
        <w:tc>
          <w:tcPr>
            <w:tcW w:w="503" w:type="dxa"/>
            <w:tcMar>
              <w:top w:w="100" w:type="dxa"/>
              <w:left w:w="120" w:type="dxa"/>
              <w:bottom w:w="100" w:type="dxa"/>
              <w:right w:w="120" w:type="dxa"/>
            </w:tcMar>
            <w:vAlign w:val="center"/>
          </w:tcPr>
          <w:p w14:paraId="1FFA6762" w14:textId="77777777" w:rsidR="00C01FCA" w:rsidRDefault="00000000">
            <w:pPr>
              <w:spacing w:line="260" w:lineRule="auto"/>
              <w:jc w:val="center"/>
            </w:pPr>
            <w:r>
              <w:rPr>
                <w:rFonts w:ascii="Calibri" w:eastAsia="Calibri" w:hAnsi="Calibri" w:cs="Calibri"/>
                <w:b/>
                <w:bCs/>
              </w:rPr>
              <w:t>D1</w:t>
            </w:r>
          </w:p>
        </w:tc>
        <w:tc>
          <w:tcPr>
            <w:tcW w:w="2513" w:type="dxa"/>
            <w:tcMar>
              <w:top w:w="100" w:type="dxa"/>
              <w:left w:w="120" w:type="dxa"/>
              <w:bottom w:w="100" w:type="dxa"/>
              <w:right w:w="120" w:type="dxa"/>
            </w:tcMar>
            <w:vAlign w:val="center"/>
          </w:tcPr>
          <w:p w14:paraId="645CD4BE" w14:textId="77777777" w:rsidR="00C01FCA" w:rsidRDefault="00000000">
            <w:pPr>
              <w:spacing w:line="260" w:lineRule="auto"/>
            </w:pPr>
            <w:r>
              <w:rPr>
                <w:rFonts w:ascii="Calibri" w:eastAsia="Calibri" w:hAnsi="Calibri" w:cs="Calibri"/>
              </w:rPr>
              <w:t>Predict next-day AQI threshold crossing (binary) rather than the raw AQI value.</w:t>
            </w:r>
          </w:p>
        </w:tc>
        <w:tc>
          <w:tcPr>
            <w:tcW w:w="2363" w:type="dxa"/>
            <w:tcMar>
              <w:top w:w="100" w:type="dxa"/>
              <w:left w:w="120" w:type="dxa"/>
              <w:bottom w:w="100" w:type="dxa"/>
              <w:right w:w="120" w:type="dxa"/>
            </w:tcMar>
            <w:vAlign w:val="center"/>
          </w:tcPr>
          <w:p w14:paraId="585A7B6D" w14:textId="77777777" w:rsidR="00C01FCA" w:rsidRDefault="00000000">
            <w:pPr>
              <w:spacing w:line="260" w:lineRule="auto"/>
            </w:pPr>
            <w:r>
              <w:rPr>
                <w:rFonts w:ascii="Calibri" w:eastAsia="Calibri" w:hAnsi="Calibri" w:cs="Calibri"/>
              </w:rPr>
              <w:t>Regression on the numeric AQI value.</w:t>
            </w:r>
          </w:p>
        </w:tc>
        <w:tc>
          <w:tcPr>
            <w:tcW w:w="3971" w:type="dxa"/>
            <w:tcMar>
              <w:top w:w="100" w:type="dxa"/>
              <w:left w:w="120" w:type="dxa"/>
              <w:bottom w:w="100" w:type="dxa"/>
              <w:right w:w="120" w:type="dxa"/>
            </w:tcMar>
            <w:vAlign w:val="center"/>
          </w:tcPr>
          <w:p w14:paraId="223DEED9" w14:textId="77777777" w:rsidR="00C01FCA" w:rsidRDefault="00000000">
            <w:pPr>
              <w:spacing w:line="260" w:lineRule="auto"/>
            </w:pPr>
            <w:r>
              <w:rPr>
                <w:rFonts w:ascii="Calibri" w:eastAsia="Calibri" w:hAnsi="Calibri" w:cs="Calibri"/>
                <w:sz w:val="19"/>
                <w:szCs w:val="19"/>
              </w:rPr>
              <w:t xml:space="preserve">A regression model </w:t>
            </w:r>
            <w:proofErr w:type="spellStart"/>
            <w:r>
              <w:rPr>
                <w:rFonts w:ascii="Calibri" w:eastAsia="Calibri" w:hAnsi="Calibri" w:cs="Calibri"/>
                <w:sz w:val="19"/>
                <w:szCs w:val="19"/>
              </w:rPr>
              <w:t>minimises</w:t>
            </w:r>
            <w:proofErr w:type="spellEnd"/>
            <w:r>
              <w:rPr>
                <w:rFonts w:ascii="Calibri" w:eastAsia="Calibri" w:hAnsi="Calibri" w:cs="Calibri"/>
                <w:sz w:val="19"/>
                <w:szCs w:val="19"/>
              </w:rPr>
              <w:t xml:space="preserve"> overall numeric error, which does not guarantee small error exactly at the CPCB band boundary — the one point that actually flips the Safe/Caution/Avoid label (Section 3.2). Framing the problem as boundary-crossing classification </w:t>
            </w:r>
            <w:proofErr w:type="spellStart"/>
            <w:r>
              <w:rPr>
                <w:rFonts w:ascii="Calibri" w:eastAsia="Calibri" w:hAnsi="Calibri" w:cs="Calibri"/>
                <w:sz w:val="19"/>
                <w:szCs w:val="19"/>
              </w:rPr>
              <w:t>optimises</w:t>
            </w:r>
            <w:proofErr w:type="spellEnd"/>
            <w:r>
              <w:rPr>
                <w:rFonts w:ascii="Calibri" w:eastAsia="Calibri" w:hAnsi="Calibri" w:cs="Calibri"/>
                <w:sz w:val="19"/>
                <w:szCs w:val="19"/>
              </w:rPr>
              <w:t xml:space="preserve"> directly for the decision the app needs, rather than for numeric closeness that can be accurate mid-band and still wrong at the boundary that matters.</w:t>
            </w:r>
          </w:p>
        </w:tc>
      </w:tr>
      <w:tr w:rsidR="00C01FCA" w14:paraId="63892302" w14:textId="77777777" w:rsidTr="001A2580">
        <w:tc>
          <w:tcPr>
            <w:tcW w:w="503" w:type="dxa"/>
            <w:shd w:val="clear" w:color="auto" w:fill="F2F2F2"/>
            <w:tcMar>
              <w:top w:w="100" w:type="dxa"/>
              <w:left w:w="120" w:type="dxa"/>
              <w:bottom w:w="100" w:type="dxa"/>
              <w:right w:w="120" w:type="dxa"/>
            </w:tcMar>
            <w:vAlign w:val="center"/>
          </w:tcPr>
          <w:p w14:paraId="616D78DD" w14:textId="77777777" w:rsidR="00C01FCA" w:rsidRDefault="00000000">
            <w:pPr>
              <w:spacing w:line="260" w:lineRule="auto"/>
              <w:jc w:val="center"/>
            </w:pPr>
            <w:r>
              <w:rPr>
                <w:rFonts w:ascii="Calibri" w:eastAsia="Calibri" w:hAnsi="Calibri" w:cs="Calibri"/>
                <w:b/>
                <w:bCs/>
              </w:rPr>
              <w:t>D2</w:t>
            </w:r>
          </w:p>
        </w:tc>
        <w:tc>
          <w:tcPr>
            <w:tcW w:w="2513" w:type="dxa"/>
            <w:shd w:val="clear" w:color="auto" w:fill="F2F2F2"/>
            <w:tcMar>
              <w:top w:w="100" w:type="dxa"/>
              <w:left w:w="120" w:type="dxa"/>
              <w:bottom w:w="100" w:type="dxa"/>
              <w:right w:w="120" w:type="dxa"/>
            </w:tcMar>
            <w:vAlign w:val="center"/>
          </w:tcPr>
          <w:p w14:paraId="3FC2B032" w14:textId="77777777" w:rsidR="00C01FCA" w:rsidRDefault="00000000">
            <w:pPr>
              <w:spacing w:line="260" w:lineRule="auto"/>
            </w:pPr>
            <w:r>
              <w:rPr>
                <w:rFonts w:ascii="Calibri" w:eastAsia="Calibri" w:hAnsi="Calibri" w:cs="Calibri"/>
              </w:rPr>
              <w:t>Streamlit for the user-facing app.</w:t>
            </w:r>
          </w:p>
        </w:tc>
        <w:tc>
          <w:tcPr>
            <w:tcW w:w="2363" w:type="dxa"/>
            <w:shd w:val="clear" w:color="auto" w:fill="F2F2F2"/>
            <w:tcMar>
              <w:top w:w="100" w:type="dxa"/>
              <w:left w:w="120" w:type="dxa"/>
              <w:bottom w:w="100" w:type="dxa"/>
              <w:right w:w="120" w:type="dxa"/>
            </w:tcMar>
            <w:vAlign w:val="center"/>
          </w:tcPr>
          <w:p w14:paraId="2AEE35F2" w14:textId="77777777" w:rsidR="00C01FCA" w:rsidRDefault="00000000">
            <w:pPr>
              <w:spacing w:line="260" w:lineRule="auto"/>
            </w:pPr>
            <w:r>
              <w:rPr>
                <w:rFonts w:ascii="Calibri" w:eastAsia="Calibri" w:hAnsi="Calibri" w:cs="Calibri"/>
              </w:rPr>
              <w:t>A hand-built Flask/React frontend.</w:t>
            </w:r>
          </w:p>
        </w:tc>
        <w:tc>
          <w:tcPr>
            <w:tcW w:w="3971" w:type="dxa"/>
            <w:shd w:val="clear" w:color="auto" w:fill="F2F2F2"/>
            <w:tcMar>
              <w:top w:w="100" w:type="dxa"/>
              <w:left w:w="120" w:type="dxa"/>
              <w:bottom w:w="100" w:type="dxa"/>
              <w:right w:w="120" w:type="dxa"/>
            </w:tcMar>
            <w:vAlign w:val="center"/>
          </w:tcPr>
          <w:p w14:paraId="0F985F35" w14:textId="77777777" w:rsidR="00C01FCA" w:rsidRDefault="00000000">
            <w:pPr>
              <w:spacing w:line="260" w:lineRule="auto"/>
            </w:pPr>
            <w:r>
              <w:rPr>
                <w:rFonts w:ascii="Calibri" w:eastAsia="Calibri" w:hAnsi="Calibri" w:cs="Calibri"/>
                <w:sz w:val="19"/>
                <w:szCs w:val="19"/>
              </w:rPr>
              <w:t xml:space="preserve">As a solo project across three fixed sprints ending 7 Nov 2026 (Section 7.2), </w:t>
            </w:r>
            <w:proofErr w:type="spellStart"/>
            <w:r>
              <w:rPr>
                <w:rFonts w:ascii="Calibri" w:eastAsia="Calibri" w:hAnsi="Calibri" w:cs="Calibri"/>
                <w:sz w:val="19"/>
                <w:szCs w:val="19"/>
              </w:rPr>
              <w:t>Streamlit's</w:t>
            </w:r>
            <w:proofErr w:type="spellEnd"/>
            <w:r>
              <w:rPr>
                <w:rFonts w:ascii="Calibri" w:eastAsia="Calibri" w:hAnsi="Calibri" w:cs="Calibri"/>
                <w:sz w:val="19"/>
                <w:szCs w:val="19"/>
              </w:rPr>
              <w:t xml:space="preserve"> built-in city/date widgets and one-command deployment remove the frontend build-and-hosting effort a hand-built app would need, so the limited sprint time goes into the prediction pipeline (Sections 3–6), which is the project's actual contribution.</w:t>
            </w:r>
          </w:p>
        </w:tc>
      </w:tr>
      <w:tr w:rsidR="00C01FCA" w14:paraId="67729A05" w14:textId="77777777" w:rsidTr="001A2580">
        <w:tc>
          <w:tcPr>
            <w:tcW w:w="503" w:type="dxa"/>
            <w:tcMar>
              <w:top w:w="100" w:type="dxa"/>
              <w:left w:w="120" w:type="dxa"/>
              <w:bottom w:w="100" w:type="dxa"/>
              <w:right w:w="120" w:type="dxa"/>
            </w:tcMar>
            <w:vAlign w:val="center"/>
          </w:tcPr>
          <w:p w14:paraId="1F10EAC1" w14:textId="77777777" w:rsidR="00C01FCA" w:rsidRDefault="00000000">
            <w:pPr>
              <w:spacing w:line="260" w:lineRule="auto"/>
              <w:jc w:val="center"/>
            </w:pPr>
            <w:r>
              <w:rPr>
                <w:rFonts w:ascii="Calibri" w:eastAsia="Calibri" w:hAnsi="Calibri" w:cs="Calibri"/>
                <w:b/>
                <w:bCs/>
              </w:rPr>
              <w:t>D3</w:t>
            </w:r>
          </w:p>
        </w:tc>
        <w:tc>
          <w:tcPr>
            <w:tcW w:w="2513" w:type="dxa"/>
            <w:tcMar>
              <w:top w:w="100" w:type="dxa"/>
              <w:left w:w="120" w:type="dxa"/>
              <w:bottom w:w="100" w:type="dxa"/>
              <w:right w:w="120" w:type="dxa"/>
            </w:tcMar>
            <w:vAlign w:val="center"/>
          </w:tcPr>
          <w:p w14:paraId="670ABE96" w14:textId="77777777" w:rsidR="00C01FCA" w:rsidRDefault="00000000">
            <w:pPr>
              <w:spacing w:line="260" w:lineRule="auto"/>
            </w:pPr>
            <w:r>
              <w:rPr>
                <w:rFonts w:ascii="Calibri" w:eastAsia="Calibri" w:hAnsi="Calibri" w:cs="Calibri"/>
              </w:rPr>
              <w:t>Power BI as a separate analyst-facing dashboard.</w:t>
            </w:r>
          </w:p>
        </w:tc>
        <w:tc>
          <w:tcPr>
            <w:tcW w:w="2363" w:type="dxa"/>
            <w:tcMar>
              <w:top w:w="100" w:type="dxa"/>
              <w:left w:w="120" w:type="dxa"/>
              <w:bottom w:w="100" w:type="dxa"/>
              <w:right w:w="120" w:type="dxa"/>
            </w:tcMar>
            <w:vAlign w:val="center"/>
          </w:tcPr>
          <w:p w14:paraId="223E5D7B" w14:textId="77777777" w:rsidR="00C01FCA" w:rsidRDefault="00000000">
            <w:pPr>
              <w:spacing w:line="260" w:lineRule="auto"/>
            </w:pPr>
            <w:proofErr w:type="spellStart"/>
            <w:r>
              <w:rPr>
                <w:rFonts w:ascii="Calibri" w:eastAsia="Calibri" w:hAnsi="Calibri" w:cs="Calibri"/>
              </w:rPr>
              <w:t>Plotly</w:t>
            </w:r>
            <w:proofErr w:type="spellEnd"/>
            <w:r>
              <w:rPr>
                <w:rFonts w:ascii="Calibri" w:eastAsia="Calibri" w:hAnsi="Calibri" w:cs="Calibri"/>
              </w:rPr>
              <w:t>/Matplotlib charts embedded directly in the Streamlit app.</w:t>
            </w:r>
          </w:p>
        </w:tc>
        <w:tc>
          <w:tcPr>
            <w:tcW w:w="3971" w:type="dxa"/>
            <w:tcMar>
              <w:top w:w="100" w:type="dxa"/>
              <w:left w:w="120" w:type="dxa"/>
              <w:bottom w:w="100" w:type="dxa"/>
              <w:right w:w="120" w:type="dxa"/>
            </w:tcMar>
            <w:vAlign w:val="center"/>
          </w:tcPr>
          <w:p w14:paraId="4D94FB1E" w14:textId="77777777" w:rsidR="00C01FCA" w:rsidRDefault="00000000">
            <w:pPr>
              <w:spacing w:line="260" w:lineRule="auto"/>
            </w:pPr>
            <w:r>
              <w:rPr>
                <w:rFonts w:ascii="Calibri" w:eastAsia="Calibri" w:hAnsi="Calibri" w:cs="Calibri"/>
                <w:sz w:val="19"/>
                <w:szCs w:val="19"/>
              </w:rPr>
              <w:t>Keeping Power BI separate keeps the Data Visualization coursework deliverable distinct from the production Streamlit tool, and lets the Prediction Log (NFR-3) be explored and iterated on without redeploying or touching the live user-facing app.</w:t>
            </w:r>
          </w:p>
        </w:tc>
      </w:tr>
    </w:tbl>
    <w:p w14:paraId="328B8FC7"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10. Acceptance Criteria</w:t>
      </w:r>
    </w:p>
    <w:p w14:paraId="2F179697" w14:textId="77777777" w:rsidR="00C01FCA" w:rsidRDefault="00000000">
      <w:pPr>
        <w:spacing w:after="160" w:line="300" w:lineRule="auto"/>
      </w:pPr>
      <w:r>
        <w:rPr>
          <w:rFonts w:ascii="Calibri" w:eastAsia="Calibri" w:hAnsi="Calibri" w:cs="Calibri"/>
          <w:b/>
          <w:bCs/>
          <w:sz w:val="22"/>
          <w:szCs w:val="22"/>
        </w:rPr>
        <w:t xml:space="preserve">AC-1 </w:t>
      </w:r>
      <w:r>
        <w:rPr>
          <w:rFonts w:ascii="Calibri" w:eastAsia="Calibri" w:hAnsi="Calibri" w:cs="Calibri"/>
          <w:sz w:val="22"/>
          <w:szCs w:val="22"/>
        </w:rPr>
        <w:t>Selecting Delhi with a 4-day trip starting tomorrow returns a per-day AQI forecast and a Safe/Caution/Avoid label for all 4 days, within the NFR-1 time bound.</w:t>
      </w:r>
    </w:p>
    <w:p w14:paraId="36F8FBC4" w14:textId="77777777" w:rsidR="00C01FCA" w:rsidRDefault="00000000">
      <w:pPr>
        <w:spacing w:after="160" w:line="300" w:lineRule="auto"/>
      </w:pPr>
      <w:r>
        <w:rPr>
          <w:rFonts w:ascii="Calibri" w:eastAsia="Calibri" w:hAnsi="Calibri" w:cs="Calibri"/>
          <w:b/>
          <w:bCs/>
          <w:sz w:val="22"/>
          <w:szCs w:val="22"/>
        </w:rPr>
        <w:t xml:space="preserve">AC-2 </w:t>
      </w:r>
      <w:r>
        <w:rPr>
          <w:rFonts w:ascii="Calibri" w:eastAsia="Calibri" w:hAnsi="Calibri" w:cs="Calibri"/>
          <w:sz w:val="22"/>
          <w:szCs w:val="22"/>
        </w:rPr>
        <w:t>Selecting a city outside the supported list returns an error naming that city, and no forecast is generated or logged.</w:t>
      </w:r>
    </w:p>
    <w:p w14:paraId="08DF710A" w14:textId="77777777" w:rsidR="00C01FCA" w:rsidRDefault="00000000">
      <w:pPr>
        <w:spacing w:after="160" w:line="300" w:lineRule="auto"/>
      </w:pPr>
      <w:r>
        <w:rPr>
          <w:rFonts w:ascii="Calibri" w:eastAsia="Calibri" w:hAnsi="Calibri" w:cs="Calibri"/>
          <w:b/>
          <w:bCs/>
          <w:sz w:val="22"/>
          <w:szCs w:val="22"/>
        </w:rPr>
        <w:t xml:space="preserve">AC-3 (Failure path) </w:t>
      </w:r>
      <w:r>
        <w:rPr>
          <w:rFonts w:ascii="Calibri" w:eastAsia="Calibri" w:hAnsi="Calibri" w:cs="Calibri"/>
          <w:sz w:val="22"/>
          <w:szCs w:val="22"/>
        </w:rPr>
        <w:t>With the live API temporarily unreachable, requesting a forecast for a supported city displays the last cached AQI labelled "last known" instead of an empty or broken screen.</w:t>
      </w:r>
    </w:p>
    <w:p w14:paraId="7F003025" w14:textId="77777777" w:rsidR="00C01FCA" w:rsidRDefault="00000000">
      <w:pPr>
        <w:spacing w:after="160" w:line="300" w:lineRule="auto"/>
      </w:pPr>
      <w:r>
        <w:rPr>
          <w:rFonts w:ascii="Calibri" w:eastAsia="Calibri" w:hAnsi="Calibri" w:cs="Calibri"/>
          <w:b/>
          <w:bCs/>
          <w:sz w:val="22"/>
          <w:szCs w:val="22"/>
        </w:rPr>
        <w:lastRenderedPageBreak/>
        <w:t xml:space="preserve">AC-4 </w:t>
      </w:r>
      <w:r>
        <w:rPr>
          <w:rFonts w:ascii="Calibri" w:eastAsia="Calibri" w:hAnsi="Calibri" w:cs="Calibri"/>
          <w:sz w:val="22"/>
          <w:szCs w:val="22"/>
        </w:rPr>
        <w:t>Selecting a start date before today is rejected with an error stating the date must be today or later, and no request reaches the Prediction Service.</w:t>
      </w:r>
    </w:p>
    <w:p w14:paraId="4543FF64"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11. Out of Scope for This Release</w:t>
      </w:r>
    </w:p>
    <w:p w14:paraId="5CA97438" w14:textId="77777777" w:rsidR="00C01FCA" w:rsidRDefault="00000000">
      <w:pPr>
        <w:spacing w:after="160" w:line="300" w:lineRule="auto"/>
      </w:pPr>
      <w:r>
        <w:rPr>
          <w:rFonts w:ascii="Calibri" w:eastAsia="Calibri" w:hAnsi="Calibri" w:cs="Calibri"/>
          <w:b/>
          <w:bCs/>
          <w:sz w:val="22"/>
          <w:szCs w:val="22"/>
        </w:rPr>
        <w:t xml:space="preserve">Flight, hotel, or train booking integration. </w:t>
      </w:r>
      <w:r>
        <w:rPr>
          <w:rFonts w:ascii="Calibri" w:eastAsia="Calibri" w:hAnsi="Calibri" w:cs="Calibri"/>
          <w:sz w:val="22"/>
          <w:szCs w:val="22"/>
        </w:rPr>
        <w:t>AirCast recommends when to travel; it does not connect to any booking platform to make or hold a reservation.</w:t>
      </w:r>
    </w:p>
    <w:p w14:paraId="6BDC80D3" w14:textId="77777777" w:rsidR="00C01FCA" w:rsidRDefault="00000000">
      <w:pPr>
        <w:spacing w:after="160" w:line="300" w:lineRule="auto"/>
      </w:pPr>
      <w:r>
        <w:rPr>
          <w:rFonts w:ascii="Calibri" w:eastAsia="Calibri" w:hAnsi="Calibri" w:cs="Calibri"/>
          <w:b/>
          <w:bCs/>
          <w:sz w:val="22"/>
          <w:szCs w:val="22"/>
        </w:rPr>
        <w:t xml:space="preserve">International destinations. </w:t>
      </w:r>
      <w:r>
        <w:rPr>
          <w:rFonts w:ascii="Calibri" w:eastAsia="Calibri" w:hAnsi="Calibri" w:cs="Calibri"/>
          <w:sz w:val="22"/>
          <w:szCs w:val="22"/>
        </w:rPr>
        <w:t>v1.0's supported-city list (Section 2.3, C1) is limited to Indian cities with historical station coverage; extending abroad needs new training data (Section 4) and is future scope, not this release.</w:t>
      </w:r>
    </w:p>
    <w:p w14:paraId="054721DB" w14:textId="77777777" w:rsidR="00C01FCA" w:rsidRDefault="00000000">
      <w:pPr>
        <w:spacing w:after="160" w:line="300" w:lineRule="auto"/>
      </w:pPr>
      <w:r>
        <w:rPr>
          <w:rFonts w:ascii="Calibri" w:eastAsia="Calibri" w:hAnsi="Calibri" w:cs="Calibri"/>
          <w:b/>
          <w:bCs/>
          <w:sz w:val="22"/>
          <w:szCs w:val="22"/>
        </w:rPr>
        <w:t xml:space="preserve">Medical/health-condition-personalized precautions. </w:t>
      </w:r>
      <w:r>
        <w:rPr>
          <w:rFonts w:ascii="Calibri" w:eastAsia="Calibri" w:hAnsi="Calibri" w:cs="Calibri"/>
          <w:sz w:val="22"/>
          <w:szCs w:val="22"/>
        </w:rPr>
        <w:t>Precautions in Section 5.3 are general CPCB-band guidance, not adjusted for a user's asthma, age, or other condition, because the system collects no health data in v1.0.</w:t>
      </w:r>
    </w:p>
    <w:p w14:paraId="14EA8423"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Appendix A: State Model</w:t>
      </w:r>
    </w:p>
    <w:p w14:paraId="03DBE153" w14:textId="77777777" w:rsidR="00C01FCA" w:rsidRDefault="00000000">
      <w:pPr>
        <w:spacing w:after="160" w:line="300" w:lineRule="auto"/>
      </w:pPr>
      <w:r>
        <w:rPr>
          <w:rFonts w:ascii="Calibri" w:eastAsia="Calibri" w:hAnsi="Calibri" w:cs="Calibri"/>
          <w:sz w:val="22"/>
          <w:szCs w:val="22"/>
        </w:rPr>
        <w:t>Not required for v1.0 — to be completed in a later version, once a component of the system (e.g., a forecast request or a live-data refresh job) has a named lifecycle worth modelling as states.</w:t>
      </w:r>
    </w:p>
    <w:p w14:paraId="255FDFE1" w14:textId="77777777" w:rsidR="00C01FCA" w:rsidRDefault="00000000">
      <w:pPr>
        <w:pStyle w:val="Heading1"/>
        <w:pBdr>
          <w:bottom w:val="single" w:sz="10" w:space="4" w:color="1F3864"/>
        </w:pBdr>
        <w:spacing w:before="360" w:after="200"/>
      </w:pPr>
      <w:r>
        <w:rPr>
          <w:rFonts w:ascii="Calibri" w:eastAsia="Calibri" w:hAnsi="Calibri" w:cs="Calibri"/>
          <w:b/>
          <w:bCs/>
          <w:color w:val="1F3864"/>
          <w:sz w:val="30"/>
          <w:szCs w:val="30"/>
        </w:rPr>
        <w:t>Appendix B: Traceability</w:t>
      </w:r>
    </w:p>
    <w:p w14:paraId="6A1C9373" w14:textId="77777777" w:rsidR="00C01FCA" w:rsidRDefault="00000000">
      <w:pPr>
        <w:spacing w:after="160" w:line="300" w:lineRule="auto"/>
      </w:pPr>
      <w:r>
        <w:rPr>
          <w:rFonts w:ascii="Calibri" w:eastAsia="Calibri" w:hAnsi="Calibri" w:cs="Calibri"/>
          <w:sz w:val="22"/>
          <w:szCs w:val="22"/>
        </w:rPr>
        <w:t>Not required for v1.0 — to be completed once the task board and test cases exist. Start with the MVP requirements from Section 7.1: each will need a task card ID and, later, a test case ID.</w:t>
      </w:r>
    </w:p>
    <w:sectPr w:rsidR="00C01FCA">
      <w:headerReference w:type="default" r:id="rId10"/>
      <w:footerReference w:type="defaul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E5C3E" w14:textId="77777777" w:rsidR="003E5AF7" w:rsidRDefault="003E5AF7">
      <w:r>
        <w:separator/>
      </w:r>
    </w:p>
  </w:endnote>
  <w:endnote w:type="continuationSeparator" w:id="0">
    <w:p w14:paraId="6B48B111" w14:textId="77777777" w:rsidR="003E5AF7" w:rsidRDefault="003E5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94EE" w14:textId="77777777" w:rsidR="00C01FCA" w:rsidRDefault="00000000">
    <w:pPr>
      <w:jc w:val="center"/>
    </w:pPr>
    <w:r>
      <w:rPr>
        <w:rFonts w:ascii="Calibri" w:eastAsia="Calibri" w:hAnsi="Calibri" w:cs="Calibri"/>
        <w:color w:val="808080"/>
        <w:sz w:val="16"/>
        <w:szCs w:val="16"/>
      </w:rPr>
      <w:t xml:space="preserve">Page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PAGE</w:instrText>
    </w:r>
    <w:r>
      <w:rPr>
        <w:rFonts w:ascii="Calibri" w:eastAsia="Calibri" w:hAnsi="Calibri" w:cs="Calibri"/>
        <w:color w:val="808080"/>
        <w:sz w:val="16"/>
        <w:szCs w:val="16"/>
      </w:rPr>
      <w:fldChar w:fldCharType="separate"/>
    </w:r>
    <w:r w:rsidR="00DC16D1">
      <w:rPr>
        <w:rFonts w:ascii="Calibri" w:eastAsia="Calibri" w:hAnsi="Calibri" w:cs="Calibri"/>
        <w:noProof/>
        <w:color w:val="808080"/>
        <w:sz w:val="16"/>
        <w:szCs w:val="16"/>
      </w:rPr>
      <w:t>1</w:t>
    </w:r>
    <w:r>
      <w:rPr>
        <w:rFonts w:ascii="Calibri" w:eastAsia="Calibri" w:hAnsi="Calibri" w:cs="Calibri"/>
        <w:color w:val="808080"/>
        <w:sz w:val="16"/>
        <w:szCs w:val="16"/>
      </w:rPr>
      <w:fldChar w:fldCharType="end"/>
    </w:r>
    <w:r>
      <w:rPr>
        <w:rFonts w:ascii="Calibri" w:eastAsia="Calibri" w:hAnsi="Calibri" w:cs="Calibri"/>
        <w:color w:val="808080"/>
        <w:sz w:val="16"/>
        <w:szCs w:val="16"/>
      </w:rPr>
      <w:t xml:space="preserve"> of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NUMPAGES</w:instrText>
    </w:r>
    <w:r>
      <w:rPr>
        <w:rFonts w:ascii="Calibri" w:eastAsia="Calibri" w:hAnsi="Calibri" w:cs="Calibri"/>
        <w:color w:val="808080"/>
        <w:sz w:val="16"/>
        <w:szCs w:val="16"/>
      </w:rPr>
      <w:fldChar w:fldCharType="separate"/>
    </w:r>
    <w:r w:rsidR="00DC16D1">
      <w:rPr>
        <w:rFonts w:ascii="Calibri" w:eastAsia="Calibri" w:hAnsi="Calibri" w:cs="Calibri"/>
        <w:noProof/>
        <w:color w:val="808080"/>
        <w:sz w:val="16"/>
        <w:szCs w:val="16"/>
      </w:rPr>
      <w:t>2</w:t>
    </w:r>
    <w:r>
      <w:rPr>
        <w:rFonts w:ascii="Calibri" w:eastAsia="Calibri" w:hAnsi="Calibri" w:cs="Calibri"/>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504BF" w14:textId="77777777" w:rsidR="003E5AF7" w:rsidRDefault="003E5AF7">
      <w:r>
        <w:separator/>
      </w:r>
    </w:p>
  </w:footnote>
  <w:footnote w:type="continuationSeparator" w:id="0">
    <w:p w14:paraId="7DE10977" w14:textId="77777777" w:rsidR="003E5AF7" w:rsidRDefault="003E5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EE5E" w14:textId="6CA65597" w:rsidR="00C01FCA" w:rsidRDefault="00C01FCA">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2B6"/>
    <w:multiLevelType w:val="hybridMultilevel"/>
    <w:tmpl w:val="E84C526E"/>
    <w:lvl w:ilvl="0" w:tplc="99E67E9C">
      <w:start w:val="1"/>
      <w:numFmt w:val="bullet"/>
      <w:lvlText w:val="●"/>
      <w:lvlJc w:val="left"/>
      <w:pPr>
        <w:ind w:left="720" w:hanging="360"/>
      </w:pPr>
    </w:lvl>
    <w:lvl w:ilvl="1" w:tplc="918E652C">
      <w:start w:val="1"/>
      <w:numFmt w:val="bullet"/>
      <w:lvlText w:val="○"/>
      <w:lvlJc w:val="left"/>
      <w:pPr>
        <w:ind w:left="1440" w:hanging="360"/>
      </w:pPr>
    </w:lvl>
    <w:lvl w:ilvl="2" w:tplc="DCE49F86">
      <w:start w:val="1"/>
      <w:numFmt w:val="bullet"/>
      <w:lvlText w:val="■"/>
      <w:lvlJc w:val="left"/>
      <w:pPr>
        <w:ind w:left="2160" w:hanging="360"/>
      </w:pPr>
    </w:lvl>
    <w:lvl w:ilvl="3" w:tplc="6C1042EE">
      <w:start w:val="1"/>
      <w:numFmt w:val="bullet"/>
      <w:lvlText w:val="●"/>
      <w:lvlJc w:val="left"/>
      <w:pPr>
        <w:ind w:left="2880" w:hanging="360"/>
      </w:pPr>
    </w:lvl>
    <w:lvl w:ilvl="4" w:tplc="1F242BC2">
      <w:start w:val="1"/>
      <w:numFmt w:val="bullet"/>
      <w:lvlText w:val="○"/>
      <w:lvlJc w:val="left"/>
      <w:pPr>
        <w:ind w:left="3600" w:hanging="360"/>
      </w:pPr>
    </w:lvl>
    <w:lvl w:ilvl="5" w:tplc="27507E6E">
      <w:start w:val="1"/>
      <w:numFmt w:val="bullet"/>
      <w:lvlText w:val="■"/>
      <w:lvlJc w:val="left"/>
      <w:pPr>
        <w:ind w:left="4320" w:hanging="360"/>
      </w:pPr>
    </w:lvl>
    <w:lvl w:ilvl="6" w:tplc="AF141FCA">
      <w:start w:val="1"/>
      <w:numFmt w:val="bullet"/>
      <w:lvlText w:val="●"/>
      <w:lvlJc w:val="left"/>
      <w:pPr>
        <w:ind w:left="5040" w:hanging="360"/>
      </w:pPr>
    </w:lvl>
    <w:lvl w:ilvl="7" w:tplc="E004BD28">
      <w:start w:val="1"/>
      <w:numFmt w:val="bullet"/>
      <w:lvlText w:val="●"/>
      <w:lvlJc w:val="left"/>
      <w:pPr>
        <w:ind w:left="5760" w:hanging="360"/>
      </w:pPr>
    </w:lvl>
    <w:lvl w:ilvl="8" w:tplc="4D4A976A">
      <w:start w:val="1"/>
      <w:numFmt w:val="bullet"/>
      <w:lvlText w:val="●"/>
      <w:lvlJc w:val="left"/>
      <w:pPr>
        <w:ind w:left="6480" w:hanging="360"/>
      </w:pPr>
    </w:lvl>
  </w:abstractNum>
  <w:num w:numId="1" w16cid:durableId="816805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CA"/>
    <w:rsid w:val="001A2580"/>
    <w:rsid w:val="003E5AF7"/>
    <w:rsid w:val="004D2C87"/>
    <w:rsid w:val="004F2BB1"/>
    <w:rsid w:val="0053714F"/>
    <w:rsid w:val="006739E6"/>
    <w:rsid w:val="00717656"/>
    <w:rsid w:val="007A4CA7"/>
    <w:rsid w:val="008A1D31"/>
    <w:rsid w:val="0096461A"/>
    <w:rsid w:val="0097733A"/>
    <w:rsid w:val="00994F77"/>
    <w:rsid w:val="00A0644E"/>
    <w:rsid w:val="00A31361"/>
    <w:rsid w:val="00AA176D"/>
    <w:rsid w:val="00AC1E73"/>
    <w:rsid w:val="00C01FCA"/>
    <w:rsid w:val="00D61959"/>
    <w:rsid w:val="00DC16D1"/>
    <w:rsid w:val="00E55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9DE27"/>
  <w15:docId w15:val="{80F7F4CE-8D9C-42CC-AC64-F62EC8333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176D"/>
    <w:pPr>
      <w:tabs>
        <w:tab w:val="center" w:pos="4680"/>
        <w:tab w:val="right" w:pos="9360"/>
      </w:tabs>
    </w:pPr>
  </w:style>
  <w:style w:type="character" w:customStyle="1" w:styleId="HeaderChar">
    <w:name w:val="Header Char"/>
    <w:basedOn w:val="DefaultParagraphFont"/>
    <w:link w:val="Header"/>
    <w:uiPriority w:val="99"/>
    <w:rsid w:val="00AA176D"/>
  </w:style>
  <w:style w:type="paragraph" w:styleId="Footer">
    <w:name w:val="footer"/>
    <w:basedOn w:val="Normal"/>
    <w:link w:val="FooterChar"/>
    <w:uiPriority w:val="99"/>
    <w:unhideWhenUsed/>
    <w:rsid w:val="00AA176D"/>
    <w:pPr>
      <w:tabs>
        <w:tab w:val="center" w:pos="4680"/>
        <w:tab w:val="right" w:pos="9360"/>
      </w:tabs>
    </w:pPr>
  </w:style>
  <w:style w:type="character" w:customStyle="1" w:styleId="FooterChar">
    <w:name w:val="Footer Char"/>
    <w:basedOn w:val="DefaultParagraphFont"/>
    <w:link w:val="Footer"/>
    <w:uiPriority w:val="99"/>
    <w:rsid w:val="00AA1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13</Pages>
  <Words>3475</Words>
  <Characters>19809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Murari</cp:lastModifiedBy>
  <cp:revision>9</cp:revision>
  <dcterms:created xsi:type="dcterms:W3CDTF">2026-09-16T06:56:00Z</dcterms:created>
  <dcterms:modified xsi:type="dcterms:W3CDTF">2026-09-22T03:55:00Z</dcterms:modified>
</cp:coreProperties>
</file>