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1F3864"/>
          <w:sz w:val="56"/>
          <w:szCs w:val="56"/>
        </w:rPr>
        <w:t xml:space="preserve">Hologres RAG SQL Assistant</w:t>
      </w:r>
    </w:p>
    <w:p>
      <w:pPr>
        <w:spacing w:after="120" w:before="0"/>
        <w:jc w:val="center"/>
      </w:pPr>
      <w:r>
        <w:rPr>
          <w:rFonts w:ascii="Arial" w:cs="Arial" w:eastAsia="Arial" w:hAnsi="Arial"/>
          <w:i/>
          <w:iCs/>
          <w:color w:val="2E5090"/>
          <w:sz w:val="30"/>
          <w:szCs w:val="30"/>
        </w:rPr>
        <w:t xml:space="preserve">Complete Code Walkthrough — Line by Line</w:t>
      </w:r>
    </w:p>
    <w:p>
      <w:pPr>
        <w:spacing w:after="80" w:before="0"/>
        <w:jc w:val="center"/>
      </w:pPr>
      <w:r>
        <w:rPr>
          <w:rFonts w:ascii="Arial" w:cs="Arial" w:eastAsia="Arial" w:hAnsi="Arial"/>
          <w:color w:val="555555"/>
          <w:sz w:val="24"/>
          <w:szCs w:val="24"/>
        </w:rPr>
        <w:t xml:space="preserve">Written for the entire team. No coding background needed.</w:t>
      </w:r>
    </w:p>
    <w:p>
      <w:pPr>
        <w:spacing w:after="400" w:before="0"/>
        <w:jc w:val="center"/>
      </w:pPr>
      <w:r>
        <w:rPr>
          <w:rFonts w:ascii="Arial" w:cs="Arial" w:eastAsia="Arial" w:hAnsi="Arial"/>
          <w:color w:val="888888"/>
          <w:sz w:val="22"/>
          <w:szCs w:val="22"/>
        </w:rPr>
        <w:t xml:space="preserve">May 2026</w:t>
      </w:r>
    </w:p>
    <w:p>
      <w:r>
        <w:t xml:space="preserve"/>
      </w:r>
    </w:p>
    <w:p>
      <w:r>
        <w:t xml:space="preserve"/>
      </w:r>
    </w:p>
    <w:p>
      <w:pPr>
        <w:pStyle w:val="Heading1"/>
        <w:spacing w:after="160" w:before="320"/>
      </w:pPr>
      <w:r>
        <w:rPr>
          <w:rFonts w:ascii="Arial" w:cs="Arial" w:eastAsia="Arial" w:hAnsi="Arial"/>
          <w:b/>
          <w:bCs/>
          <w:color w:val="1F3864"/>
          <w:sz w:val="36"/>
          <w:szCs w:val="36"/>
        </w:rPr>
        <w:t xml:space="preserve">What Does This System Do?</w:t>
      </w:r>
    </w:p>
    <w:p>
      <w:pPr>
        <w:spacing w:after="100" w:before="80"/>
      </w:pPr>
      <w:r>
        <w:rPr>
          <w:rFonts w:ascii="Arial" w:cs="Arial" w:eastAsia="Arial" w:hAnsi="Arial"/>
          <w:sz w:val="22"/>
          <w:szCs w:val="22"/>
        </w:rPr>
        <w:t xml:space="preserve">Think of this system as a smart assistant that sits between your team and the Hologres database. You type a question in plain English — like "How much Singapore sales for August 2026?" — and the system automatically:</w:t>
      </w:r>
    </w:p>
    <w:p>
      <w:r>
        <w:t xml:space="preserve"/>
      </w:r>
    </w:p>
    <w:p>
      <w:pPr>
        <w:spacing w:after="60" w:before="60"/>
        <w:ind w:left="360" w:hanging="240"/>
      </w:pPr>
      <w:r>
        <w:rPr>
          <w:rFonts w:ascii="Arial" w:cs="Arial" w:eastAsia="Arial" w:hAnsi="Arial"/>
          <w:sz w:val="22"/>
          <w:szCs w:val="22"/>
        </w:rPr>
        <w:t xml:space="preserve">1. Understands your question and looks up the relevant database table structures.</w:t>
      </w:r>
    </w:p>
    <w:p>
      <w:pPr>
        <w:spacing w:after="60" w:before="60"/>
        <w:ind w:left="360" w:hanging="240"/>
      </w:pPr>
      <w:r>
        <w:rPr>
          <w:rFonts w:ascii="Arial" w:cs="Arial" w:eastAsia="Arial" w:hAnsi="Arial"/>
          <w:sz w:val="22"/>
          <w:szCs w:val="22"/>
        </w:rPr>
        <w:t xml:space="preserve">2. Sends your question + table info to an AI model (Qwen / DashScope) which writes the SQL query.</w:t>
      </w:r>
    </w:p>
    <w:p>
      <w:pPr>
        <w:spacing w:after="60" w:before="60"/>
        <w:ind w:left="360" w:hanging="240"/>
      </w:pPr>
      <w:r>
        <w:rPr>
          <w:rFonts w:ascii="Arial" w:cs="Arial" w:eastAsia="Arial" w:hAnsi="Arial"/>
          <w:sz w:val="22"/>
          <w:szCs w:val="22"/>
        </w:rPr>
        <w:t xml:space="preserve">3. Checks the SQL for safety — blocks anything that could delete or modify data.</w:t>
      </w:r>
    </w:p>
    <w:p>
      <w:pPr>
        <w:spacing w:after="60" w:before="60"/>
        <w:ind w:left="360" w:hanging="240"/>
      </w:pPr>
      <w:r>
        <w:rPr>
          <w:rFonts w:ascii="Arial" w:cs="Arial" w:eastAsia="Arial" w:hAnsi="Arial"/>
          <w:sz w:val="22"/>
          <w:szCs w:val="22"/>
        </w:rPr>
        <w:t xml:space="preserve">4. Runs the query against Hologres (your cloud database) and returns the results.</w:t>
      </w:r>
    </w:p>
    <w:p>
      <w:pPr>
        <w:spacing w:after="60" w:before="60"/>
        <w:ind w:left="360" w:hanging="240"/>
      </w:pPr>
      <w:r>
        <w:rPr>
          <w:rFonts w:ascii="Arial" w:cs="Arial" w:eastAsia="Arial" w:hAnsi="Arial"/>
          <w:sz w:val="22"/>
          <w:szCs w:val="22"/>
        </w:rPr>
        <w:t xml:space="preserve">5. Shows you the results in the browser and lets you download them as an Excel file.</w:t>
      </w:r>
    </w:p>
    <w:p>
      <w:r>
        <w:t xml:space="preserve"/>
      </w:r>
    </w:p>
    <w:p>
      <w:pPr>
        <w:spacing w:after="100" w:before="80"/>
      </w:pPr>
      <w:r>
        <w:rPr>
          <w:rFonts w:ascii="Arial" w:cs="Arial" w:eastAsia="Arial" w:hAnsi="Arial"/>
          <w:sz w:val="22"/>
          <w:szCs w:val="22"/>
        </w:rPr>
        <w:t xml:space="preserve">The project is written in Python. The web interface is powered by Streamlit (a library that turns Python code into a browser app with almost no extra work).</w:t>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How the Files Are Connected</w:t>
      </w:r>
    </w:p>
    <w:p>
      <w:pPr>
        <w:spacing w:after="100" w:before="80"/>
      </w:pPr>
      <w:r>
        <w:rPr>
          <w:rFonts w:ascii="Arial" w:cs="Arial" w:eastAsia="Arial" w:hAnsi="Arial"/>
          <w:sz w:val="22"/>
          <w:szCs w:val="22"/>
        </w:rPr>
        <w:t xml:space="preserve">Here is the order in which the files work together when you click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1A1A1A"/>
                <w:sz w:val="17"/>
                <w:szCs w:val="17"/>
              </w:rPr>
              <w:t xml:space="preserve">app.py  (the front door — the web page)</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 config/cf.py          (reads your .env / cf.env configuration file)</w:t>
            </w:r>
          </w:p>
          <w:p>
            <w:pPr>
              <w:spacing w:after="20" w:before="20"/>
            </w:pPr>
            <w:r>
              <w:rPr>
                <w:rFonts w:ascii="Courier New" w:cs="Courier New" w:eastAsia="Courier New" w:hAnsi="Courier New"/>
                <w:color w:val="1A1A1A"/>
                <w:sz w:val="17"/>
                <w:szCs w:val="17"/>
              </w:rPr>
              <w:t xml:space="preserve">  +-- config/settings.py    (stores all settings as named values)</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 services/hologres_client.py   (connects to the database)</w:t>
            </w:r>
          </w:p>
          <w:p>
            <w:pPr>
              <w:spacing w:after="20" w:before="20"/>
            </w:pPr>
            <w:r>
              <w:rPr>
                <w:rFonts w:ascii="Courier New" w:cs="Courier New" w:eastAsia="Courier New" w:hAnsi="Courier New"/>
                <w:color w:val="1A1A1A"/>
                <w:sz w:val="17"/>
                <w:szCs w:val="17"/>
              </w:rPr>
              <w:t xml:space="preserve">  +-- services/metadata_retriever.py (fetches table/column names from DB)</w:t>
            </w:r>
          </w:p>
          <w:p>
            <w:pPr>
              <w:spacing w:after="20" w:before="20"/>
            </w:pPr>
            <w:r>
              <w:rPr>
                <w:rFonts w:ascii="Courier New" w:cs="Courier New" w:eastAsia="Courier New" w:hAnsi="Courier New"/>
                <w:color w:val="1A1A1A"/>
                <w:sz w:val="17"/>
                <w:szCs w:val="17"/>
              </w:rPr>
              <w:t xml:space="preserve">  +-- services/llm_client.py         (calls the AI model to write SQL)</w:t>
            </w:r>
          </w:p>
          <w:p>
            <w:pPr>
              <w:spacing w:after="20" w:before="20"/>
            </w:pPr>
            <w:r>
              <w:rPr>
                <w:rFonts w:ascii="Courier New" w:cs="Courier New" w:eastAsia="Courier New" w:hAnsi="Courier New"/>
                <w:color w:val="1A1A1A"/>
                <w:sz w:val="17"/>
                <w:szCs w:val="17"/>
              </w:rPr>
              <w:t xml:space="preserve">  +-- services/sql_guard.py          (safety checks on the generated SQL)</w:t>
            </w:r>
          </w:p>
          <w:p>
            <w:pPr>
              <w:spacing w:after="20" w:before="20"/>
            </w:pPr>
            <w:r>
              <w:rPr>
                <w:rFonts w:ascii="Courier New" w:cs="Courier New" w:eastAsia="Courier New" w:hAnsi="Courier New"/>
                <w:color w:val="1A1A1A"/>
                <w:sz w:val="17"/>
                <w:szCs w:val="17"/>
              </w:rPr>
              <w:t xml:space="preserve">  +-- services/sql_normalizer.py     (cleans up text in the SQL)</w:t>
            </w:r>
          </w:p>
          <w:p>
            <w:pPr>
              <w:spacing w:after="20" w:before="20"/>
            </w:pPr>
            <w:r>
              <w:rPr>
                <w:rFonts w:ascii="Courier New" w:cs="Courier New" w:eastAsia="Courier New" w:hAnsi="Courier New"/>
                <w:color w:val="1A1A1A"/>
                <w:sz w:val="17"/>
                <w:szCs w:val="17"/>
              </w:rPr>
              <w:t xml:space="preserve">  +-- services/exporter.py           (creates the Excel download)</w:t>
            </w:r>
          </w:p>
          <w:p>
            <w:pPr>
              <w:spacing w:after="20" w:before="20"/>
            </w:pPr>
            <w:r>
              <w:rPr>
                <w:rFonts w:ascii="Courier New" w:cs="Courier New" w:eastAsia="Courier New" w:hAnsi="Courier New"/>
                <w:color w:val="1A1A1A"/>
                <w:sz w:val="17"/>
                <w:szCs w:val="17"/>
              </w:rPr>
              <w:t xml:space="preserve">  |</w:t>
            </w:r>
          </w:p>
          <w:p>
            <w:pPr>
              <w:spacing w:after="20" w:before="20"/>
            </w:pPr>
            <w:r>
              <w:rPr>
                <w:rFonts w:ascii="Courier New" w:cs="Courier New" w:eastAsia="Courier New" w:hAnsi="Courier New"/>
                <w:color w:val="1A1A1A"/>
                <w:sz w:val="17"/>
                <w:szCs w:val="17"/>
              </w:rPr>
              <w:t xml:space="preserve">  +-- data/business_rules.json  (your business vocabulary &amp; rules)</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1 — requirements.txt</w:t>
      </w:r>
    </w:p>
    <w:p>
      <w:pPr>
        <w:spacing w:after="100" w:before="80"/>
      </w:pPr>
      <w:r>
        <w:rPr>
          <w:rFonts w:ascii="Arial" w:cs="Arial" w:eastAsia="Arial" w:hAnsi="Arial"/>
          <w:sz w:val="22"/>
          <w:szCs w:val="22"/>
        </w:rPr>
        <w:t xml:space="preserve">This is NOT runnable code. It is a shopping list of third-party Python libraries the project needs. When you run pip install -r requirements.txt, Python downloads and installs all of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streamlit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Turns a Python script into a web app (the browser UI with text boxes, buttons, tables).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pandas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go-to Python library for working with tables of data — like a programmable Excel.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sqlalchemy</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toolkit for connecting Python to databases. It translates Python calls into database-level connections.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psycopg2-binary</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actual "wire" that lets Python talk to PostgreSQL-compatible databases like Hologres. SQLAlchemy uses this under the hood.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python-dotenv</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Reads your .env / cf.env file and loads the values inside (passwords, API keys, hostnames) as environment variables.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requests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standard Python library for making HTTP calls — used here to call the DashScope AI API over the internet.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openpyxl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Lets Python read and write real Excel (.xlsx) files. Used when you click "Download .xlsx".</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pytest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testing framework. Used by the test files in the /tests folder to verify the code works correctly.</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2 — config/cf.py</w:t>
      </w:r>
    </w:p>
    <w:p>
      <w:pPr>
        <w:spacing w:after="100" w:before="80"/>
      </w:pPr>
      <w:r>
        <w:rPr>
          <w:rFonts w:ascii="Arial" w:cs="Arial" w:eastAsia="Arial" w:hAnsi="Arial"/>
          <w:sz w:val="22"/>
          <w:szCs w:val="22"/>
        </w:rPr>
        <w:t xml:space="preserve">Purpose: Finds and loads the right configuration file (cf.env, .env, or .env.example) so the rest of the code can read settings like database passwords and API keys.</w:t>
      </w:r>
    </w:p>
    <w:p>
      <w:pPr>
        <w:spacing w:after="100" w:before="80"/>
      </w:pPr>
      <w:r>
        <w:rPr>
          <w:rFonts w:ascii="Arial" w:cs="Arial" w:eastAsia="Arial" w:hAnsi="Arial"/>
          <w:sz w:val="22"/>
          <w:szCs w:val="22"/>
        </w:rPr>
        <w:t xml:space="preserve">Think of it as: Before the system starts, this file looks around the project folder for a settings file and reads it. Everything else relies on this happening first.</w:t>
      </w:r>
    </w:p>
    <w:p>
      <w:r>
        <w:t xml:space="preserve"/>
      </w:r>
    </w:p>
    <w:p>
      <w:pPr>
        <w:pStyle w:val="Heading2"/>
        <w:spacing w:after="120" w:before="260"/>
      </w:pPr>
      <w:r>
        <w:rPr>
          <w:rFonts w:ascii="Arial" w:cs="Arial" w:eastAsia="Arial" w:hAnsi="Arial"/>
          <w:b/>
          <w:bCs/>
          <w:color w:val="2E5090"/>
          <w:sz w:val="28"/>
          <w:szCs w:val="28"/>
        </w:rPr>
        <w:t xml:space="preserve">Line-by-line breakdown</w:t>
      </w:r>
    </w:p>
    <w:p>
      <w:pPr>
        <w:pStyle w:val="Heading3"/>
        <w:spacing w:after="80" w:before="200"/>
      </w:pPr>
      <w:r>
        <w:rPr>
          <w:rFonts w:ascii="Arial" w:cs="Arial" w:eastAsia="Arial" w:hAnsi="Arial"/>
          <w:b/>
          <w:bCs/>
          <w:color w:val="17375E"/>
          <w:sz w:val="24"/>
          <w:szCs w:val="24"/>
        </w:rPr>
        <w:t xml:space="preserve">Lines 1–7: File header comment</w:t>
      </w:r>
    </w:p>
    <w:p>
      <w:pPr>
        <w:spacing w:after="100" w:before="80"/>
      </w:pPr>
      <w:r>
        <w:rPr>
          <w:rFonts w:ascii="Arial" w:cs="Arial" w:eastAsia="Arial" w:hAnsi="Arial"/>
          <w:sz w:val="22"/>
          <w:szCs w:val="22"/>
        </w:rPr>
        <w:t xml:space="preserve">These lines (inside triple-quotes) are just a human-readable note explaining what the file does. Python calls this a docstring — it does nothing at runtime, it is purely documentation.</w:t>
      </w:r>
    </w:p>
    <w:p>
      <w:pPr>
        <w:pStyle w:val="Heading3"/>
        <w:spacing w:after="80" w:before="200"/>
      </w:pPr>
      <w:r>
        <w:rPr>
          <w:rFonts w:ascii="Arial" w:cs="Arial" w:eastAsia="Arial" w:hAnsi="Arial"/>
          <w:b/>
          <w:bCs/>
          <w:color w:val="17375E"/>
          <w:sz w:val="24"/>
          <w:szCs w:val="24"/>
        </w:rPr>
        <w:t xml:space="preserve">Lines 9–12: Import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__future__ import annotations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Tells Python to use a modern way of writing type hints. This is a compatibility helper, it does not change what the code does.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import os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Loads Python's built-in "operating system" module, used here to read environment variables (like reading the CONFIG_DOTENV_FILE variable if set).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pathlib import Path</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Loads Python's Path tool, which lets the code work with file and folder paths in a clean, cross-platform way (works on Windows and Mac/Linux alike).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dotenv import load_dotenv</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the load_dotenv function from the python-dotenv library. This function opens a .env file and loads all key=value pairs into the running environment.</w:t>
            </w:r>
          </w:p>
        </w:tc>
      </w:tr>
    </w:tbl>
    <w:p>
      <w:pPr>
        <w:pStyle w:val="Heading3"/>
        <w:spacing w:after="80" w:before="200"/>
      </w:pPr>
      <w:r>
        <w:rPr>
          <w:rFonts w:ascii="Arial" w:cs="Arial" w:eastAsia="Arial" w:hAnsi="Arial"/>
          <w:b/>
          <w:bCs/>
          <w:color w:val="17375E"/>
          <w:sz w:val="24"/>
          <w:szCs w:val="24"/>
        </w:rPr>
        <w:t xml:space="preserve">Line 16: PROJECT_ROOT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PROJECT_ROOT = Path(__file__).resolve().parent.parent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__file__ = the path to THIS file (cf.py). .resolve() converts it to an absolute path. .parent goes up one folder (from config/ to the project root). .parent.parent goes up two folders. So PROJECT_ROOT ends up pointing at the top-level project folder.</w:t>
            </w:r>
          </w:p>
        </w:tc>
      </w:tr>
    </w:tbl>
    <w:p>
      <w:pPr>
        <w:pStyle w:val="Heading3"/>
        <w:spacing w:after="80" w:before="200"/>
      </w:pPr>
      <w:r>
        <w:rPr>
          <w:rFonts w:ascii="Arial" w:cs="Arial" w:eastAsia="Arial" w:hAnsi="Arial"/>
          <w:b/>
          <w:bCs/>
          <w:color w:val="17375E"/>
          <w:sz w:val="24"/>
          <w:szCs w:val="24"/>
        </w:rPr>
        <w:t xml:space="preserve">Line 18: _loaded_from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_loaded_from: Path | None = None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module-level variable that remembers which .env file was loaded. Starts as None (nothing loaded yet). Once a file is loaded, its path is stored here so we do not load it twice.</w:t>
            </w:r>
          </w:p>
        </w:tc>
      </w:tr>
    </w:tbl>
    <w:p>
      <w:pPr>
        <w:pStyle w:val="Heading3"/>
        <w:spacing w:after="80" w:before="200"/>
      </w:pPr>
      <w:r>
        <w:rPr>
          <w:rFonts w:ascii="Arial" w:cs="Arial" w:eastAsia="Arial" w:hAnsi="Arial"/>
          <w:b/>
          <w:bCs/>
          <w:color w:val="17375E"/>
          <w:sz w:val="24"/>
          <w:szCs w:val="24"/>
        </w:rPr>
        <w:t xml:space="preserve">Lines 21–33: _candidate_paths() function</w:t>
      </w:r>
    </w:p>
    <w:p>
      <w:pPr>
        <w:spacing w:after="100" w:before="80"/>
      </w:pPr>
      <w:r>
        <w:rPr>
          <w:rFonts w:ascii="Arial" w:cs="Arial" w:eastAsia="Arial" w:hAnsi="Arial"/>
          <w:sz w:val="22"/>
          <w:szCs w:val="22"/>
        </w:rPr>
        <w:t xml:space="preserve">This function returns an ordered list of file paths to try, from most preferred to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paths: list[Path]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Creates an empty list that will hold the candidate file paths.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override = os.environ.get(...)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Checks if an environment variable called CONFIG_DOTENV_FILE is set. If it is, that file gets the highest priority.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override: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CONFIG_DOTENV_FILE was set and is not empty...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paths.append(Path(override)...)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...add that custom file path to the top of the list.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paths.extend([...])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Then add the three standard fallback paths in order: cf.env first, then .env, then .env.example.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paths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complete ordered list of paths to try.</w:t>
            </w:r>
          </w:p>
        </w:tc>
      </w:tr>
    </w:tbl>
    <w:p>
      <w:pPr>
        <w:pStyle w:val="Heading3"/>
        <w:spacing w:after="80" w:before="200"/>
      </w:pPr>
      <w:r>
        <w:rPr>
          <w:rFonts w:ascii="Arial" w:cs="Arial" w:eastAsia="Arial" w:hAnsi="Arial"/>
          <w:b/>
          <w:bCs/>
          <w:color w:val="17375E"/>
          <w:sz w:val="24"/>
          <w:szCs w:val="24"/>
        </w:rPr>
        <w:t xml:space="preserve">Lines 36–58: load_config() function</w:t>
      </w:r>
    </w:p>
    <w:p>
      <w:pPr>
        <w:spacing w:after="100" w:before="80"/>
      </w:pPr>
      <w:r>
        <w:rPr>
          <w:rFonts w:ascii="Arial" w:cs="Arial" w:eastAsia="Arial" w:hAnsi="Arial"/>
          <w:sz w:val="22"/>
          <w:szCs w:val="22"/>
        </w:rPr>
        <w:t xml:space="preserve">This is the main function called by settings.py. It finds the first existing file from the candidate list and loads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_loaded_from is not None: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we already loaded a file during this session, do nothing and return the same path (idempotent — safe to call multiple times).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path in _candidate_paths():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Loop through each candidate path one by one.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path.is_file():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if this file actually exists on disk.</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load_dotenv(path, override=True)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it exists: open it and load all KEY=VALUE pairs into the system environment. override=True means if a key already exists, the file value wins.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_loaded_from = path.resolve()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Remember which file we loaded so we do not load it again.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_loaded_from</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path of the loaded file (and stop looping — only one file is ever loaded).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None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no file was found at any of the paths, return None (no configuration loaded).</w:t>
            </w:r>
          </w:p>
        </w:tc>
      </w:tr>
    </w:tbl>
    <w:p>
      <w:pPr>
        <w:pStyle w:val="Heading3"/>
        <w:spacing w:after="80" w:before="200"/>
      </w:pPr>
      <w:r>
        <w:rPr>
          <w:rFonts w:ascii="Arial" w:cs="Arial" w:eastAsia="Arial" w:hAnsi="Arial"/>
          <w:b/>
          <w:bCs/>
          <w:color w:val="17375E"/>
          <w:sz w:val="24"/>
          <w:szCs w:val="24"/>
        </w:rPr>
        <w:t xml:space="preserve">Lines 61–63: loaded_dotenv_path() function</w:t>
      </w:r>
    </w:p>
    <w:p>
      <w:pPr>
        <w:spacing w:after="100" w:before="80"/>
      </w:pPr>
      <w:r>
        <w:rPr>
          <w:rFonts w:ascii="Arial" w:cs="Arial" w:eastAsia="Arial" w:hAnsi="Arial"/>
          <w:sz w:val="22"/>
          <w:szCs w:val="22"/>
        </w:rPr>
        <w:t xml:space="preserve">A simple getter — anyone who wants to know which config file was loaded can call this function. settings.py uses it to print the file name on startup.</w:t>
      </w:r>
    </w:p>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3 — config/settings.py</w:t>
      </w:r>
    </w:p>
    <w:p>
      <w:pPr>
        <w:spacing w:after="100" w:before="80"/>
      </w:pPr>
      <w:r>
        <w:rPr>
          <w:rFonts w:ascii="Arial" w:cs="Arial" w:eastAsia="Arial" w:hAnsi="Arial"/>
          <w:sz w:val="22"/>
          <w:szCs w:val="22"/>
        </w:rPr>
        <w:t xml:space="preserve">Purpose: Reads all environment variables (loaded from cf.env/​.env by cf.py) and organises them into a single named settings object. Every other file imports settings from here instead of reading environment variables directly.</w:t>
      </w:r>
    </w:p>
    <w:p>
      <w:pPr>
        <w:spacing w:after="100" w:before="80"/>
      </w:pPr>
      <w:r>
        <w:rPr>
          <w:rFonts w:ascii="Arial" w:cs="Arial" w:eastAsia="Arial" w:hAnsi="Arial"/>
          <w:sz w:val="22"/>
          <w:szCs w:val="22"/>
        </w:rPr>
        <w:t xml:space="preserve">Think of it as: A single source of truth for all configuration. If you want to know "what database host is configured?", you just check settings.hologres_host.</w:t>
      </w:r>
    </w:p>
    <w:p>
      <w:r>
        <w:t xml:space="preserve"/>
      </w:r>
    </w:p>
    <w:p>
      <w:pPr>
        <w:pStyle w:val="Heading2"/>
        <w:spacing w:after="120" w:before="260"/>
      </w:pPr>
      <w:r>
        <w:rPr>
          <w:rFonts w:ascii="Arial" w:cs="Arial" w:eastAsia="Arial" w:hAnsi="Arial"/>
          <w:b/>
          <w:bCs/>
          <w:color w:val="2E5090"/>
          <w:sz w:val="28"/>
          <w:szCs w:val="28"/>
        </w:rPr>
        <w:t xml:space="preserve">Helper functions (lines 18–94)</w:t>
      </w:r>
    </w:p>
    <w:p>
      <w:pPr>
        <w:spacing w:after="100" w:before="80"/>
      </w:pPr>
      <w:r>
        <w:rPr>
          <w:rFonts w:ascii="Arial" w:cs="Arial" w:eastAsia="Arial" w:hAnsi="Arial"/>
          <w:sz w:val="22"/>
          <w:szCs w:val="22"/>
        </w:rPr>
        <w:t xml:space="preserve">These small functions do specific cleanup and conversion tasks. They run once at startup to prepare the values.</w:t>
      </w:r>
    </w:p>
    <w:p>
      <w:pPr>
        <w:pStyle w:val="Heading3"/>
        <w:spacing w:after="80" w:before="200"/>
      </w:pPr>
      <w:r>
        <w:rPr>
          <w:rFonts w:ascii="Arial" w:cs="Arial" w:eastAsia="Arial" w:hAnsi="Arial"/>
          <w:b/>
          <w:bCs/>
          <w:color w:val="17375E"/>
          <w:sz w:val="24"/>
          <w:szCs w:val="24"/>
        </w:rPr>
        <w:t xml:space="preserve">_env() — lines 18–26</w:t>
      </w:r>
    </w:p>
    <w:p>
      <w:pPr>
        <w:spacing w:after="100" w:before="80"/>
      </w:pPr>
      <w:r>
        <w:rPr>
          <w:rFonts w:ascii="Arial" w:cs="Arial" w:eastAsia="Arial" w:hAnsi="Arial"/>
          <w:sz w:val="22"/>
          <w:szCs w:val="22"/>
        </w:rPr>
        <w:t xml:space="preserve">Reads a single environment variable by name and cleans 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raw = os.getenv(key)</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Ask the operating system for the value of the variable (e.g. HOLOGRES_HOST).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raw is None: return default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variable was not set at all, return the default value instead.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value = raw.strip()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Remove any leading/trailing spaces that might have crept in.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len(value) &gt;= 2 and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value is wrapped in quotes (like "mypassword" with actual quote characters), strip those quotes off — they should not be part of the real value.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value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cleaned value.</w:t>
            </w:r>
          </w:p>
        </w:tc>
      </w:tr>
    </w:tbl>
    <w:p>
      <w:pPr>
        <w:pStyle w:val="Heading3"/>
        <w:spacing w:after="80" w:before="200"/>
      </w:pPr>
      <w:r>
        <w:rPr>
          <w:rFonts w:ascii="Arial" w:cs="Arial" w:eastAsia="Arial" w:hAnsi="Arial"/>
          <w:b/>
          <w:bCs/>
          <w:color w:val="17375E"/>
          <w:sz w:val="24"/>
          <w:szCs w:val="24"/>
        </w:rPr>
        <w:t xml:space="preserve">_to_int() — lines 29–38</w:t>
      </w:r>
    </w:p>
    <w:p>
      <w:pPr>
        <w:spacing w:after="100" w:before="80"/>
      </w:pPr>
      <w:r>
        <w:rPr>
          <w:rFonts w:ascii="Arial" w:cs="Arial" w:eastAsia="Arial" w:hAnsi="Arial"/>
          <w:sz w:val="22"/>
          <w:szCs w:val="22"/>
        </w:rPr>
        <w:t xml:space="preserve">Converts a string like "10000" into a real integer number. If the conversion fails (e.g. the value is empty or nonsense), it safely returns a default number instead of crashing.</w:t>
      </w:r>
    </w:p>
    <w:p>
      <w:pPr>
        <w:pStyle w:val="Heading3"/>
        <w:spacing w:after="80" w:before="200"/>
      </w:pPr>
      <w:r>
        <w:rPr>
          <w:rFonts w:ascii="Arial" w:cs="Arial" w:eastAsia="Arial" w:hAnsi="Arial"/>
          <w:b/>
          <w:bCs/>
          <w:color w:val="17375E"/>
          <w:sz w:val="24"/>
          <w:szCs w:val="24"/>
        </w:rPr>
        <w:t xml:space="preserve">_normalize_hologres_host() — lines 41–47</w:t>
      </w:r>
    </w:p>
    <w:p>
      <w:pPr>
        <w:spacing w:after="100" w:before="80"/>
      </w:pPr>
      <w:r>
        <w:rPr>
          <w:rFonts w:ascii="Arial" w:cs="Arial" w:eastAsia="Arial" w:hAnsi="Arial"/>
          <w:sz w:val="22"/>
          <w:szCs w:val="22"/>
        </w:rPr>
        <w:t xml:space="preserve">Hologres needs a plain hostname (like mydb.hologres.aliyuncs.com). Some users mistakenly paste a full URL (https://mydb...). This function strips the https:// prefix and any trailing path so only the hostname remains.</w:t>
      </w:r>
    </w:p>
    <w:p>
      <w:pPr>
        <w:pStyle w:val="Heading3"/>
        <w:spacing w:after="80" w:before="200"/>
      </w:pPr>
      <w:r>
        <w:rPr>
          <w:rFonts w:ascii="Arial" w:cs="Arial" w:eastAsia="Arial" w:hAnsi="Arial"/>
          <w:b/>
          <w:bCs/>
          <w:color w:val="17375E"/>
          <w:sz w:val="24"/>
          <w:szCs w:val="24"/>
        </w:rPr>
        <w:t xml:space="preserve">_normalize_postgres_url() — lines 50–79</w:t>
      </w:r>
    </w:p>
    <w:p>
      <w:pPr>
        <w:spacing w:after="100" w:before="80"/>
      </w:pPr>
      <w:r>
        <w:rPr>
          <w:rFonts w:ascii="Arial" w:cs="Arial" w:eastAsia="Arial" w:hAnsi="Arial"/>
          <w:sz w:val="22"/>
          <w:szCs w:val="22"/>
        </w:rPr>
        <w:t xml:space="preserve">If the user provides a full database connection URL (like postgresql://user:pass@host/db), this function makes sure it is in the exact format that SQLAlchemy expects. It handles several common variations:</w:t>
      </w:r>
    </w:p>
    <w:p>
      <w:pPr>
        <w:spacing w:after="50" w:before="50"/>
        <w:ind w:left="360" w:hanging="200"/>
      </w:pPr>
      <w:r>
        <w:rPr>
          <w:rFonts w:ascii="Arial" w:cs="Arial" w:eastAsia="Arial" w:hAnsi="Arial"/>
          <w:sz w:val="22"/>
          <w:szCs w:val="22"/>
        </w:rPr>
        <w:t xml:space="preserve">•  postgres:// → converted to postgresql://</w:t>
      </w:r>
    </w:p>
    <w:p>
      <w:pPr>
        <w:spacing w:after="50" w:before="50"/>
        <w:ind w:left="360" w:hanging="200"/>
      </w:pPr>
      <w:r>
        <w:rPr>
          <w:rFonts w:ascii="Arial" w:cs="Arial" w:eastAsia="Arial" w:hAnsi="Arial"/>
          <w:sz w:val="22"/>
          <w:szCs w:val="22"/>
        </w:rPr>
        <w:t xml:space="preserve">•  jdbc:postgresql:// → the jdbc: prefix is stripped</w:t>
      </w:r>
    </w:p>
    <w:p>
      <w:pPr>
        <w:spacing w:after="50" w:before="50"/>
        <w:ind w:left="360" w:hanging="200"/>
      </w:pPr>
      <w:r>
        <w:rPr>
          <w:rFonts w:ascii="Arial" w:cs="Arial" w:eastAsia="Arial" w:hAnsi="Arial"/>
          <w:sz w:val="22"/>
          <w:szCs w:val="22"/>
        </w:rPr>
        <w:t xml:space="preserve">•  postgresql:// → converted to postgresql+psycopg2:// (adds the driver name SQLAlchemy needs)</w:t>
      </w:r>
    </w:p>
    <w:p>
      <w:pPr>
        <w:spacing w:after="50" w:before="50"/>
        <w:ind w:left="360" w:hanging="200"/>
      </w:pPr>
      <w:r>
        <w:rPr>
          <w:rFonts w:ascii="Arial" w:cs="Arial" w:eastAsia="Arial" w:hAnsi="Arial"/>
          <w:sz w:val="22"/>
          <w:szCs w:val="22"/>
        </w:rPr>
        <w:t xml:space="preserve">•  If it looks like just a hostname or is empty, returns None (meaning: use the individual HOST/PORT/DB fields instead)</w:t>
      </w:r>
    </w:p>
    <w:p>
      <w:pPr>
        <w:pStyle w:val="Heading3"/>
        <w:spacing w:after="80" w:before="200"/>
      </w:pPr>
      <w:r>
        <w:rPr>
          <w:rFonts w:ascii="Arial" w:cs="Arial" w:eastAsia="Arial" w:hAnsi="Arial"/>
          <w:b/>
          <w:bCs/>
          <w:color w:val="17375E"/>
          <w:sz w:val="24"/>
          <w:szCs w:val="24"/>
        </w:rPr>
        <w:t xml:space="preserve">_api_key() — lines 82–87</w:t>
      </w:r>
    </w:p>
    <w:p>
      <w:pPr>
        <w:spacing w:after="100" w:before="80"/>
      </w:pPr>
      <w:r>
        <w:rPr>
          <w:rFonts w:ascii="Arial" w:cs="Arial" w:eastAsia="Arial" w:hAnsi="Arial"/>
          <w:sz w:val="22"/>
          <w:szCs w:val="22"/>
        </w:rPr>
        <w:t xml:space="preserve">Looks for an API key across multiple possible variable names (e.g. QWEN_API_KEY first, then DASHSCOPE_API_KEY). Returns the first one that is not empty. This means users can set either variable name and it will work.</w:t>
      </w:r>
    </w:p>
    <w:p>
      <w:pPr>
        <w:pStyle w:val="Heading3"/>
        <w:spacing w:after="80" w:before="200"/>
      </w:pPr>
      <w:r>
        <w:rPr>
          <w:rFonts w:ascii="Arial" w:cs="Arial" w:eastAsia="Arial" w:hAnsi="Arial"/>
          <w:b/>
          <w:bCs/>
          <w:color w:val="17375E"/>
          <w:sz w:val="24"/>
          <w:szCs w:val="24"/>
        </w:rPr>
        <w:t xml:space="preserve">_default_dashscope_endpoint() — lines 90–94</w:t>
      </w:r>
    </w:p>
    <w:p>
      <w:pPr>
        <w:spacing w:after="100" w:before="80"/>
      </w:pPr>
      <w:r>
        <w:rPr>
          <w:rFonts w:ascii="Arial" w:cs="Arial" w:eastAsia="Arial" w:hAnsi="Arial"/>
          <w:sz w:val="22"/>
          <w:szCs w:val="22"/>
        </w:rPr>
        <w:t xml:space="preserve">Returns the correct DashScope AI API URL based on region. If you set DASHSCOPE_REGION=cn, you get the China URL. Otherwise you get the international URL.</w:t>
      </w:r>
    </w:p>
    <w:p>
      <w:pPr>
        <w:pStyle w:val="Heading3"/>
        <w:spacing w:after="80" w:before="200"/>
      </w:pPr>
      <w:r>
        <w:rPr>
          <w:rFonts w:ascii="Arial" w:cs="Arial" w:eastAsia="Arial" w:hAnsi="Arial"/>
          <w:b/>
          <w:bCs/>
          <w:color w:val="17375E"/>
          <w:sz w:val="24"/>
          <w:szCs w:val="24"/>
        </w:rPr>
        <w:t xml:space="preserve">_normalize_chat_completions_endpoint() — lines 97–109</w:t>
      </w:r>
    </w:p>
    <w:p>
      <w:pPr>
        <w:spacing w:after="100" w:before="80"/>
      </w:pPr>
      <w:r>
        <w:rPr>
          <w:rFonts w:ascii="Arial" w:cs="Arial" w:eastAsia="Arial" w:hAnsi="Arial"/>
          <w:sz w:val="22"/>
          <w:szCs w:val="22"/>
        </w:rPr>
        <w:t xml:space="preserve">Some users copy only the base URL from the DashScope console and forget to add /chat/completions at the end. This function detects that and appends the missing path automatically.</w:t>
      </w:r>
    </w:p>
    <w:p>
      <w:r>
        <w:t xml:space="preserve"/>
      </w:r>
    </w:p>
    <w:p>
      <w:pPr>
        <w:pStyle w:val="Heading2"/>
        <w:spacing w:after="120" w:before="260"/>
      </w:pPr>
      <w:r>
        <w:rPr>
          <w:rFonts w:ascii="Arial" w:cs="Arial" w:eastAsia="Arial" w:hAnsi="Arial"/>
          <w:b/>
          <w:bCs/>
          <w:color w:val="2E5090"/>
          <w:sz w:val="28"/>
          <w:szCs w:val="28"/>
        </w:rPr>
        <w:t xml:space="preserve">The Settings class (lines 112–184)</w:t>
      </w:r>
    </w:p>
    <w:p>
      <w:pPr>
        <w:spacing w:after="100" w:before="80"/>
      </w:pPr>
      <w:r>
        <w:rPr>
          <w:rFonts w:ascii="Arial" w:cs="Arial" w:eastAsia="Arial" w:hAnsi="Arial"/>
          <w:sz w:val="22"/>
          <w:szCs w:val="22"/>
        </w:rPr>
        <w:t xml:space="preserve">This is a frozen dataclass — a Python object whose values cannot be changed after creation. All settings are computed once at startup and stay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hologres_url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Full PostgreSQL connection URL (optional). If set, host/port/db below are ignored.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hologres_host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database server hostname. Cleaned by _normalize_hologres_host().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hologres_port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port to connect on. Defaults to 80 if not set.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hologres_db</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database name inside Hologres.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hologres_user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login username for Hologres.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hologres_password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login password for Hologres.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hologres_sslmode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Whether to use SSL. Defaults to "require" (encrypted connection).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Maximum number of rows to fetch from the DB. Defaults to 10,000.</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app_query_timeout_sec</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How many seconds before a slow query is cancelled. Defaults to 60.</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app_default_schema</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default schema to look in when no schema is specified. Defaults to "public".</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app_business_rules_path</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Where to find the business_rules.json file.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app_table_whitelist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comma-separated list of tables the AI is allowed to query.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dashscope_region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Set to "cn" for China, anything else for international.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qwen_endpoint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full URL of the primary AI model API endpoint.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qwen_api_key</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API key for the primary model. Checks QWEN_API_KEY first, then DASHSCOPE_API_KEY.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qwen_model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Which AI model to use as the primary. Defaults to "qwen-plus".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v_endpoint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full URL for the fallback AI model endpoint.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v_api_key</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API key for the fallback model.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v_model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Which model to use as fallback. Defaults to "qwen-turbo".</w:t>
            </w:r>
          </w:p>
        </w:tc>
      </w:tr>
    </w:tbl>
    <w:p>
      <w:r>
        <w:t xml:space="preserve"/>
      </w:r>
    </w:p>
    <w:p>
      <w:pPr>
        <w:pStyle w:val="Heading3"/>
        <w:spacing w:after="80" w:before="200"/>
      </w:pPr>
      <w:r>
        <w:rPr>
          <w:rFonts w:ascii="Arial" w:cs="Arial" w:eastAsia="Arial" w:hAnsi="Arial"/>
          <w:b/>
          <w:bCs/>
          <w:color w:val="17375E"/>
          <w:sz w:val="24"/>
          <w:szCs w:val="24"/>
        </w:rPr>
        <w:t xml:space="preserve">Properties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whitelist_tables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computed property. Splits the comma-separated APP_TABLE_WHITELIST string into a proper Python list.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resolved_hologres_url()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Returns the cleaned full PostgreSQL URL, or None if it was not properly set.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uses_hologres_url()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Returns True if we are connecting via a full URL, False if using individual HOST/PORT/DB fields.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hologres_display_target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short human-readable label for the DB target, used in the sidebar of the web app.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validate_hologres()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Checks all the database settings for common mistakes (missing host, wrong endpoint type, etc.) and returns a list of error messages. If the list is empty, the config is valid.</w:t>
            </w:r>
          </w:p>
        </w:tc>
      </w:tr>
    </w:tbl>
    <w:p>
      <w:pPr>
        <w:pStyle w:val="Heading3"/>
        <w:spacing w:after="80" w:before="200"/>
      </w:pPr>
      <w:r>
        <w:rPr>
          <w:rFonts w:ascii="Arial" w:cs="Arial" w:eastAsia="Arial" w:hAnsi="Arial"/>
          <w:b/>
          <w:bCs/>
          <w:color w:val="17375E"/>
          <w:sz w:val="24"/>
          <w:szCs w:val="24"/>
        </w:rPr>
        <w:t xml:space="preserve">Line 187: settings = Settings()</w:t>
      </w:r>
    </w:p>
    <w:p>
      <w:pPr>
        <w:spacing w:after="100" w:before="80"/>
      </w:pPr>
      <w:r>
        <w:rPr>
          <w:rFonts w:ascii="Arial" w:cs="Arial" w:eastAsia="Arial" w:hAnsi="Arial"/>
          <w:sz w:val="22"/>
          <w:szCs w:val="22"/>
        </w:rPr>
        <w:t xml:space="preserve">This single line creates the one and only settings object by running all the helper functions above. Every other file does "from config.settings import settings" and uses this exact object.</w:t>
      </w:r>
    </w:p>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4 — data/business_rules.json</w:t>
      </w:r>
    </w:p>
    <w:p>
      <w:pPr>
        <w:spacing w:after="100" w:before="80"/>
      </w:pPr>
      <w:r>
        <w:rPr>
          <w:rFonts w:ascii="Arial" w:cs="Arial" w:eastAsia="Arial" w:hAnsi="Arial"/>
          <w:sz w:val="22"/>
          <w:szCs w:val="22"/>
        </w:rPr>
        <w:t xml:space="preserve">Purpose: This is a plain JSON (text) file — not Python code — that tells the AI model the business vocabulary and rules specific to Charles &amp; Keith's data. It is the "brain" that makes generic AI know your company's specific tables and column names.</w:t>
      </w:r>
    </w:p>
    <w:p>
      <w:pPr>
        <w:spacing w:after="100" w:before="80"/>
      </w:pPr>
      <w:r>
        <w:rPr>
          <w:rFonts w:ascii="Arial" w:cs="Arial" w:eastAsia="Arial" w:hAnsi="Arial"/>
          <w:sz w:val="22"/>
          <w:szCs w:val="22"/>
        </w:rPr>
        <w:t xml:space="preserve">Think of it as: A cheat sheet that gets attached to every question you ask the AI. Without this, the AI would not know that "sales" means the column total_net_price_sgd, or that all text values are stored in UPPERCASE.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"default_sales_table": "ads.ads_ckg_sales_di"</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Tells the AI: when someone asks about sales or revenue with no other clue, use this specific table. It is the canonical sales 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"table_columns": {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mapping of friendly names to real column names in each table. The AI uses this to know that "date" means the column sales_dt, and "sales amount" means total_net_price_sgd.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"glossary": {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Business terms and their actual column names. "revenue" → total_net_price_sgd, "quantity" → sales_qty. When a user types these words, the AI knows exactly which columns they mean.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"rules": [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Hard rules the AI must follow, written in plain English. E.g. "Do NOT use ads.reporting_ckg_sales_df or any other sales table." These rules are pasted into every AI prompt.</w:t>
            </w:r>
          </w:p>
        </w:tc>
      </w:tr>
    </w:tbl>
    <w:p>
      <w:r>
        <w:t xml:space="preserve"/>
      </w:r>
    </w:p>
    <w:p>
      <w:pPr>
        <w:spacing w:after="60" w:before="60"/>
        <w:ind w:left="360"/>
      </w:pPr>
      <w:r>
        <w:rPr>
          <w:rFonts w:ascii="Arial" w:cs="Arial" w:eastAsia="Arial" w:hAnsi="Arial"/>
          <w:i/>
          <w:iCs/>
          <w:color w:val="555555"/>
          <w:sz w:val="20"/>
          <w:szCs w:val="20"/>
        </w:rPr>
        <w:t xml:space="preserve">💡 This file is the easiest one to update. If you rename a column or add a new rule, just edit this file — no Python code changes needed.</w:t>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5 — services/hologres_client.py</w:t>
      </w:r>
    </w:p>
    <w:p>
      <w:pPr>
        <w:spacing w:after="100" w:before="80"/>
      </w:pPr>
      <w:r>
        <w:rPr>
          <w:rFonts w:ascii="Arial" w:cs="Arial" w:eastAsia="Arial" w:hAnsi="Arial"/>
          <w:sz w:val="22"/>
          <w:szCs w:val="22"/>
        </w:rPr>
        <w:t xml:space="preserve">Purpose: Everything related to connecting to the Hologres database and running SQL queries lives here. This file creates the database connection and executes the final SQL safely.</w:t>
      </w:r>
    </w:p>
    <w:p>
      <w:pPr>
        <w:spacing w:after="100" w:before="80"/>
      </w:pPr>
      <w:r>
        <w:rPr>
          <w:rFonts w:ascii="Arial" w:cs="Arial" w:eastAsia="Arial" w:hAnsi="Arial"/>
          <w:sz w:val="22"/>
          <w:szCs w:val="22"/>
        </w:rPr>
        <w:t xml:space="preserve">Think of it as: The file that actually "phones the database" and returns the answer.</w:t>
      </w:r>
    </w:p>
    <w:p>
      <w:r>
        <w:t xml:space="preserve"/>
      </w:r>
    </w:p>
    <w:p>
      <w:pPr>
        <w:pStyle w:val="Heading2"/>
        <w:spacing w:after="120" w:before="260"/>
      </w:pPr>
      <w:r>
        <w:rPr>
          <w:rFonts w:ascii="Arial" w:cs="Arial" w:eastAsia="Arial" w:hAnsi="Arial"/>
          <w:b/>
          <w:bCs/>
          <w:color w:val="2E5090"/>
          <w:sz w:val="28"/>
          <w:szCs w:val="28"/>
        </w:rPr>
        <w:t xml:space="preserve">Imports (lines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contextlib import contextmanager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a Python tool for building "with statement" helpers — used to make a clean connection-open/close pattern.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urllib.parse import quote_plus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a function that URL-encodes special characters. Needed because passwords might contain @, /, or # which would confuse the URL parser.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import pandas as pd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pandas, aliased as pd. All query results come back as a pandas DataFrame (a table object).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sqlalchemy import create_engine, text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create_engine sets up a database connection pool. text() wraps a raw SQL string so SQLAlchemy can execute it safely.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sqlalchemy.engine import Engine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the Engine type — just used for type annotation (documentation).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config.settings import settings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the global settings object so we can read DB credentials.</w:t>
            </w:r>
          </w:p>
        </w:tc>
      </w:tr>
    </w:tbl>
    <w:p>
      <w:pPr>
        <w:pStyle w:val="Heading2"/>
        <w:spacing w:after="120" w:before="260"/>
      </w:pPr>
      <w:r>
        <w:rPr>
          <w:rFonts w:ascii="Arial" w:cs="Arial" w:eastAsia="Arial" w:hAnsi="Arial"/>
          <w:b/>
          <w:bCs/>
          <w:color w:val="2E5090"/>
          <w:sz w:val="28"/>
          <w:szCs w:val="28"/>
        </w:rPr>
        <w:t xml:space="preserve">HologresConfigError (lines 11–12)</w:t>
      </w:r>
    </w:p>
    <w:p>
      <w:pPr>
        <w:spacing w:after="100" w:before="80"/>
      </w:pPr>
      <w:r>
        <w:rPr>
          <w:rFonts w:ascii="Arial" w:cs="Arial" w:eastAsia="Arial" w:hAnsi="Arial"/>
          <w:sz w:val="22"/>
          <w:szCs w:val="22"/>
        </w:rPr>
        <w:t xml:space="preserve">Defines a custom error type. When the database configuration is wrong (e.g. missing host), the code raises a HologresConfigError with a helpful message, rather than a confusing generic crash.</w:t>
      </w:r>
    </w:p>
    <w:p>
      <w:pPr>
        <w:pStyle w:val="Heading2"/>
        <w:spacing w:after="120" w:before="260"/>
      </w:pPr>
      <w:r>
        <w:rPr>
          <w:rFonts w:ascii="Arial" w:cs="Arial" w:eastAsia="Arial" w:hAnsi="Arial"/>
          <w:b/>
          <w:bCs/>
          <w:color w:val="2E5090"/>
          <w:sz w:val="28"/>
          <w:szCs w:val="28"/>
        </w:rPr>
        <w:t xml:space="preserve">build_hologres_url() — lines 15–34</w:t>
      </w:r>
    </w:p>
    <w:p>
      <w:pPr>
        <w:spacing w:after="100" w:before="80"/>
      </w:pPr>
      <w:r>
        <w:rPr>
          <w:rFonts w:ascii="Arial" w:cs="Arial" w:eastAsia="Arial" w:hAnsi="Arial"/>
          <w:sz w:val="22"/>
          <w:szCs w:val="22"/>
        </w:rPr>
        <w:t xml:space="preserve">This function constructs the database connection string (URL) that SQLAlchemy needs to connect. It returns a string like: postgresql+psycopg2://user:password@host:80/dbname?sslmode=require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errors = settings.validate_hologres()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Ask the settings object to check for config mistakes.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errors: raise HologresConfigError(...)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there are any mistakes, raise an error immediately — do not try to connect.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resolved = settings.resolved_hologres_url()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if a full URL was provided.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resolved: return resolved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yes, return it directly — no need to build one.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user = quote_plus(settings.hologres_user)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URL-encode the username (e.g. spaces become +). quote_plus is used for both user and password.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"postgresql+psycopg2://..."</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Build the connection string from individual parts and return it.</w:t>
            </w:r>
          </w:p>
        </w:tc>
      </w:tr>
    </w:tbl>
    <w:p>
      <w:pPr>
        <w:pStyle w:val="Heading2"/>
        <w:spacing w:after="120" w:before="260"/>
      </w:pPr>
      <w:r>
        <w:rPr>
          <w:rFonts w:ascii="Arial" w:cs="Arial" w:eastAsia="Arial" w:hAnsi="Arial"/>
          <w:b/>
          <w:bCs/>
          <w:color w:val="2E5090"/>
          <w:sz w:val="28"/>
          <w:szCs w:val="28"/>
        </w:rPr>
        <w:t xml:space="preserve">HologresClient class (lines 37–53)</w:t>
      </w:r>
    </w:p>
    <w:p>
      <w:pPr>
        <w:pStyle w:val="Heading3"/>
        <w:spacing w:after="80" w:before="200"/>
      </w:pPr>
      <w:r>
        <w:rPr>
          <w:rFonts w:ascii="Arial" w:cs="Arial" w:eastAsia="Arial" w:hAnsi="Arial"/>
          <w:b/>
          <w:bCs/>
          <w:color w:val="17375E"/>
          <w:sz w:val="24"/>
          <w:szCs w:val="24"/>
        </w:rPr>
        <w:t xml:space="preserve">__init__() — line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self.engine = create_engine(build_hologres_url(), pool_pre_ping=True)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Creates the SQLAlchemy connection engine using the URL we just built. pool_pre_ping=True means: before using a recycled connection from the pool, send a quick "are you alive?" check to avoid using stale connections.</w:t>
            </w:r>
          </w:p>
        </w:tc>
      </w:tr>
    </w:tbl>
    <w:p>
      <w:pPr>
        <w:pStyle w:val="Heading3"/>
        <w:spacing w:after="80" w:before="200"/>
      </w:pPr>
      <w:r>
        <w:rPr>
          <w:rFonts w:ascii="Arial" w:cs="Arial" w:eastAsia="Arial" w:hAnsi="Arial"/>
          <w:b/>
          <w:bCs/>
          <w:color w:val="17375E"/>
          <w:sz w:val="24"/>
          <w:szCs w:val="24"/>
        </w:rPr>
        <w:t xml:space="preserve">_connection() — lines 41–45 (context manager)</w:t>
      </w:r>
    </w:p>
    <w:p>
      <w:pPr>
        <w:spacing w:after="100" w:before="80"/>
      </w:pPr>
      <w:r>
        <w:rPr>
          <w:rFonts w:ascii="Arial" w:cs="Arial" w:eastAsia="Arial" w:hAnsi="Arial"/>
          <w:sz w:val="22"/>
          <w:szCs w:val="22"/>
        </w:rPr>
        <w:t xml:space="preserve">This is a helper that wraps opening a database connection with an automatic query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@contextmanager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Marks this as a context manager — it works with the with statement.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self.engine.connect() as conn: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Opens a real database connection from the pool.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conn.execute(text("SET statement_timeout..."))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Immediately runs a PostgreSQL command that says: if any query takes longer than the configured timeout (e.g. 60 seconds = 60000 milliseconds), cancel it automatically.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yield conn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Hand the connection to whoever called us (the run_select method), then automatically close it when done.</w:t>
            </w:r>
          </w:p>
        </w:tc>
      </w:tr>
    </w:tbl>
    <w:p>
      <w:pPr>
        <w:pStyle w:val="Heading3"/>
        <w:spacing w:after="80" w:before="200"/>
      </w:pPr>
      <w:r>
        <w:rPr>
          <w:rFonts w:ascii="Arial" w:cs="Arial" w:eastAsia="Arial" w:hAnsi="Arial"/>
          <w:b/>
          <w:bCs/>
          <w:color w:val="17375E"/>
          <w:sz w:val="24"/>
          <w:szCs w:val="24"/>
        </w:rPr>
        <w:t xml:space="preserve">run_select() — lines 47–53</w:t>
      </w:r>
    </w:p>
    <w:p>
      <w:pPr>
        <w:spacing w:after="100" w:before="80"/>
      </w:pPr>
      <w:r>
        <w:rPr>
          <w:rFonts w:ascii="Arial" w:cs="Arial" w:eastAsia="Arial" w:hAnsi="Arial"/>
          <w:sz w:val="22"/>
          <w:szCs w:val="22"/>
        </w:rPr>
        <w:t xml:space="preserve">This is the main method called by app.py to execute the AI-generated SQL and get results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effective_max_rows = max_rows or 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Use the passed max_rows limit, or fall back to the global setting if not specified.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self._connection() as conn: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Open a connection with the timeout already set.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result = conn.execute(text(sql))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Run the SQL query. text() wraps the string for safe execution.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rows = result.fetchmany(effective_max_rows)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Fetch up to the row limit. fetchmany is safer than fetchall — it will not crash if the result is millions of rows.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columns = list(result.keys())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Get the column names from the query result.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pd.DataFrame(rows, columns=columns)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Pack the rows and column names into a pandas DataFrame (a table) and return it.</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6 — services/llm_client.py</w:t>
      </w:r>
    </w:p>
    <w:p>
      <w:pPr>
        <w:spacing w:after="100" w:before="80"/>
      </w:pPr>
      <w:r>
        <w:rPr>
          <w:rFonts w:ascii="Arial" w:cs="Arial" w:eastAsia="Arial" w:hAnsi="Arial"/>
          <w:sz w:val="22"/>
          <w:szCs w:val="22"/>
        </w:rPr>
        <w:t xml:space="preserve">Purpose: This file handles all communication with the DashScope AI API (the service that runs the Qwen AI models). It sends your question + database context to the AI and gets back a SQL query.</w:t>
      </w:r>
    </w:p>
    <w:p>
      <w:pPr>
        <w:spacing w:after="100" w:before="80"/>
      </w:pPr>
      <w:r>
        <w:rPr>
          <w:rFonts w:ascii="Arial" w:cs="Arial" w:eastAsia="Arial" w:hAnsi="Arial"/>
          <w:sz w:val="22"/>
          <w:szCs w:val="22"/>
        </w:rPr>
        <w:t xml:space="preserve">Think of it as: The translator — it takes your English question and the database structure, formats them into a precise AI prompt, calls the AI over the internet, and extracts just the SQL from the response.</w:t>
      </w:r>
    </w:p>
    <w:p>
      <w:r>
        <w:t xml:space="preserve"/>
      </w:r>
    </w:p>
    <w:p>
      <w:pPr>
        <w:pStyle w:val="Heading2"/>
        <w:spacing w:after="120" w:before="260"/>
      </w:pPr>
      <w:r>
        <w:rPr>
          <w:rFonts w:ascii="Arial" w:cs="Arial" w:eastAsia="Arial" w:hAnsi="Arial"/>
          <w:b/>
          <w:bCs/>
          <w:color w:val="2E5090"/>
          <w:sz w:val="28"/>
          <w:szCs w:val="28"/>
        </w:rPr>
        <w:t xml:space="preserve">PROMPT_TEMPLATE (lines 12–25)</w:t>
      </w:r>
    </w:p>
    <w:p>
      <w:pPr>
        <w:spacing w:after="100" w:before="80"/>
      </w:pPr>
      <w:r>
        <w:rPr>
          <w:rFonts w:ascii="Arial" w:cs="Arial" w:eastAsia="Arial" w:hAnsi="Arial"/>
          <w:sz w:val="22"/>
          <w:szCs w:val="22"/>
        </w:rPr>
        <w:t xml:space="preserve">This is the instruction sheet that gets sent to the AI model every single time. It tells the AI:</w:t>
      </w:r>
    </w:p>
    <w:p>
      <w:pPr>
        <w:spacing w:after="50" w:before="50"/>
        <w:ind w:left="360" w:hanging="200"/>
      </w:pPr>
      <w:r>
        <w:rPr>
          <w:rFonts w:ascii="Arial" w:cs="Arial" w:eastAsia="Arial" w:hAnsi="Arial"/>
          <w:sz w:val="22"/>
          <w:szCs w:val="22"/>
        </w:rPr>
        <w:t xml:space="preserve">•  You are a SQL generator — output SQL only, nothing else.</w:t>
      </w:r>
    </w:p>
    <w:p>
      <w:pPr>
        <w:spacing w:after="50" w:before="50"/>
        <w:ind w:left="360" w:hanging="200"/>
      </w:pPr>
      <w:r>
        <w:rPr>
          <w:rFonts w:ascii="Arial" w:cs="Arial" w:eastAsia="Arial" w:hAnsi="Arial"/>
          <w:sz w:val="22"/>
          <w:szCs w:val="22"/>
        </w:rPr>
        <w:t xml:space="preserve">•  Only write SELECT queries — never INSERT, UPDATE, DELETE.</w:t>
      </w:r>
    </w:p>
    <w:p>
      <w:pPr>
        <w:spacing w:after="50" w:before="50"/>
        <w:ind w:left="360" w:hanging="200"/>
      </w:pPr>
      <w:r>
        <w:rPr>
          <w:rFonts w:ascii="Arial" w:cs="Arial" w:eastAsia="Arial" w:hAnsi="Arial"/>
          <w:sz w:val="22"/>
          <w:szCs w:val="22"/>
        </w:rPr>
        <w:t xml:space="preserve">•  Use only the tables listed in the context.</w:t>
      </w:r>
    </w:p>
    <w:p>
      <w:pPr>
        <w:spacing w:after="50" w:before="50"/>
        <w:ind w:left="360" w:hanging="200"/>
      </w:pPr>
      <w:r>
        <w:rPr>
          <w:rFonts w:ascii="Arial" w:cs="Arial" w:eastAsia="Arial" w:hAnsi="Arial"/>
          <w:sz w:val="22"/>
          <w:szCs w:val="22"/>
        </w:rPr>
        <w:t xml:space="preserve">•  All text values (country, brand) are stored in UPPERCASE.</w:t>
      </w:r>
    </w:p>
    <w:p>
      <w:pPr>
        <w:spacing w:after="100" w:before="80"/>
      </w:pPr>
      <w:r>
        <w:rPr>
          <w:rFonts w:ascii="Arial" w:cs="Arial" w:eastAsia="Arial" w:hAnsi="Arial"/>
          <w:sz w:val="22"/>
          <w:szCs w:val="22"/>
        </w:rPr>
        <w:t xml:space="preserve">The {context} placeholder is filled in at runtime with the actual table schema and business rules.</w:t>
      </w:r>
    </w:p>
    <w:p>
      <w:pPr>
        <w:pStyle w:val="Heading2"/>
        <w:spacing w:after="120" w:before="260"/>
      </w:pPr>
      <w:r>
        <w:rPr>
          <w:rFonts w:ascii="Arial" w:cs="Arial" w:eastAsia="Arial" w:hAnsi="Arial"/>
          <w:b/>
          <w:bCs/>
          <w:color w:val="2E5090"/>
          <w:sz w:val="28"/>
          <w:szCs w:val="28"/>
        </w:rPr>
        <w:t xml:space="preserve">LlmApiError class (lines 28–44)</w:t>
      </w:r>
    </w:p>
    <w:p>
      <w:pPr>
        <w:spacing w:after="100" w:before="80"/>
      </w:pPr>
      <w:r>
        <w:rPr>
          <w:rFonts w:ascii="Arial" w:cs="Arial" w:eastAsia="Arial" w:hAnsi="Arial"/>
          <w:sz w:val="22"/>
          <w:szCs w:val="22"/>
        </w:rPr>
        <w:t xml:space="preserve">A custom error type raised when the AI API call fails. It stores extra details beyond just the error message: the HTTP status code, the endpoint URL, the model name, and the raw response body. This makes debugging much easier.</w:t>
      </w:r>
    </w:p>
    <w:p>
      <w:pPr>
        <w:pStyle w:val="Heading2"/>
        <w:spacing w:after="120" w:before="260"/>
      </w:pPr>
      <w:r>
        <w:rPr>
          <w:rFonts w:ascii="Arial" w:cs="Arial" w:eastAsia="Arial" w:hAnsi="Arial"/>
          <w:b/>
          <w:bCs/>
          <w:color w:val="2E5090"/>
          <w:sz w:val="28"/>
          <w:szCs w:val="28"/>
        </w:rPr>
        <w:t xml:space="preserve">LlmResult dataclass (lines 47–53)</w:t>
      </w:r>
    </w:p>
    <w:p>
      <w:pPr>
        <w:spacing w:after="100" w:before="80"/>
      </w:pPr>
      <w:r>
        <w:rPr>
          <w:rFonts w:ascii="Arial" w:cs="Arial" w:eastAsia="Arial" w:hAnsi="Arial"/>
          <w:sz w:val="22"/>
          <w:szCs w:val="22"/>
        </w:rPr>
        <w:t xml:space="preserve">A simple data container that holds everything about a successful AI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SQL query the AI generated.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model_used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Which model actually produced the result (primary or fallback).</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latency_ms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How long the API call took in milliseconds.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used_fallback</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True if the fallback model was used, False if the primary model worked.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raw_response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full response from the API, kept for debugging.</w:t>
            </w:r>
          </w:p>
        </w:tc>
      </w:tr>
    </w:tbl>
    <w:p>
      <w:pPr>
        <w:pStyle w:val="Heading2"/>
        <w:spacing w:after="120" w:before="260"/>
      </w:pPr>
      <w:r>
        <w:rPr>
          <w:rFonts w:ascii="Arial" w:cs="Arial" w:eastAsia="Arial" w:hAnsi="Arial"/>
          <w:b/>
          <w:bCs/>
          <w:color w:val="2E5090"/>
          <w:sz w:val="28"/>
          <w:szCs w:val="28"/>
        </w:rPr>
        <w:t xml:space="preserve">Helper functions (lines 56–102)</w:t>
      </w:r>
    </w:p>
    <w:p>
      <w:pPr>
        <w:pStyle w:val="Heading3"/>
        <w:spacing w:after="80" w:before="200"/>
      </w:pPr>
      <w:r>
        <w:rPr>
          <w:rFonts w:ascii="Arial" w:cs="Arial" w:eastAsia="Arial" w:hAnsi="Arial"/>
          <w:b/>
          <w:bCs/>
          <w:color w:val="17375E"/>
          <w:sz w:val="24"/>
          <w:szCs w:val="24"/>
        </w:rPr>
        <w:t xml:space="preserve">_safe_response_json() — lines 56–61</w:t>
      </w:r>
    </w:p>
    <w:p>
      <w:pPr>
        <w:spacing w:after="100" w:before="80"/>
      </w:pPr>
      <w:r>
        <w:rPr>
          <w:rFonts w:ascii="Arial" w:cs="Arial" w:eastAsia="Arial" w:hAnsi="Arial"/>
          <w:sz w:val="22"/>
          <w:szCs w:val="22"/>
        </w:rPr>
        <w:t xml:space="preserve">Tries to parse the API response as JSON. If the response is not valid JSON (e.g. the server returned an HTML error page), returns None instead of crashing.</w:t>
      </w:r>
    </w:p>
    <w:p>
      <w:pPr>
        <w:pStyle w:val="Heading3"/>
        <w:spacing w:after="80" w:before="200"/>
      </w:pPr>
      <w:r>
        <w:rPr>
          <w:rFonts w:ascii="Arial" w:cs="Arial" w:eastAsia="Arial" w:hAnsi="Arial"/>
          <w:b/>
          <w:bCs/>
          <w:color w:val="17375E"/>
          <w:sz w:val="24"/>
          <w:szCs w:val="24"/>
        </w:rPr>
        <w:t xml:space="preserve">_parse_api_error() — lines 64–74</w:t>
      </w:r>
    </w:p>
    <w:p>
      <w:pPr>
        <w:spacing w:after="100" w:before="80"/>
      </w:pPr>
      <w:r>
        <w:rPr>
          <w:rFonts w:ascii="Arial" w:cs="Arial" w:eastAsia="Arial" w:hAnsi="Arial"/>
          <w:sz w:val="22"/>
          <w:szCs w:val="22"/>
        </w:rPr>
        <w:t xml:space="preserve">Extracts a human-readable error message from a failed API response. Handles multiple possible response formats (some APIs return {"error": {"message": "..."}}, others return plain text).</w:t>
      </w:r>
    </w:p>
    <w:p>
      <w:pPr>
        <w:pStyle w:val="Heading3"/>
        <w:spacing w:after="80" w:before="200"/>
      </w:pPr>
      <w:r>
        <w:rPr>
          <w:rFonts w:ascii="Arial" w:cs="Arial" w:eastAsia="Arial" w:hAnsi="Arial"/>
          <w:b/>
          <w:bCs/>
          <w:color w:val="17375E"/>
          <w:sz w:val="24"/>
          <w:szCs w:val="24"/>
        </w:rPr>
        <w:t xml:space="preserve">_hint_for_status() — lines 77–102</w:t>
      </w:r>
    </w:p>
    <w:p>
      <w:pPr>
        <w:spacing w:after="100" w:before="80"/>
      </w:pPr>
      <w:r>
        <w:rPr>
          <w:rFonts w:ascii="Arial" w:cs="Arial" w:eastAsia="Arial" w:hAnsi="Arial"/>
          <w:sz w:val="22"/>
          <w:szCs w:val="22"/>
        </w:rPr>
        <w:t xml:space="preserve">Given an HTTP error status code, returns a helpful hint message for the user. For example:</w:t>
      </w:r>
    </w:p>
    <w:p>
      <w:pPr>
        <w:spacing w:after="50" w:before="50"/>
        <w:ind w:left="360" w:hanging="200"/>
      </w:pPr>
      <w:r>
        <w:rPr>
          <w:rFonts w:ascii="Arial" w:cs="Arial" w:eastAsia="Arial" w:hAnsi="Arial"/>
          <w:sz w:val="22"/>
          <w:szCs w:val="22"/>
        </w:rPr>
        <w:t xml:space="preserve">•  401 → "Check your API key, it is missing or wrong"</w:t>
      </w:r>
    </w:p>
    <w:p>
      <w:pPr>
        <w:spacing w:after="50" w:before="50"/>
        <w:ind w:left="360" w:hanging="200"/>
      </w:pPr>
      <w:r>
        <w:rPr>
          <w:rFonts w:ascii="Arial" w:cs="Arial" w:eastAsia="Arial" w:hAnsi="Arial"/>
          <w:sz w:val="22"/>
          <w:szCs w:val="22"/>
        </w:rPr>
        <w:t xml:space="preserve">•  403 → "Your API key region does not match the endpoint — try the other region"</w:t>
      </w:r>
    </w:p>
    <w:p>
      <w:pPr>
        <w:spacing w:after="50" w:before="50"/>
        <w:ind w:left="360" w:hanging="200"/>
      </w:pPr>
      <w:r>
        <w:rPr>
          <w:rFonts w:ascii="Arial" w:cs="Arial" w:eastAsia="Arial" w:hAnsi="Arial"/>
          <w:sz w:val="22"/>
          <w:szCs w:val="22"/>
        </w:rPr>
        <w:t xml:space="preserve">•  404/405 → "Your endpoint URL is missing /chat/completions at the end"</w:t>
      </w:r>
    </w:p>
    <w:p>
      <w:pPr>
        <w:pStyle w:val="Heading2"/>
        <w:spacing w:after="120" w:before="260"/>
      </w:pPr>
      <w:r>
        <w:rPr>
          <w:rFonts w:ascii="Arial" w:cs="Arial" w:eastAsia="Arial" w:hAnsi="Arial"/>
          <w:b/>
          <w:bCs/>
          <w:color w:val="2E5090"/>
          <w:sz w:val="28"/>
          <w:szCs w:val="28"/>
        </w:rPr>
        <w:t xml:space="preserve">LlmClient class (lines 105–213)</w:t>
      </w:r>
    </w:p>
    <w:p>
      <w:pPr>
        <w:pStyle w:val="Heading3"/>
        <w:spacing w:after="80" w:before="200"/>
      </w:pPr>
      <w:r>
        <w:rPr>
          <w:rFonts w:ascii="Arial" w:cs="Arial" w:eastAsia="Arial" w:hAnsi="Arial"/>
          <w:b/>
          <w:bCs/>
          <w:color w:val="17375E"/>
          <w:sz w:val="24"/>
          <w:szCs w:val="24"/>
        </w:rPr>
        <w:t xml:space="preserve">__init__() — line 107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107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self.session = requests.Session()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Creates a reusable HTTP session. A Session is more efficient than creating a new connection for every API call because it reuses the underlying TCP connection.</w:t>
            </w:r>
          </w:p>
        </w:tc>
      </w:tr>
    </w:tbl>
    <w:p>
      <w:pPr>
        <w:pStyle w:val="Heading3"/>
        <w:spacing w:after="80" w:before="200"/>
      </w:pPr>
      <w:r>
        <w:rPr>
          <w:rFonts w:ascii="Arial" w:cs="Arial" w:eastAsia="Arial" w:hAnsi="Arial"/>
          <w:b/>
          <w:bCs/>
          <w:color w:val="17375E"/>
          <w:sz w:val="24"/>
          <w:szCs w:val="24"/>
        </w:rPr>
        <w:t xml:space="preserve">_extract_sql() — lines 109–115 (static method)</w:t>
      </w:r>
    </w:p>
    <w:p>
      <w:pPr>
        <w:spacing w:after="100" w:before="80"/>
      </w:pPr>
      <w:r>
        <w:rPr>
          <w:rFonts w:ascii="Arial" w:cs="Arial" w:eastAsia="Arial" w:hAnsi="Arial"/>
          <w:sz w:val="22"/>
          <w:szCs w:val="22"/>
        </w:rPr>
        <w:t xml:space="preserve">AI models sometimes wrap their SQL output in markdown code fences like ```sql ... ```. This function strips those away and returns just the clean SQL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re.sub(r'^```sql\s*', '', cleaned,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Removes opening ```sql fence if present.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re.sub(r'^```\s*', '', cleaned)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Removes opening ``` fence if present.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re.sub(r'\s*```$', '', cleaned)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Removes closing ``` fence if present.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cleaned.strip()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clean SQL with no surrounding whitespace.</w:t>
            </w:r>
          </w:p>
        </w:tc>
      </w:tr>
    </w:tbl>
    <w:p>
      <w:pPr>
        <w:pStyle w:val="Heading3"/>
        <w:spacing w:after="80" w:before="200"/>
      </w:pPr>
      <w:r>
        <w:rPr>
          <w:rFonts w:ascii="Arial" w:cs="Arial" w:eastAsia="Arial" w:hAnsi="Arial"/>
          <w:b/>
          <w:bCs/>
          <w:color w:val="17375E"/>
          <w:sz w:val="24"/>
          <w:szCs w:val="24"/>
        </w:rPr>
        <w:t xml:space="preserve">_call_model() — lines 117–171</w:t>
      </w:r>
    </w:p>
    <w:p>
      <w:pPr>
        <w:spacing w:after="100" w:before="80"/>
      </w:pPr>
      <w:r>
        <w:rPr>
          <w:rFonts w:ascii="Arial" w:cs="Arial" w:eastAsia="Arial" w:hAnsi="Arial"/>
          <w:sz w:val="22"/>
          <w:szCs w:val="22"/>
        </w:rPr>
        <w:t xml:space="preserve">This method makes the actual HTTP POST request to the AI API. This is the core "phone call" to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api_key.strip():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if the API key is empty. If it is, raise an error immediately with a helpful message rather than getting a confusing 401 error from the API.</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headers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Set the HTTP headers: Content-Type tells the server we are sending JSON. Authorization sends the API key in the standard "Bearer token" format.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payload = {"model": model,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Build the request body. messages contains two parts: a system message ("You generate SQL only.") and a user message (the full prompt with table context). temperature: 0.0 means zero randomness — the AI gives the most deterministic, consistent answer.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start = time.time()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Record the start time so we can calculate how long the API call takes.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response = self.session.post(endpoint,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Send the HTTP POST request to the AI endpoint. timeout=45 means give up after 45 seconds.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elapsed_ms = int(...)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Calculate how many milliseconds the call took.</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response.ok:</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API returned an error status code (4xx or 5xx)...</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detail = _parse_api_error(...)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...extract the error message from the response body...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hint = _hint_for_status(...)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...get a helpful hint for common errors...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raise LlmApiError(...)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...and raise a LlmApiError with full details.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text = body.get("choices"...)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Extract the AI's response text from the JSON structure: response → choices[0] → message → content.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self._extract_sql(text), body, elapsed_ms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cleaned SQL, the full response body, and the time taken.</w:t>
            </w:r>
          </w:p>
        </w:tc>
      </w:tr>
    </w:tbl>
    <w:p>
      <w:pPr>
        <w:pStyle w:val="Heading3"/>
        <w:spacing w:after="80" w:before="200"/>
      </w:pPr>
      <w:r>
        <w:rPr>
          <w:rFonts w:ascii="Arial" w:cs="Arial" w:eastAsia="Arial" w:hAnsi="Arial"/>
          <w:b/>
          <w:bCs/>
          <w:color w:val="17375E"/>
          <w:sz w:val="24"/>
          <w:szCs w:val="24"/>
        </w:rPr>
        <w:t xml:space="preserve">generate_sql() — lines 173–202</w:t>
      </w:r>
    </w:p>
    <w:p>
      <w:pPr>
        <w:spacing w:after="100" w:before="80"/>
      </w:pPr>
      <w:r>
        <w:rPr>
          <w:rFonts w:ascii="Arial" w:cs="Arial" w:eastAsia="Arial" w:hAnsi="Arial"/>
          <w:sz w:val="22"/>
          <w:szCs w:val="22"/>
        </w:rPr>
        <w:t xml:space="preserve">This is the main method called by app.py. It tries the primary model first, and if that fails, tries the fallback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prompt = PROMPT_TEMPLATE.format(context=context_text)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Fill in the {context} placeholder in the template with the real table schema and business rules.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primary_sql, primary_body, latency = self._call_model(settings.qwen_endpoint,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Call the primary model (e.g. qwen-plus).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except LlmApiError: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primary model fails...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180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settings.v_api_key... raise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...and there is no fallback configured, re-raise the error.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181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primary_sql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Otherwise, set primary_sql to empty so we fall through to the fallback.</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184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primary_sql.lower().startswith(("select", "with")):</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that the AI actually returned a SELECT query (not some error message or explanation text). If yes, package the result and return it.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193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fallback_sql, fallback_body, fallback_latency = self._call_model(settings.v_endpoint,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Call the fallback model (e.g. qwen-turbo) if the primary failed or returned non-SQL.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196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LlmResult(sql=fallback_sql, used_fallback=True,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fallback result, noting that the fallback was used.</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7 — services/metadata_retriever.py</w:t>
      </w:r>
    </w:p>
    <w:p>
      <w:pPr>
        <w:spacing w:after="100" w:before="80"/>
      </w:pPr>
      <w:r>
        <w:rPr>
          <w:rFonts w:ascii="Arial" w:cs="Arial" w:eastAsia="Arial" w:hAnsi="Arial"/>
          <w:sz w:val="22"/>
          <w:szCs w:val="22"/>
        </w:rPr>
        <w:t xml:space="preserve">Purpose: Fetches the database schema (table names, column names, data types) from the Hologres system catalog, combines it with the business rules from business_rules.json, and builds a focused "context" to send to the AI model.</w:t>
      </w:r>
    </w:p>
    <w:p>
      <w:pPr>
        <w:spacing w:after="100" w:before="80"/>
      </w:pPr>
      <w:r>
        <w:rPr>
          <w:rFonts w:ascii="Arial" w:cs="Arial" w:eastAsia="Arial" w:hAnsi="Arial"/>
          <w:sz w:val="22"/>
          <w:szCs w:val="22"/>
        </w:rPr>
        <w:t xml:space="preserve">Think of it as: The researcher. Before asking the AI to write SQL, this file asks the database "what tables and columns do you have?", then picks only the most relevant ones based on the user's question, and packages everything neatly.</w:t>
      </w:r>
    </w:p>
    <w:p>
      <w:r>
        <w:t xml:space="preserve"/>
      </w:r>
    </w:p>
    <w:p>
      <w:pPr>
        <w:pStyle w:val="Heading2"/>
        <w:spacing w:after="120" w:before="260"/>
      </w:pPr>
      <w:r>
        <w:rPr>
          <w:rFonts w:ascii="Arial" w:cs="Arial" w:eastAsia="Arial" w:hAnsi="Arial"/>
          <w:b/>
          <w:bCs/>
          <w:color w:val="2E5090"/>
          <w:sz w:val="28"/>
          <w:szCs w:val="28"/>
        </w:rPr>
        <w:t xml:space="preserve">MetadataContext dataclass (lines 13–53)</w:t>
      </w:r>
    </w:p>
    <w:p>
      <w:pPr>
        <w:spacing w:after="100" w:before="80"/>
      </w:pPr>
      <w:r>
        <w:rPr>
          <w:rFonts w:ascii="Arial" w:cs="Arial" w:eastAsia="Arial" w:hAnsi="Arial"/>
          <w:sz w:val="22"/>
          <w:szCs w:val="22"/>
        </w:rPr>
        <w:t xml:space="preserve">A container that holds the three ingredients of the context sent to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user_question: str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raw question the user typed.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tables: list[dict]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 list of table objects, each containing the table name, schema, and its columns.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business_rules: dict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contents of business_rules.json.</w:t>
            </w:r>
          </w:p>
        </w:tc>
      </w:tr>
    </w:tbl>
    <w:p>
      <w:pPr>
        <w:pStyle w:val="Heading3"/>
        <w:spacing w:after="80" w:before="200"/>
      </w:pPr>
      <w:r>
        <w:rPr>
          <w:rFonts w:ascii="Arial" w:cs="Arial" w:eastAsia="Arial" w:hAnsi="Arial"/>
          <w:b/>
          <w:bCs/>
          <w:color w:val="17375E"/>
          <w:sz w:val="24"/>
          <w:szCs w:val="24"/>
        </w:rPr>
        <w:t xml:space="preserve">to_prompt_context() — lines 18–53</w:t>
      </w:r>
    </w:p>
    <w:p>
      <w:pPr>
        <w:spacing w:after="100" w:before="80"/>
      </w:pPr>
      <w:r>
        <w:rPr>
          <w:rFonts w:ascii="Arial" w:cs="Arial" w:eastAsia="Arial" w:hAnsi="Arial"/>
          <w:sz w:val="22"/>
          <w:szCs w:val="22"/>
        </w:rPr>
        <w:t xml:space="preserve">This method takes all the data above and assembles it into a single text string that gets injected into the AI prompt. It is like writing a detailed briefing document for the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table in self.tables: cols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For each table, build a one-line description: "schema.table_name: col1 (type), col2 (type), ..."</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glossary = self.business_rules.get("glossary",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Pull out the business glossary (e.g. "revenue" → total_net_price_sgd).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rules = self.business_rules.get("rules",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Pull out the rules list.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table_columns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Pull out the exact column name mappings per 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allowed_only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Pull out the list of whitelisted tables (if any).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parts.append("ALLOWED 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there is a whitelist, add a very explicit instruction to the AI: USE ONLY THESE TABLES.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default_sales: parts.append(...)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a default sales table is defined, tell the AI which table to use for sales/revenue questions.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table_columns: parts.append(...)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Include the exact column mappings.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parts.extend(["Relevant schema:",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Append the actual table/column schema, the glossary, and the rules.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"".join(parts)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Join all the text pieces together into one big string.</w:t>
            </w:r>
          </w:p>
        </w:tc>
      </w:tr>
    </w:tbl>
    <w:p>
      <w:pPr>
        <w:pStyle w:val="Heading2"/>
        <w:spacing w:after="120" w:before="260"/>
      </w:pPr>
      <w:r>
        <w:rPr>
          <w:rFonts w:ascii="Arial" w:cs="Arial" w:eastAsia="Arial" w:hAnsi="Arial"/>
          <w:b/>
          <w:bCs/>
          <w:color w:val="2E5090"/>
          <w:sz w:val="28"/>
          <w:szCs w:val="28"/>
        </w:rPr>
        <w:t xml:space="preserve">MetadataRetriever class (lines 56–207)</w:t>
      </w:r>
    </w:p>
    <w:p>
      <w:pPr>
        <w:pStyle w:val="Heading3"/>
        <w:spacing w:after="80" w:before="200"/>
      </w:pPr>
      <w:r>
        <w:rPr>
          <w:rFonts w:ascii="Arial" w:cs="Arial" w:eastAsia="Arial" w:hAnsi="Arial"/>
          <w:b/>
          <w:bCs/>
          <w:color w:val="17375E"/>
          <w:sz w:val="24"/>
          <w:szCs w:val="24"/>
        </w:rPr>
        <w:t xml:space="preserve">__init__() — lines 57–59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self.db_client = db_client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Store the HologresClient so we can query the database.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self.rules_path = Path(...)</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Store the path to business_rules.json.</w:t>
            </w:r>
          </w:p>
        </w:tc>
      </w:tr>
    </w:tbl>
    <w:p>
      <w:pPr>
        <w:pStyle w:val="Heading3"/>
        <w:spacing w:after="80" w:before="200"/>
      </w:pPr>
      <w:r>
        <w:rPr>
          <w:rFonts w:ascii="Arial" w:cs="Arial" w:eastAsia="Arial" w:hAnsi="Arial"/>
          <w:b/>
          <w:bCs/>
          <w:color w:val="17375E"/>
          <w:sz w:val="24"/>
          <w:szCs w:val="24"/>
        </w:rPr>
        <w:t xml:space="preserve">_load_rules() — lines 61–65</w:t>
      </w:r>
    </w:p>
    <w:p>
      <w:pPr>
        <w:spacing w:after="100" w:before="80"/>
      </w:pPr>
      <w:r>
        <w:rPr>
          <w:rFonts w:ascii="Arial" w:cs="Arial" w:eastAsia="Arial" w:hAnsi="Arial"/>
          <w:sz w:val="22"/>
          <w:szCs w:val="22"/>
        </w:rPr>
        <w:t xml:space="preserve">Reads and parses business_rules.json. If the file does not exist, returns safe empty defaults so the system still works without a rules file.</w:t>
      </w:r>
    </w:p>
    <w:p>
      <w:pPr>
        <w:pStyle w:val="Heading3"/>
        <w:spacing w:after="80" w:before="200"/>
      </w:pPr>
      <w:r>
        <w:rPr>
          <w:rFonts w:ascii="Arial" w:cs="Arial" w:eastAsia="Arial" w:hAnsi="Arial"/>
          <w:b/>
          <w:bCs/>
          <w:color w:val="17375E"/>
          <w:sz w:val="24"/>
          <w:szCs w:val="24"/>
        </w:rPr>
        <w:t xml:space="preserve">_fetch_schema_catalog() — lines 67–78</w:t>
      </w:r>
    </w:p>
    <w:p>
      <w:pPr>
        <w:spacing w:after="100" w:before="80"/>
      </w:pPr>
      <w:r>
        <w:rPr>
          <w:rFonts w:ascii="Arial" w:cs="Arial" w:eastAsia="Arial" w:hAnsi="Arial"/>
          <w:sz w:val="22"/>
          <w:szCs w:val="22"/>
        </w:rPr>
        <w:t xml:space="preserve">Queries the Hologres system catalog (information_schema.columns) to get every table and column in the database. This is a standard SQL query that all PostgreSQL-compatible databases support. It excludes internal system schemas like information_schema and pg_catalog. Returns up to 50,000 rows to cover large databases.</w:t>
      </w:r>
    </w:p>
    <w:p>
      <w:pPr>
        <w:pStyle w:val="Heading3"/>
        <w:spacing w:after="80" w:before="200"/>
      </w:pPr>
      <w:r>
        <w:rPr>
          <w:rFonts w:ascii="Arial" w:cs="Arial" w:eastAsia="Arial" w:hAnsi="Arial"/>
          <w:b/>
          <w:bCs/>
          <w:color w:val="17375E"/>
          <w:sz w:val="24"/>
          <w:szCs w:val="24"/>
        </w:rPr>
        <w:t xml:space="preserve">_parse_whitelist_entry() — lines 80–87</w:t>
      </w:r>
    </w:p>
    <w:p>
      <w:pPr>
        <w:spacing w:after="100" w:before="80"/>
      </w:pPr>
      <w:r>
        <w:rPr>
          <w:rFonts w:ascii="Arial" w:cs="Arial" w:eastAsia="Arial" w:hAnsi="Arial"/>
          <w:sz w:val="22"/>
          <w:szCs w:val="22"/>
        </w:rPr>
        <w:t xml:space="preserve">Takes a whitelist entry like "ads.ads_ckg_sales_di" and splits it into (schema="ads", table="ads_ckg_sales_di"). If there is no dot, returns (None, "tablename") — just the table name without a schema.</w:t>
      </w:r>
    </w:p>
    <w:p>
      <w:pPr>
        <w:pStyle w:val="Heading3"/>
        <w:spacing w:after="80" w:before="200"/>
      </w:pPr>
      <w:r>
        <w:rPr>
          <w:rFonts w:ascii="Arial" w:cs="Arial" w:eastAsia="Arial" w:hAnsi="Arial"/>
          <w:b/>
          <w:bCs/>
          <w:color w:val="17375E"/>
          <w:sz w:val="24"/>
          <w:szCs w:val="24"/>
        </w:rPr>
        <w:t xml:space="preserve">_table_is_whitelisted() — lines 103–115</w:t>
      </w:r>
    </w:p>
    <w:p>
      <w:pPr>
        <w:spacing w:after="100" w:before="80"/>
      </w:pPr>
      <w:r>
        <w:rPr>
          <w:rFonts w:ascii="Arial" w:cs="Arial" w:eastAsia="Arial" w:hAnsi="Arial"/>
          <w:sz w:val="22"/>
          <w:szCs w:val="22"/>
        </w:rPr>
        <w:t xml:space="preserve">Checks whether a specific schema+table combination is in the whitelist. Handles both "schema.table" and plain "table" entries.</w:t>
      </w:r>
    </w:p>
    <w:p>
      <w:pPr>
        <w:pStyle w:val="Heading3"/>
        <w:spacing w:after="80" w:before="200"/>
      </w:pPr>
      <w:r>
        <w:rPr>
          <w:rFonts w:ascii="Arial" w:cs="Arial" w:eastAsia="Arial" w:hAnsi="Arial"/>
          <w:b/>
          <w:bCs/>
          <w:color w:val="17375E"/>
          <w:sz w:val="24"/>
          <w:szCs w:val="24"/>
        </w:rPr>
        <w:t xml:space="preserve">get_context() — lines 117–207 (the main method)</w:t>
      </w:r>
    </w:p>
    <w:p>
      <w:pPr>
        <w:spacing w:after="100" w:before="80"/>
      </w:pPr>
      <w:r>
        <w:rPr>
          <w:rFonts w:ascii="Arial" w:cs="Arial" w:eastAsia="Arial" w:hAnsi="Arial"/>
          <w:sz w:val="22"/>
          <w:szCs w:val="22"/>
        </w:rPr>
        <w:t xml:space="preserve">This is the heart of the metadata retriever. It ties everything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rules = self._load_rules()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Load the business rules file.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whitelist = settings.whitelist_tables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Get the table whitelist from settings.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whitelist: rules = {...rules, "allowed_tables_only": whitelist}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there is a whitelist, inject it into the rules so the AI context includes it.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catalog = self._fetch_schema_catalog()</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Fetch the full schema catalog from the database.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keywords = set(...question...split()...)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Split the user's question into individual words (tokens) and lowercase them. E.g. "Singapore sales August" → {"singapore", "sales", "august"}.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key in glossary.keys(): keywords.add(key.lower())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Also add all glossary terms as keywords so the AI finds relevant tables even if the user uses business jargon.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grouped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a dictionary that groups columns by their (schema, table) key.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_, row in catalog.iterrows():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Loop through every row in the catalog (each row is one column of one 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whitelist and not self._table_is_whitelisted(...): continue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a whitelist is active, skip any table not on the list.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grouped.setdefault(key, []).append(...)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Add each column to its table's list in the grouped dict.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scored =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an empty list for the scored tables.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(schema_name, table_name), columns in grouped.items():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Loop through each unique 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col_names = {col["column_name"].lower() for col in columns}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Get a set of all column names for this table (lowercased).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score = 0</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Start with a score of zero for this 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token in keywords: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For each keyword from the user's question...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token in table_name.lower() or ... token in col_names: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keyword matches the table name, schema name, or any column name, add 2 points to the score.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any(token in c for c in col_names): score += 1</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keyword is a substring of any column name (partial match), add 1 point.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scored.sort(key=lambda item: item[0], reverse=True)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Sort all tables by score, highest first — most relevant tables rise to the top.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201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else: selected = [item[1] for item in scored[:max_tables]]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Without a whitelist, just take the top 12 most relevant tables.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207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MetadataContext(user_question=question, tables=selected, business_rules=rules)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the packaged context ready to be sent to the AI.</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8 — services/sql_guard.py</w:t>
      </w:r>
    </w:p>
    <w:p>
      <w:pPr>
        <w:spacing w:after="100" w:before="80"/>
      </w:pPr>
      <w:r>
        <w:rPr>
          <w:rFonts w:ascii="Arial" w:cs="Arial" w:eastAsia="Arial" w:hAnsi="Arial"/>
          <w:sz w:val="22"/>
          <w:szCs w:val="22"/>
        </w:rPr>
        <w:t xml:space="preserve">Purpose: Acts as a security gate for the SQL generated by the AI. Before any SQL touches the database, this file checks it is safe — read-only, no dangerous commands, and only queries allowed tables.</w:t>
      </w:r>
    </w:p>
    <w:p>
      <w:pPr>
        <w:spacing w:after="100" w:before="80"/>
      </w:pPr>
      <w:r>
        <w:rPr>
          <w:rFonts w:ascii="Arial" w:cs="Arial" w:eastAsia="Arial" w:hAnsi="Arial"/>
          <w:sz w:val="22"/>
          <w:szCs w:val="22"/>
        </w:rPr>
        <w:t xml:space="preserve">Think of it as: A security guard at the door. Even if the AI makes a mistake and generates a DELETE statement, this file catches it and blocks the query before any data is touched.</w:t>
      </w:r>
    </w:p>
    <w:p>
      <w:r>
        <w:t xml:space="preserve"/>
      </w:r>
    </w:p>
    <w:p>
      <w:pPr>
        <w:pStyle w:val="Heading2"/>
        <w:spacing w:after="120" w:before="260"/>
      </w:pPr>
      <w:r>
        <w:rPr>
          <w:rFonts w:ascii="Arial" w:cs="Arial" w:eastAsia="Arial" w:hAnsi="Arial"/>
          <w:b/>
          <w:bCs/>
          <w:color w:val="2E5090"/>
          <w:sz w:val="28"/>
          <w:szCs w:val="28"/>
        </w:rPr>
        <w:t xml:space="preserve">BLOCKED_KEYWORDS set (lines 6–21)</w:t>
      </w:r>
    </w:p>
    <w:p>
      <w:pPr>
        <w:spacing w:after="100" w:before="80"/>
      </w:pPr>
      <w:r>
        <w:rPr>
          <w:rFonts w:ascii="Arial" w:cs="Arial" w:eastAsia="Arial" w:hAnsi="Arial"/>
          <w:sz w:val="22"/>
          <w:szCs w:val="22"/>
        </w:rPr>
        <w:t xml:space="preserve">A hardcoded list of SQL commands that are never allowed. Any SQL containing these words will be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1A1A1A"/>
                <w:sz w:val="17"/>
                <w:szCs w:val="17"/>
              </w:rPr>
              <w:t xml:space="preserve">insert, update, delete, drop, alter, truncate,</w:t>
            </w:r>
          </w:p>
          <w:p>
            <w:pPr>
              <w:spacing w:after="20" w:before="20"/>
            </w:pPr>
            <w:r>
              <w:rPr>
                <w:rFonts w:ascii="Courier New" w:cs="Courier New" w:eastAsia="Courier New" w:hAnsi="Courier New"/>
                <w:color w:val="1A1A1A"/>
                <w:sz w:val="17"/>
                <w:szCs w:val="17"/>
              </w:rPr>
              <w:t xml:space="preserve">create, grant, revoke, merge, call, execute, vacuum, analyze</w:t>
            </w:r>
          </w:p>
        </w:tc>
      </w:tr>
    </w:tbl>
    <w:p>
      <w:pPr>
        <w:spacing w:after="60" w:before="60"/>
        <w:ind w:left="360"/>
      </w:pPr>
      <w:r>
        <w:rPr>
          <w:rFonts w:ascii="Arial" w:cs="Arial" w:eastAsia="Arial" w:hAnsi="Arial"/>
          <w:i/>
          <w:iCs/>
          <w:color w:val="555555"/>
          <w:sz w:val="20"/>
          <w:szCs w:val="20"/>
        </w:rPr>
        <w:t xml:space="preserve">💡 Using a Python set (curly braces) makes membership checks extremely fast.</w:t>
      </w:r>
    </w:p>
    <w:p>
      <w:pPr>
        <w:pStyle w:val="Heading2"/>
        <w:spacing w:after="120" w:before="260"/>
      </w:pPr>
      <w:r>
        <w:rPr>
          <w:rFonts w:ascii="Arial" w:cs="Arial" w:eastAsia="Arial" w:hAnsi="Arial"/>
          <w:b/>
          <w:bCs/>
          <w:color w:val="2E5090"/>
          <w:sz w:val="28"/>
          <w:szCs w:val="28"/>
        </w:rPr>
        <w:t xml:space="preserve">SqlGuardError (lines 24–25)</w:t>
      </w:r>
    </w:p>
    <w:p>
      <w:pPr>
        <w:spacing w:after="100" w:before="80"/>
      </w:pPr>
      <w:r>
        <w:rPr>
          <w:rFonts w:ascii="Arial" w:cs="Arial" w:eastAsia="Arial" w:hAnsi="Arial"/>
          <w:sz w:val="22"/>
          <w:szCs w:val="22"/>
        </w:rPr>
        <w:t xml:space="preserve">A custom error type raised when the SQL fails any safety check. Inherits from ValueError (a standard Python error type).</w:t>
      </w:r>
    </w:p>
    <w:p>
      <w:pPr>
        <w:pStyle w:val="Heading2"/>
        <w:spacing w:after="120" w:before="260"/>
      </w:pPr>
      <w:r>
        <w:rPr>
          <w:rFonts w:ascii="Arial" w:cs="Arial" w:eastAsia="Arial" w:hAnsi="Arial"/>
          <w:b/>
          <w:bCs/>
          <w:color w:val="2E5090"/>
          <w:sz w:val="28"/>
          <w:szCs w:val="28"/>
        </w:rPr>
        <w:t xml:space="preserve">SqlGuard class (lines 28–74)</w:t>
      </w:r>
    </w:p>
    <w:p>
      <w:pPr>
        <w:pStyle w:val="Heading3"/>
        <w:spacing w:after="80" w:before="200"/>
      </w:pPr>
      <w:r>
        <w:rPr>
          <w:rFonts w:ascii="Arial" w:cs="Arial" w:eastAsia="Arial" w:hAnsi="Arial"/>
          <w:b/>
          <w:bCs/>
          <w:color w:val="17375E"/>
          <w:sz w:val="24"/>
          <w:szCs w:val="24"/>
        </w:rPr>
        <w:t xml:space="preserve">_normalize() — lines 29–31 (static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re.sub(r"\s+", " ", sql.strip()).strip()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Collapses all whitespace (multiple spaces, tabs, newlines) into a single space, and removes leading/trailing whitespace. This makes pattern matching simpler and more reliable.</w:t>
            </w:r>
          </w:p>
        </w:tc>
      </w:tr>
    </w:tbl>
    <w:p>
      <w:pPr>
        <w:pStyle w:val="Heading3"/>
        <w:spacing w:after="80" w:before="200"/>
      </w:pPr>
      <w:r>
        <w:rPr>
          <w:rFonts w:ascii="Arial" w:cs="Arial" w:eastAsia="Arial" w:hAnsi="Arial"/>
          <w:b/>
          <w:bCs/>
          <w:color w:val="17375E"/>
          <w:sz w:val="24"/>
          <w:szCs w:val="24"/>
        </w:rPr>
        <w:t xml:space="preserve">validate() — lines 33–43</w:t>
      </w:r>
    </w:p>
    <w:p>
      <w:pPr>
        <w:spacing w:after="100" w:before="80"/>
      </w:pPr>
      <w:r>
        <w:rPr>
          <w:rFonts w:ascii="Arial" w:cs="Arial" w:eastAsia="Arial" w:hAnsi="Arial"/>
          <w:sz w:val="22"/>
          <w:szCs w:val="22"/>
        </w:rPr>
        <w:t xml:space="preserve">The main safety check. Runs three distinct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normalized = self._normalize(sql)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Clean up the whitespace first.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lower_sql = normalized.lower()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Make a lowercase copy for case-insensitive checks.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 in lower_sql.rstrip(";"):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for semicolons in the middle of the query. A semicolon mid-query would mean multiple statements (e.g. SELECT ...; DROP TABLE ...). Only a trailing semicolon is acceptable.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raise SqlGuardError("Only one SQL statement is allowed.")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Block it if multiple statements detected.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lower_sql.startswith(("select", "with")):</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query must start with SELECT or WITH (a common table expression that leads to SELECT). Anything else is blocked.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keyword in BLOCKED_KEYWORDS: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Loop through every blocked keyword.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re.search(rf"\b{keyword}\b", lower_sql):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\b is a word boundary — this checks for the whole word "delete", not a partial match like "deleterow". This prevents false positives.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raise SqlGuardError(f"Blocked keyword...")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any blocked keyword is found, raise an error with the specific keyword name.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normalized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all checks pass, return the normalised (clean) SQL.</w:t>
            </w:r>
          </w:p>
        </w:tc>
      </w:tr>
    </w:tbl>
    <w:p>
      <w:pPr>
        <w:pStyle w:val="Heading3"/>
        <w:spacing w:after="80" w:before="200"/>
      </w:pPr>
      <w:r>
        <w:rPr>
          <w:rFonts w:ascii="Arial" w:cs="Arial" w:eastAsia="Arial" w:hAnsi="Arial"/>
          <w:b/>
          <w:bCs/>
          <w:color w:val="17375E"/>
          <w:sz w:val="24"/>
          <w:szCs w:val="24"/>
        </w:rPr>
        <w:t xml:space="preserve">enforce_table_whitelist() — lines 45–59</w:t>
      </w:r>
    </w:p>
    <w:p>
      <w:pPr>
        <w:spacing w:after="100" w:before="80"/>
      </w:pPr>
      <w:r>
        <w:rPr>
          <w:rFonts w:ascii="Arial" w:cs="Arial" w:eastAsia="Arial" w:hAnsi="Arial"/>
          <w:sz w:val="22"/>
          <w:szCs w:val="22"/>
        </w:rPr>
        <w:t xml:space="preserve">If a table whitelist is configured, this method checks that the SQL only references tables on the allowed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whitelist: return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no whitelist is configured, skip this check entirely.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referenced = re.findall(r"\b(?:from|join)\s+([a-zA-Z0-9_\.]+)", lower_sql)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Use a regular expression to find every table name mentioned after FROM or JOIN keywords in the SQL.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allowed = {item.lower() for item in whitelist}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a set of the allowed table names (all lowercased) for fast lookup.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for table in referenced: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For each table found in the SQL...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table not in allowed and table.split(".")[-1] not in allowed: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if it (or just its table part, ignoring the schema prefix) is in the allowed set.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raise SqlGuardError(f"Table not whitelisted: {table}...")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not, block the query and tell the user which table was not allowed.</w:t>
            </w:r>
          </w:p>
        </w:tc>
      </w:tr>
    </w:tbl>
    <w:p>
      <w:pPr>
        <w:pStyle w:val="Heading3"/>
        <w:spacing w:after="80" w:before="200"/>
      </w:pPr>
      <w:r>
        <w:rPr>
          <w:rFonts w:ascii="Arial" w:cs="Arial" w:eastAsia="Arial" w:hAnsi="Arial"/>
          <w:b/>
          <w:bCs/>
          <w:color w:val="17375E"/>
          <w:sz w:val="24"/>
          <w:szCs w:val="24"/>
        </w:rPr>
        <w:t xml:space="preserve">apply_limit() — lines 61–74</w:t>
      </w:r>
    </w:p>
    <w:p>
      <w:pPr>
        <w:spacing w:after="100" w:before="80"/>
      </w:pPr>
      <w:r>
        <w:rPr>
          <w:rFonts w:ascii="Arial" w:cs="Arial" w:eastAsia="Arial" w:hAnsi="Arial"/>
          <w:sz w:val="22"/>
          <w:szCs w:val="22"/>
        </w:rPr>
        <w:t xml:space="preserve">Ensures the SQL always has a LIMIT clause to prevent accidentally fetching millions of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row_cap = max_rows or 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Use the provided cap, or fall back to the global setting.</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has_limit = re.search(r"\blimit\s+\d+\b", lower_sql)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Check if the SQL already has a LIMIT clause.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has_limit: return f"{sql} LIMIT {row_cap}"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no LIMIT exists, append one.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current_limit = int(limit_match.group(1))</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a LIMIT already exists, extract its number.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current_limit &gt; row_cap: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existing LIMIT is larger than our cap...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re.sub(r"\blimit\s+\d+\b", f"LIMIT {row_cap}", 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...replace it with the safer, smaller cap.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existing LIMIT is already within the cap, leave the SQL unchanged.</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9 — services/sql_normalizer.py</w:t>
      </w:r>
    </w:p>
    <w:p>
      <w:pPr>
        <w:spacing w:after="100" w:before="80"/>
      </w:pPr>
      <w:r>
        <w:rPr>
          <w:rFonts w:ascii="Arial" w:cs="Arial" w:eastAsia="Arial" w:hAnsi="Arial"/>
          <w:sz w:val="22"/>
          <w:szCs w:val="22"/>
        </w:rPr>
        <w:t xml:space="preserve">Purpose: A small but critical utility that ensures text values in SQL filters are in UPPERCASE. Since data in Hologres is stored as "SINGAPORE" (not "Singapore"), queries with lowercase filters would return zero rows.</w:t>
      </w:r>
    </w:p>
    <w:p>
      <w:pPr>
        <w:spacing w:after="100" w:before="80"/>
      </w:pPr>
      <w:r>
        <w:rPr>
          <w:rFonts w:ascii="Arial" w:cs="Arial" w:eastAsia="Arial" w:hAnsi="Arial"/>
          <w:sz w:val="22"/>
          <w:szCs w:val="22"/>
        </w:rPr>
        <w:t xml:space="preserve">Think of it as: The auto-corrector. If the AI writes WHERE country = 'Singapore', this file silently fixes it to WHERE country = 'SINGAPORE'.</w:t>
      </w:r>
    </w:p>
    <w:p>
      <w:r>
        <w:t xml:space="preserve"/>
      </w:r>
    </w:p>
    <w:p>
      <w:pPr>
        <w:pStyle w:val="Heading2"/>
        <w:spacing w:after="120" w:before="260"/>
      </w:pPr>
      <w:r>
        <w:rPr>
          <w:rFonts w:ascii="Arial" w:cs="Arial" w:eastAsia="Arial" w:hAnsi="Arial"/>
          <w:b/>
          <w:bCs/>
          <w:color w:val="2E5090"/>
          <w:sz w:val="28"/>
          <w:szCs w:val="28"/>
        </w:rPr>
        <w:t xml:space="preserve">uppercase_string_literals() — lines 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def uppercase_string_literals(sql: str) -&gt; str: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Define the function. It takes a SQL string and returns a fixed SQL string.</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def repl(match: re.Match[str]) -&gt; str: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Inner helper function. For each match (a quoted string like 'Singapore'), return the same string but uppercased, still wrapped in single quotes.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f"'{match.group(1).upper()}'"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match.group(1) gets the text inside the quotes. .upper() uppercases it. The f-string re-wraps it in single quotes.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re.sub(r"'([^']*)'" , repl, 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Apply the repl function to every single-quoted string in the SQL. The regex '([^']*)' means: a single quote, then capture anything that is not a single quote, then a closing single quote.</w:t>
            </w:r>
          </w:p>
        </w:tc>
      </w:tr>
    </w:tbl>
    <w:p>
      <w:r>
        <w:t xml:space="preserve"/>
      </w:r>
    </w:p>
    <w:p>
      <w:pPr>
        <w:spacing w:after="60" w:before="60"/>
        <w:ind w:left="360"/>
      </w:pPr>
      <w:r>
        <w:rPr>
          <w:rFonts w:ascii="Arial" w:cs="Arial" w:eastAsia="Arial" w:hAnsi="Arial"/>
          <w:i/>
          <w:iCs/>
          <w:color w:val="555555"/>
          <w:sz w:val="20"/>
          <w:szCs w:val="20"/>
        </w:rPr>
        <w:t xml:space="preserve">💡 Dates like '2026-05-13' are technically also uppercased, but since digits have no case, they are unchanged in practice.</w:t>
      </w:r>
    </w:p>
    <w:p>
      <w:pPr>
        <w:pStyle w:val="Heading2"/>
        <w:spacing w:after="120" w:before="260"/>
      </w:pPr>
      <w:r>
        <w:rPr>
          <w:rFonts w:ascii="Arial" w:cs="Arial" w:eastAsia="Arial" w:hAnsi="Arial"/>
          <w:b/>
          <w:bCs/>
          <w:color w:val="2E5090"/>
          <w:sz w:val="28"/>
          <w:szCs w:val="28"/>
        </w:rPr>
        <w:t xml:space="preserve">normalize_country_filters() — lines 18–20</w:t>
      </w:r>
    </w:p>
    <w:p>
      <w:pPr>
        <w:spacing w:after="100" w:before="80"/>
      </w:pPr>
      <w:r>
        <w:rPr>
          <w:rFonts w:ascii="Arial" w:cs="Arial" w:eastAsia="Arial" w:hAnsi="Arial"/>
          <w:sz w:val="22"/>
          <w:szCs w:val="22"/>
        </w:rPr>
        <w:t xml:space="preserve">This is just an alias for uppercase_string_literals(), kept for backward compatibility. Old code that calls normalize_country_filters() still works correctly.</w:t>
      </w:r>
    </w:p>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10 — services/exporter.py</w:t>
      </w:r>
    </w:p>
    <w:p>
      <w:pPr>
        <w:spacing w:after="100" w:before="80"/>
      </w:pPr>
      <w:r>
        <w:rPr>
          <w:rFonts w:ascii="Arial" w:cs="Arial" w:eastAsia="Arial" w:hAnsi="Arial"/>
          <w:sz w:val="22"/>
          <w:szCs w:val="22"/>
        </w:rPr>
        <w:t xml:space="preserve">Purpose: Creates the downloadable Excel file that appears when you click "Download .xlsx". It writes both the query results and metadata (the question, the SQL, and a timestamp) into separate Excel sheets.</w:t>
      </w:r>
    </w:p>
    <w:p>
      <w:pPr>
        <w:spacing w:after="100" w:before="80"/>
      </w:pPr>
      <w:r>
        <w:rPr>
          <w:rFonts w:ascii="Arial" w:cs="Arial" w:eastAsia="Arial" w:hAnsi="Arial"/>
          <w:sz w:val="22"/>
          <w:szCs w:val="22"/>
        </w:rPr>
        <w:t xml:space="preserve">Think of it as: The report generator. It takes the table of results and neatly packages them into an Excel file in memory, ready for the browser to download.</w:t>
      </w:r>
    </w:p>
    <w:p>
      <w:r>
        <w:t xml:space="preserve"/>
      </w:r>
    </w:p>
    <w:p>
      <w:pPr>
        <w:pStyle w:val="Heading2"/>
        <w:spacing w:after="120" w:before="260"/>
      </w:pPr>
      <w:r>
        <w:rPr>
          <w:rFonts w:ascii="Arial" w:cs="Arial" w:eastAsia="Arial" w:hAnsi="Arial"/>
          <w:b/>
          <w:bCs/>
          <w:color w:val="2E5090"/>
          <w:sz w:val="28"/>
          <w:szCs w:val="28"/>
        </w:rPr>
        <w:t xml:space="preserve">Imports (lines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datetime import datetime, timezone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 datetime tools to stamp the export with the current UTC time.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io import BytesIO</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 BytesIO — an in-memory buffer that acts like a file. We write the Excel file into this buffer instead of saving to disk, then send the bytes to the browser.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import pandas as pd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 pandas for the DataFrame and ExcelWriter.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config.settings import settings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 settings to get app_max_rows.</w:t>
            </w:r>
          </w:p>
        </w:tc>
      </w:tr>
    </w:tbl>
    <w:p>
      <w:pPr>
        <w:pStyle w:val="Heading2"/>
        <w:spacing w:after="120" w:before="260"/>
      </w:pPr>
      <w:r>
        <w:rPr>
          <w:rFonts w:ascii="Arial" w:cs="Arial" w:eastAsia="Arial" w:hAnsi="Arial"/>
          <w:b/>
          <w:bCs/>
          <w:color w:val="2E5090"/>
          <w:sz w:val="28"/>
          <w:szCs w:val="28"/>
        </w:rPr>
        <w:t xml:space="preserve">Exporter class — to_xlsx_bytes() method (lines 9–26)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def to_xlsx_bytes(data: pd.DataFrame, question: str, sql: str) -&gt; bytes: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Takes the results DataFrame, the original question text, and the final SQL. Returns raw bytes (the Excel file content).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clipped = data.head(settings.app_max_rows)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Safety trim: take at most app_max_rows rows from the DataFrame. .head(n) returns the first n rows.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output = BytesIO()</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an empty in-memory file buffer.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pd.ExcelWriter(output, engine="openpyxl") as writer: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Open an Excel writer that writes into our in-memory buffer. engine="openpyxl" uses the openpyxl library. The with block ensures the file is properly closed/saved when done.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clipped.to_excel(writer, index=False, sheet_name="result")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Write the results DataFrame to a sheet named "result". index=False means do not include the row numbers in the export.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meta = pd.DataFrame([...])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a small metadata table with four rows: the timestamp, the original question, the SQL query, and the row count.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meta.to_excel(writer, index=False, sheet_name="metadata")</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Write the metadata table to a second sheet named "metadata".</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output.seek(0)</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Reset the buffer's read position to the beginning (like rewinding a tape) so we can read all the bytes from the start.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output.read()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Read all the bytes from the buffer and return them. These bytes are what the browser downloads as the .xlsx file.</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File 11 — app.py (The Main Application)</w:t>
      </w:r>
    </w:p>
    <w:p>
      <w:pPr>
        <w:spacing w:after="100" w:before="80"/>
      </w:pPr>
      <w:r>
        <w:rPr>
          <w:rFonts w:ascii="Arial" w:cs="Arial" w:eastAsia="Arial" w:hAnsi="Arial"/>
          <w:sz w:val="22"/>
          <w:szCs w:val="22"/>
        </w:rPr>
        <w:t xml:space="preserve">Purpose: This is the entry point — the file you run to start the whole application. It builds the web user interface using Streamlit and orchestrates all the other services in the correct order when the user asks a question.</w:t>
      </w:r>
    </w:p>
    <w:p>
      <w:pPr>
        <w:spacing w:after="100" w:before="80"/>
      </w:pPr>
      <w:r>
        <w:rPr>
          <w:rFonts w:ascii="Arial" w:cs="Arial" w:eastAsia="Arial" w:hAnsi="Arial"/>
          <w:sz w:val="22"/>
          <w:szCs w:val="22"/>
        </w:rPr>
        <w:t xml:space="preserve">Think of it as: The conductor of an orchestra. app.py does not do the heavy lifting itself — it calls each service at the right time and in the right order.</w:t>
      </w:r>
    </w:p>
    <w:p>
      <w:r>
        <w:t xml:space="preserve"/>
      </w:r>
    </w:p>
    <w:p>
      <w:pPr>
        <w:pStyle w:val="Heading2"/>
        <w:spacing w:after="120" w:before="260"/>
      </w:pPr>
      <w:r>
        <w:rPr>
          <w:rFonts w:ascii="Arial" w:cs="Arial" w:eastAsia="Arial" w:hAnsi="Arial"/>
          <w:b/>
          <w:bCs/>
          <w:color w:val="2E5090"/>
          <w:sz w:val="28"/>
          <w:szCs w:val="28"/>
        </w:rPr>
        <w:t xml:space="preserve">Imports (lines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import json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Used to format the model trace (AI response info) as readable JSON in the UI.</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datetime import datetime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Used to put a timestamp in the downloaded Excel filename.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import streamlit as st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Imports the Streamlit library (aliased as st). Almost every UI element — text, buttons, tables, sidebars — is created by calling st.something().</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config.settings import settings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global settings object.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services.exporter import Exporter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Excel export tool.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services.hologres_client import HologresClient, HologresConfigError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database connection class and its error type.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services.llm_client import LlmApiError, LlmClient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AI API client and its error type.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services.metadata_retriever import MetadataRetriever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schema fetcher.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services.sql_guard import SqlGuard, SqlGuardError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SQL safety checker and its error type.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from services.sql_normalizer import uppercase_string_literals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The text-uppercasing function.</w:t>
            </w:r>
          </w:p>
        </w:tc>
      </w:tr>
    </w:tbl>
    <w:p>
      <w:pPr>
        <w:pStyle w:val="Heading2"/>
        <w:spacing w:after="120" w:before="260"/>
      </w:pPr>
      <w:r>
        <w:rPr>
          <w:rFonts w:ascii="Arial" w:cs="Arial" w:eastAsia="Arial" w:hAnsi="Arial"/>
          <w:b/>
          <w:bCs/>
          <w:color w:val="2E5090"/>
          <w:sz w:val="28"/>
          <w:szCs w:val="28"/>
        </w:rPr>
        <w:t xml:space="preserve">_init_clients() — lines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@st.cache_resource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@st.cache_resource is a Streamlit decorator. It tells Streamlit: run this function ONCE, cache the result, and reuse it on every subsequent page interaction. Without this, the system would re-connect to the database on every button click.</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db_client = HologresClient()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the database connection (connects to Hologres).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metadata = MetadataRetriever(db_client=db_client)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the metadata retriever, giving it the DB connection.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llm_client = LlmClient()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the AI client (creates an HTTP session).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sql_guard = SqlGuard()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Create the SQL guard.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21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return db_client, metadata, llm_client, sql_guard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Return all four objects to be reused.</w:t>
            </w:r>
          </w:p>
        </w:tc>
      </w:tr>
    </w:tbl>
    <w:p>
      <w:pPr>
        <w:pStyle w:val="Heading2"/>
        <w:spacing w:after="120" w:before="260"/>
      </w:pPr>
      <w:r>
        <w:rPr>
          <w:rFonts w:ascii="Arial" w:cs="Arial" w:eastAsia="Arial" w:hAnsi="Arial"/>
          <w:b/>
          <w:bCs/>
          <w:color w:val="2E5090"/>
          <w:sz w:val="28"/>
          <w:szCs w:val="28"/>
        </w:rPr>
        <w:t xml:space="preserve">_nl_summary() — lines 24–27</w:t>
      </w:r>
    </w:p>
    <w:p>
      <w:pPr>
        <w:spacing w:after="100" w:before="80"/>
      </w:pPr>
      <w:r>
        <w:rPr>
          <w:rFonts w:ascii="Arial" w:cs="Arial" w:eastAsia="Arial" w:hAnsi="Arial"/>
          <w:sz w:val="22"/>
          <w:szCs w:val="22"/>
        </w:rPr>
        <w:t xml:space="preserve">A tiny helper that produces a one-line English summary of the query result — either "No data found" or "Returned N rows". This line is shown below the result table.</w:t>
      </w:r>
    </w:p>
    <w:p>
      <w:pPr>
        <w:pStyle w:val="Heading2"/>
        <w:spacing w:after="120" w:before="260"/>
      </w:pPr>
      <w:r>
        <w:rPr>
          <w:rFonts w:ascii="Arial" w:cs="Arial" w:eastAsia="Arial" w:hAnsi="Arial"/>
          <w:b/>
          <w:bCs/>
          <w:color w:val="2E5090"/>
          <w:sz w:val="28"/>
          <w:szCs w:val="28"/>
        </w:rPr>
        <w:t xml:space="preserve">main() — lines 30–127 (the full web app)</w:t>
      </w:r>
    </w:p>
    <w:p>
      <w:pPr>
        <w:pStyle w:val="Heading3"/>
        <w:spacing w:after="80" w:before="200"/>
      </w:pPr>
      <w:r>
        <w:rPr>
          <w:rFonts w:ascii="Arial" w:cs="Arial" w:eastAsia="Arial" w:hAnsi="Arial"/>
          <w:b/>
          <w:bCs/>
          <w:color w:val="17375E"/>
          <w:sz w:val="24"/>
          <w:szCs w:val="24"/>
        </w:rPr>
        <w:t xml:space="preserve">Page setup (lines 31–34)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st.set_page_config(page_title="...", layout="wide")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Set the browser tab title and use a wide layout (full browser width instead of a narrow centered column).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st.title("Hologres RAG SQL Assistant")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the big page title at the top.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st.caption("...")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a smaller subtitle explaining the model and safety mode.</w:t>
            </w:r>
          </w:p>
        </w:tc>
      </w:tr>
    </w:tbl>
    <w:p>
      <w:pPr>
        <w:pStyle w:val="Heading3"/>
        <w:spacing w:after="80" w:before="200"/>
      </w:pPr>
      <w:r>
        <w:rPr>
          <w:rFonts w:ascii="Arial" w:cs="Arial" w:eastAsia="Arial" w:hAnsi="Arial"/>
          <w:b/>
          <w:bCs/>
          <w:color w:val="17375E"/>
          <w:sz w:val="24"/>
          <w:szCs w:val="24"/>
        </w:rPr>
        <w:t xml:space="preserve">Sidebar (lines 35–45)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st.sidebar: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Everything indented under this block appears in the left sidebar panel.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st.subheader("Runtime")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a "Runtime" heading in the sidebar.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st.write(f"Max rows: {settings.app_max_rows}")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configured row limit.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st.write(f"Query timeout: {settings.app_query_timeout_sec}s")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query timeout.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39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settings.whitelist_tables: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Only show the whitelist section if one is configured.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st.write("Whitelisted 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label.</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st.code("\n".join(settings.whitelist_tables))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the whitelisted table names in a monospace code box.</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st.write("DB target (from env):")</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where the database is connecting to.</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st.code(settings.hologres_display_target)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the database host:port/db in a code box.</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st.write("Configure cf.env or .env...")</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a config reminder.</w:t>
            </w:r>
          </w:p>
        </w:tc>
      </w:tr>
    </w:tbl>
    <w:p>
      <w:pPr>
        <w:pStyle w:val="Heading3"/>
        <w:spacing w:after="80" w:before="200"/>
      </w:pPr>
      <w:r>
        <w:rPr>
          <w:rFonts w:ascii="Arial" w:cs="Arial" w:eastAsia="Arial" w:hAnsi="Arial"/>
          <w:b/>
          <w:bCs/>
          <w:color w:val="17375E"/>
          <w:sz w:val="24"/>
          <w:szCs w:val="24"/>
        </w:rPr>
        <w:t xml:space="preserve">Question input (lines 47–51)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47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question = st.text_area("Ask a business question", ...)</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Render a multi-line text input box. Whatever the user types is stored in the variable question. The placeholder text shows an example question.</w:t>
            </w:r>
          </w:p>
        </w:tc>
      </w:tr>
    </w:tbl>
    <w:p>
      <w:pPr>
        <w:pStyle w:val="Heading3"/>
        <w:spacing w:after="80" w:before="200"/>
      </w:pPr>
      <w:r>
        <w:rPr>
          <w:rFonts w:ascii="Arial" w:cs="Arial" w:eastAsia="Arial" w:hAnsi="Arial"/>
          <w:b/>
          <w:bCs/>
          <w:color w:val="17375E"/>
          <w:sz w:val="24"/>
          <w:szCs w:val="24"/>
        </w:rPr>
        <w:t xml:space="preserve">Run button and main flow (lines 53–89)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53</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st.button("Run", type="primary", use_container_width=True):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a "Run" button. Everything indented below only executes when the user clicks it.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not question.strip():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question is blank or only whitespace...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st.warning("Please enter a question.")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a warning message...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st.stop()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...and stop processing (do not proceed further).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db_client, metadata, llm_client, sql_guard = _init_clients()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Get the four service objects (from cache).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59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st.spinner("Generating SQL and querying Hologres..."):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a spinning animation while the work happens.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context = metadata.get_context(question)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1: Fetch the relevant schema and build the AI context.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llm_result = llm_client.generate_sql(context.to_prompt_context())</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2: Send the context to the AI and get back a SQL query.</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validated_sql = sql_guard.validate(llm_result.sql)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3a: Safety check — block non-SELECT queries and dangerous keywords.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sql_guard.enforce_table_whitelist(validated_sql)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3b: Safety check — block queries referencing non-whitelisted tables.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normalized_sql = uppercase_string_literals(validated_sql)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4: Uppercase all text literals in the SQL (e.g. 'Singapore' → 'SINGAPORE').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final_sql = sql_guard.apply_limit(normalized_sql)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5: Ensure there is a LIMIT clause.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69</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df = db_client.run_select(final_sql, max_rows=settings.app_max_rows)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Step 6: Run the final safe SQL against Hologres and get back a DataFrame.</w:t>
            </w:r>
          </w:p>
        </w:tc>
      </w:tr>
    </w:tbl>
    <w:p>
      <w:pPr>
        <w:pStyle w:val="Heading3"/>
        <w:spacing w:after="80" w:before="200"/>
      </w:pPr>
      <w:r>
        <w:rPr>
          <w:rFonts w:ascii="Arial" w:cs="Arial" w:eastAsia="Arial" w:hAnsi="Arial"/>
          <w:b/>
          <w:bCs/>
          <w:color w:val="17375E"/>
          <w:sz w:val="24"/>
          <w:szCs w:val="24"/>
        </w:rPr>
        <w:t xml:space="preserve">Error handling (lines 71–89)</w:t>
      </w:r>
    </w:p>
    <w:p>
      <w:pPr>
        <w:spacing w:after="100" w:before="80"/>
      </w:pPr>
      <w:r>
        <w:rPr>
          <w:rFonts w:ascii="Arial" w:cs="Arial" w:eastAsia="Arial" w:hAnsi="Arial"/>
          <w:sz w:val="22"/>
          <w:szCs w:val="22"/>
        </w:rPr>
        <w:t xml:space="preserve">Each except block catches a specific type of error and shows a user-friendly message in the UI, then stops further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except HologresConfigError as cfg_error: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Catches database configuration errors (missing host, wrong endpoint).</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except SqlGuardError as guard_error: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Catches SQL safety violations (attempted DELETE, non-whitelisted table, etc.).</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77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except LlmApiError as llm_error:</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Catches AI API errors (wrong key, wrong endpoint, quota exceeded). Also shows a debug expander with the current LLM configuration.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87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except Exception as exc:</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Catch-all for any other unexpected error (network timeout, database error, etc.).</w:t>
            </w:r>
          </w:p>
        </w:tc>
      </w:tr>
    </w:tbl>
    <w:p>
      <w:pPr>
        <w:pStyle w:val="Heading3"/>
        <w:spacing w:after="80" w:before="200"/>
      </w:pPr>
      <w:r>
        <w:rPr>
          <w:rFonts w:ascii="Arial" w:cs="Arial" w:eastAsia="Arial" w:hAnsi="Arial"/>
          <w:b/>
          <w:bCs/>
          <w:color w:val="17375E"/>
          <w:sz w:val="24"/>
          <w:szCs w:val="24"/>
        </w:rPr>
        <w:t xml:space="preserve">Displaying results (lines 91–123)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st.success("Query completed.")</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a green success banner.</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st.write(_nl_summary(question, len(df)))</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plain-English summary (e.g. "Returned 42 rows for: ...").</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94</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st.expander("Generated SQL", expanded=True):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SQL in a collapsible section that starts expanded.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95</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st.code(final_sql, language="sql")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Display the SQL with syntax highlighting.</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with st.expander("Model Trace", expanded=False):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the AI model info in a collapsible section that starts collapsed.</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98</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st.code(json.dumps({...}, indent=2), language="json")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Show which model was used, whether fallback was triggered, and the latency — formatted as readable JSON.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110</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st.dataframe(df, use_container_width=True)</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Render the query results as an interactive table (sortable, scrollable).</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111</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len(df) &gt;= settings.app_max_rows: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If the result hit the row cap...</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112</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st.warning(f"Result reached cap...")</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...warn the user that they may not be seeing all rows.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xlsx_data = Exporter.to_xlsx_bytes(df, question=question, sql=final_sql)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Generate the Excel file bytes.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117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st.download_button(...)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Render the download button. When clicked, the browser downloads the Excel file with a timestamped filename like hologres_result_20260522_143022.xlsx.</w:t>
            </w:r>
          </w:p>
        </w:tc>
      </w:tr>
    </w:tbl>
    <w:p>
      <w:pPr>
        <w:pStyle w:val="Heading3"/>
        <w:spacing w:after="80" w:before="200"/>
      </w:pPr>
      <w:r>
        <w:rPr>
          <w:rFonts w:ascii="Arial" w:cs="Arial" w:eastAsia="Arial" w:hAnsi="Arial"/>
          <w:b/>
          <w:bCs/>
          <w:color w:val="17375E"/>
          <w:sz w:val="24"/>
          <w:szCs w:val="24"/>
        </w:rPr>
        <w:t xml:space="preserve">Lines 126–127: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AAAAAA" w:sz="1"/>
              <w:left w:val="single" w:color="AAAAAA" w:sz="1"/>
              <w:bottom w:val="single" w:color="AAAAAA" w:sz="1"/>
              <w:right w:val="single" w:color="AAAAAA" w:sz="1"/>
            </w:tcBorders>
            <w:shd w:fill="2E509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Line</w:t>
            </w:r>
          </w:p>
        </w:tc>
        <w:tc>
          <w:tcPr>
            <w:tcW w:type="dxa" w:w="3500"/>
            <w:tcBorders>
              <w:top w:val="single" w:color="AAAAAA" w:sz="1"/>
              <w:left w:val="single" w:color="AAAAAA" w:sz="1"/>
              <w:bottom w:val="single" w:color="AAAAAA" w:sz="1"/>
              <w:right w:val="single" w:color="AAAAAA" w:sz="1"/>
            </w:tcBorders>
            <w:shd w:fill="2E5090" w:val="clear"/>
            <w:tcMar>
              <w:top w:type="dxa" w:w="80"/>
              <w:left w:type="dxa" w:w="100"/>
              <w:bottom w:type="dxa" w:w="80"/>
              <w:right w:type="dxa" w:w="100"/>
            </w:tcMar>
          </w:tcPr>
          <w:p>
            <w:r>
              <w:rPr>
                <w:rFonts w:ascii="Arial" w:cs="Arial" w:eastAsia="Arial" w:hAnsi="Arial"/>
                <w:b/>
                <w:bCs/>
                <w:color w:val="FFFFFF"/>
                <w:sz w:val="19"/>
                <w:szCs w:val="19"/>
              </w:rPr>
              <w:t xml:space="preserve">Code</w:t>
            </w:r>
          </w:p>
        </w:tc>
        <w:tc>
          <w:tcPr>
            <w:tcW w:type="dxa" w:w="5360"/>
            <w:tcBorders>
              <w:top w:val="single" w:color="AAAAAA" w:sz="1"/>
              <w:left w:val="single" w:color="AAAAAA" w:sz="1"/>
              <w:bottom w:val="single" w:color="AAAAAA" w:sz="1"/>
              <w:right w:val="single" w:color="AAAAAA" w:sz="1"/>
            </w:tcBorders>
            <w:shd w:fill="2E5090" w:val="clear"/>
            <w:tcMar>
              <w:top w:type="dxa" w:w="80"/>
              <w:left w:type="dxa" w:w="120"/>
              <w:bottom w:type="dxa" w:w="80"/>
              <w:right w:type="dxa" w:w="80"/>
            </w:tcMar>
          </w:tcPr>
          <w:p>
            <w:r>
              <w:rPr>
                <w:rFonts w:ascii="Arial" w:cs="Arial" w:eastAsia="Arial" w:hAnsi="Arial"/>
                <w:b/>
                <w:bCs/>
                <w:color w:val="FFFFFF"/>
                <w:sz w:val="19"/>
                <w:szCs w:val="19"/>
              </w:rPr>
              <w:t xml:space="preserve">Plain-English Explanation</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126</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if __name__ == "__main__":</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Python idiom: only run main() if this file is executed directly (not imported). When Streamlit runs the file, it executes top-to-bottom, so this also triggers.</w:t>
            </w:r>
          </w:p>
        </w:tc>
      </w:tr>
      <w:tr>
        <w:tc>
          <w:tcPr>
            <w:tcW w:type="dxa" w:w="500"/>
            <w:tcBorders>
              <w:top w:val="single" w:color="DDDDDD" w:sz="1"/>
              <w:left w:val="single" w:color="DDDDDD" w:sz="1"/>
              <w:bottom w:val="single" w:color="DDDDDD" w:sz="1"/>
              <w:right w:val="single" w:color="DDDDDD" w:sz="1"/>
            </w:tcBorders>
            <w:shd w:fill="E8F0FE" w:val="clear"/>
            <w:tcMar>
              <w:top w:type="dxa" w:w="60"/>
              <w:left w:type="dxa" w:w="80"/>
              <w:bottom w:type="dxa" w:w="60"/>
              <w:right w:type="dxa" w:w="80"/>
            </w:tcMar>
          </w:tcPr>
          <w:p>
            <w:pPr>
              <w:jc w:val="center"/>
            </w:pPr>
            <w:r>
              <w:rPr>
                <w:rFonts w:ascii="Courier New" w:cs="Courier New" w:eastAsia="Courier New" w:hAnsi="Courier New"/>
                <w:b/>
                <w:bCs/>
                <w:color w:val="2E5090"/>
                <w:sz w:val="18"/>
                <w:szCs w:val="18"/>
              </w:rPr>
              <w:t xml:space="preserve">127</w:t>
            </w:r>
          </w:p>
        </w:tc>
        <w:tc>
          <w:tcPr>
            <w:tcW w:type="dxa" w:w="3500"/>
            <w:tcBorders>
              <w:top w:val="single" w:color="DDDDDD" w:sz="1"/>
              <w:left w:val="single" w:color="DDDDDD" w:sz="1"/>
              <w:bottom w:val="single" w:color="DDDDDD" w:sz="1"/>
              <w:right w:val="single" w:color="DDDDDD" w:sz="1"/>
            </w:tcBorders>
            <w:shd w:fill="F7F7F7" w:val="clear"/>
            <w:tcMar>
              <w:top w:type="dxa" w:w="60"/>
              <w:left w:type="dxa" w:w="100"/>
              <w:bottom w:type="dxa" w:w="60"/>
              <w:right w:type="dxa" w:w="100"/>
            </w:tcMar>
          </w:tcPr>
          <w:p>
            <w:r>
              <w:rPr>
                <w:rFonts w:ascii="Courier New" w:cs="Courier New" w:eastAsia="Courier New" w:hAnsi="Courier New"/>
                <w:color w:val="1A1A1A"/>
                <w:sz w:val="17"/>
                <w:szCs w:val="17"/>
              </w:rPr>
              <w:t xml:space="preserve">main()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color w:val="333333"/>
                <w:sz w:val="19"/>
                <w:szCs w:val="19"/>
              </w:rPr>
              <w:t xml:space="preserve">Start the application.</w:t>
            </w:r>
          </w:p>
        </w:tc>
      </w:tr>
    </w:tbl>
    <w:p>
      <w:r>
        <w:t xml:space="preserve"/>
      </w:r>
    </w:p>
    <w:p>
      <w:pPr>
        <w:pBdr>
          <w:bottom w:val="single" w:color="CCCCCC" w:sz="6" w:space="1"/>
        </w:pBdr>
        <w:spacing w:after="120" w:before="120"/>
      </w:pPr>
      <w:r>
        <w:t xml:space="preserve"/>
      </w:r>
    </w:p>
    <w:p>
      <w:pPr>
        <w:pStyle w:val="Heading1"/>
        <w:spacing w:after="160" w:before="320"/>
      </w:pPr>
      <w:r>
        <w:rPr>
          <w:rFonts w:ascii="Arial" w:cs="Arial" w:eastAsia="Arial" w:hAnsi="Arial"/>
          <w:b/>
          <w:bCs/>
          <w:color w:val="1F3864"/>
          <w:sz w:val="36"/>
          <w:szCs w:val="36"/>
        </w:rPr>
        <w:t xml:space="preserve">Summary: The Full Flow When You Click "Run"</w:t>
      </w:r>
    </w:p>
    <w:p>
      <w:pPr>
        <w:spacing w:after="100" w:before="80"/>
      </w:pPr>
      <w:r>
        <w:rPr>
          <w:rFonts w:ascii="Arial" w:cs="Arial" w:eastAsia="Arial" w:hAnsi="Arial"/>
          <w:sz w:val="22"/>
          <w:szCs w:val="22"/>
        </w:rPr>
        <w:t xml:space="preserve">Here is the complete journey from question to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20" w:before="20"/>
            </w:pPr>
            <w:r>
              <w:rPr>
                <w:rFonts w:ascii="Courier New" w:cs="Courier New" w:eastAsia="Courier New" w:hAnsi="Courier New"/>
                <w:color w:val="1A1A1A"/>
                <w:sz w:val="17"/>
                <w:szCs w:val="17"/>
              </w:rPr>
              <w:t xml:space="preserve">1. You type a question and click Run.</w:t>
            </w:r>
          </w:p>
          <w:p>
            <w:pPr>
              <w:spacing w:after="20" w:before="20"/>
            </w:pPr>
            <w:r>
              <w:rPr>
                <w:rFonts w:ascii="Courier New" w:cs="Courier New" w:eastAsia="Courier New" w:hAnsi="Courier New"/>
                <w:color w:val="1A1A1A"/>
                <w:sz w:val="17"/>
                <w:szCs w:val="17"/>
              </w:rPr>
              <w:t xml:space="preserve">   app.py receives the click.</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2. metadata_retriever.py queries Hologres information_schema</w:t>
            </w:r>
          </w:p>
          <w:p>
            <w:pPr>
              <w:spacing w:after="20" w:before="20"/>
            </w:pPr>
            <w:r>
              <w:rPr>
                <w:rFonts w:ascii="Courier New" w:cs="Courier New" w:eastAsia="Courier New" w:hAnsi="Courier New"/>
                <w:color w:val="1A1A1A"/>
                <w:sz w:val="17"/>
                <w:szCs w:val="17"/>
              </w:rPr>
              <w:t xml:space="preserve">   to get all table/column names.</w:t>
            </w:r>
          </w:p>
          <w:p>
            <w:pPr>
              <w:spacing w:after="20" w:before="20"/>
            </w:pPr>
            <w:r>
              <w:rPr>
                <w:rFonts w:ascii="Courier New" w:cs="Courier New" w:eastAsia="Courier New" w:hAnsi="Courier New"/>
                <w:color w:val="1A1A1A"/>
                <w:sz w:val="17"/>
                <w:szCs w:val="17"/>
              </w:rPr>
              <w:t xml:space="preserve">   It scores tables by keyword relevance to your question.</w:t>
            </w:r>
          </w:p>
          <w:p>
            <w:pPr>
              <w:spacing w:after="20" w:before="20"/>
            </w:pPr>
            <w:r>
              <w:rPr>
                <w:rFonts w:ascii="Courier New" w:cs="Courier New" w:eastAsia="Courier New" w:hAnsi="Courier New"/>
                <w:color w:val="1A1A1A"/>
                <w:sz w:val="17"/>
                <w:szCs w:val="17"/>
              </w:rPr>
              <w:t xml:space="preserve">   It loads business_rules.json.</w:t>
            </w:r>
          </w:p>
          <w:p>
            <w:pPr>
              <w:spacing w:after="20" w:before="20"/>
            </w:pPr>
            <w:r>
              <w:rPr>
                <w:rFonts w:ascii="Courier New" w:cs="Courier New" w:eastAsia="Courier New" w:hAnsi="Courier New"/>
                <w:color w:val="1A1A1A"/>
                <w:sz w:val="17"/>
                <w:szCs w:val="17"/>
              </w:rPr>
              <w:t xml:space="preserve">   It assembles a "context" text block.</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3. llm_client.py builds a prompt from the PROMPT_TEMPLATE + context.</w:t>
            </w:r>
          </w:p>
          <w:p>
            <w:pPr>
              <w:spacing w:after="20" w:before="20"/>
            </w:pPr>
            <w:r>
              <w:rPr>
                <w:rFonts w:ascii="Courier New" w:cs="Courier New" w:eastAsia="Courier New" w:hAnsi="Courier New"/>
                <w:color w:val="1A1A1A"/>
                <w:sz w:val="17"/>
                <w:szCs w:val="17"/>
              </w:rPr>
              <w:t xml:space="preserve">   It calls DashScope API (primary model: qwen-plus).</w:t>
            </w:r>
          </w:p>
          <w:p>
            <w:pPr>
              <w:spacing w:after="20" w:before="20"/>
            </w:pPr>
            <w:r>
              <w:rPr>
                <w:rFonts w:ascii="Courier New" w:cs="Courier New" w:eastAsia="Courier New" w:hAnsi="Courier New"/>
                <w:color w:val="1A1A1A"/>
                <w:sz w:val="17"/>
                <w:szCs w:val="17"/>
              </w:rPr>
              <w:t xml:space="preserve">   If that fails or returns non-SQL, it tries the fallback model (qwen-turbo).</w:t>
            </w:r>
          </w:p>
          <w:p>
            <w:pPr>
              <w:spacing w:after="20" w:before="20"/>
            </w:pPr>
            <w:r>
              <w:rPr>
                <w:rFonts w:ascii="Courier New" w:cs="Courier New" w:eastAsia="Courier New" w:hAnsi="Courier New"/>
                <w:color w:val="1A1A1A"/>
                <w:sz w:val="17"/>
                <w:szCs w:val="17"/>
              </w:rPr>
              <w:t xml:space="preserve">   It strips markdown fences and returns the clean SQL.</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4. sql_guard.py runs three safety checks:</w:t>
            </w:r>
          </w:p>
          <w:p>
            <w:pPr>
              <w:spacing w:after="20" w:before="20"/>
            </w:pPr>
            <w:r>
              <w:rPr>
                <w:rFonts w:ascii="Courier New" w:cs="Courier New" w:eastAsia="Courier New" w:hAnsi="Courier New"/>
                <w:color w:val="1A1A1A"/>
                <w:sz w:val="17"/>
                <w:szCs w:val="17"/>
              </w:rPr>
              <w:t xml:space="preserve">   a) Only SELECT or WITH...SELECT is allowed.</w:t>
            </w:r>
          </w:p>
          <w:p>
            <w:pPr>
              <w:spacing w:after="20" w:before="20"/>
            </w:pPr>
            <w:r>
              <w:rPr>
                <w:rFonts w:ascii="Courier New" w:cs="Courier New" w:eastAsia="Courier New" w:hAnsi="Courier New"/>
                <w:color w:val="1A1A1A"/>
                <w:sz w:val="17"/>
                <w:szCs w:val="17"/>
              </w:rPr>
              <w:t xml:space="preserve">   b) No blocked keywords (DELETE, DROP, etc.).</w:t>
            </w:r>
          </w:p>
          <w:p>
            <w:pPr>
              <w:spacing w:after="20" w:before="20"/>
            </w:pPr>
            <w:r>
              <w:rPr>
                <w:rFonts w:ascii="Courier New" w:cs="Courier New" w:eastAsia="Courier New" w:hAnsi="Courier New"/>
                <w:color w:val="1A1A1A"/>
                <w:sz w:val="17"/>
                <w:szCs w:val="17"/>
              </w:rPr>
              <w:t xml:space="preserve">   c) Only whitelisted tables are referenced.</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5. sql_normalizer.py uppercases all text literals</w:t>
            </w:r>
          </w:p>
          <w:p>
            <w:pPr>
              <w:spacing w:after="20" w:before="20"/>
            </w:pPr>
            <w:r>
              <w:rPr>
                <w:rFonts w:ascii="Courier New" w:cs="Courier New" w:eastAsia="Courier New" w:hAnsi="Courier New"/>
                <w:color w:val="1A1A1A"/>
                <w:sz w:val="17"/>
                <w:szCs w:val="17"/>
              </w:rPr>
              <w:t xml:space="preserve">   so 'Singapore' becomes 'SINGAPORE'.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6. sql_guard.py adds/enforces a LIMIT clause.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7. hologres_client.py connects to Hologres,</w:t>
            </w:r>
          </w:p>
          <w:p>
            <w:pPr>
              <w:spacing w:after="20" w:before="20"/>
            </w:pPr>
            <w:r>
              <w:rPr>
                <w:rFonts w:ascii="Courier New" w:cs="Courier New" w:eastAsia="Courier New" w:hAnsi="Courier New"/>
                <w:color w:val="1A1A1A"/>
                <w:sz w:val="17"/>
                <w:szCs w:val="17"/>
              </w:rPr>
              <w:t xml:space="preserve">   sets a query timeout, and runs the final SQL.</w:t>
            </w:r>
          </w:p>
          <w:p>
            <w:pPr>
              <w:spacing w:after="20" w:before="20"/>
            </w:pPr>
            <w:r>
              <w:rPr>
                <w:rFonts w:ascii="Courier New" w:cs="Courier New" w:eastAsia="Courier New" w:hAnsi="Courier New"/>
                <w:color w:val="1A1A1A"/>
                <w:sz w:val="17"/>
                <w:szCs w:val="17"/>
              </w:rPr>
              <w:t xml:space="preserve">   Returns a pandas DataFrame.</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8. app.py displays the results table, the SQL,</w:t>
            </w:r>
          </w:p>
          <w:p>
            <w:pPr>
              <w:spacing w:after="20" w:before="20"/>
            </w:pPr>
            <w:r>
              <w:rPr>
                <w:rFonts w:ascii="Courier New" w:cs="Courier New" w:eastAsia="Courier New" w:hAnsi="Courier New"/>
                <w:color w:val="1A1A1A"/>
                <w:sz w:val="17"/>
                <w:szCs w:val="17"/>
              </w:rPr>
              <w:t xml:space="preserve">   the model trace, and the download button.</w:t>
            </w:r>
          </w:p>
          <w:p>
            <w:pPr>
              <w:spacing w:after="20" w:before="20"/>
            </w:pPr>
            <w:r>
              <w:rPr>
                <w:rFonts w:ascii="Courier New" w:cs="Courier New" w:eastAsia="Courier New" w:hAnsi="Courier New"/>
                <w:color w:val="1A1A1A"/>
                <w:sz w:val="17"/>
                <w:szCs w:val="17"/>
              </w:rPr>
              <w:t xml:space="preserve"/>
            </w:r>
          </w:p>
          <w:p>
            <w:pPr>
              <w:spacing w:after="20" w:before="20"/>
            </w:pPr>
            <w:r>
              <w:rPr>
                <w:rFonts w:ascii="Courier New" w:cs="Courier New" w:eastAsia="Courier New" w:hAnsi="Courier New"/>
                <w:color w:val="1A1A1A"/>
                <w:sz w:val="17"/>
                <w:szCs w:val="17"/>
              </w:rPr>
              <w:t xml:space="preserve">9. exporter.py creates the Excel file on-demand</w:t>
            </w:r>
          </w:p>
          <w:p>
            <w:pPr>
              <w:spacing w:after="20" w:before="20"/>
            </w:pPr>
            <w:r>
              <w:rPr>
                <w:rFonts w:ascii="Courier New" w:cs="Courier New" w:eastAsia="Courier New" w:hAnsi="Courier New"/>
                <w:color w:val="1A1A1A"/>
                <w:sz w:val="17"/>
                <w:szCs w:val="17"/>
              </w:rPr>
              <w:t xml:space="preserve">   with a "result" sheet and a "metadata" sheet.</w:t>
            </w:r>
          </w:p>
        </w:tc>
      </w:tr>
    </w:tbl>
    <w:p>
      <w:r>
        <w:t xml:space="preserve"/>
      </w:r>
    </w:p>
    <w:p>
      <w:pPr>
        <w:spacing w:after="60" w:before="60"/>
        <w:ind w:left="360"/>
      </w:pPr>
      <w:r>
        <w:rPr>
          <w:rFonts w:ascii="Arial" w:cs="Arial" w:eastAsia="Arial" w:hAnsi="Arial"/>
          <w:i/>
          <w:iCs/>
          <w:color w:val="555555"/>
          <w:sz w:val="20"/>
          <w:szCs w:val="20"/>
        </w:rPr>
        <w:t xml:space="preserve">💡 The entire pipeline from question to result typically takes 3-10 seconds depending on AI response time and query complexity.</w:t>
      </w:r>
    </w:p>
    <w:p>
      <w:r>
        <w:t xml:space="preserve"/>
      </w:r>
    </w:p>
    <w:p>
      <w:pPr>
        <w:spacing w:after="100" w:before="80"/>
      </w:pPr>
      <w:r>
        <w:rPr>
          <w:rFonts w:ascii="Arial" w:cs="Arial" w:eastAsia="Arial" w:hAnsi="Arial"/>
          <w:sz w:val="22"/>
          <w:szCs w:val="22"/>
        </w:rPr>
        <w:t xml:space="preserve">This document was auto-generated from the live source code on 22 May 2026.</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Hologres RAG SQL Assistant —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2026-05-22T02:09:30.078Z</dcterms:created>
  <dcterms:modified xsi:type="dcterms:W3CDTF">2026-05-22T02:09:30.078Z</dcterms:modified>
</cp:coreProperties>
</file>

<file path=docProps/custom.xml><?xml version="1.0" encoding="utf-8"?>
<Properties xmlns="http://schemas.openxmlformats.org/officeDocument/2006/custom-properties" xmlns:vt="http://schemas.openxmlformats.org/officeDocument/2006/docPropsVTypes"/>
</file>