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E26A8" w14:textId="77777777" w:rsidR="00ED3C5E" w:rsidRDefault="00000000">
      <w:pPr>
        <w:spacing w:after="200"/>
        <w:jc w:val="center"/>
      </w:pPr>
      <w:r>
        <w:rPr>
          <w:b/>
          <w:bCs/>
          <w:sz w:val="32"/>
          <w:szCs w:val="32"/>
        </w:rPr>
        <w:t>An Explainable Hybrid Restaurant Recommendation Framework with Personalised Fusion Weights for Multi-City Indian Dining Contexts</w:t>
      </w:r>
    </w:p>
    <w:p w14:paraId="04AE26A9" w14:textId="77777777" w:rsidR="00ED3C5E" w:rsidRDefault="00000000">
      <w:pPr>
        <w:spacing w:after="60"/>
        <w:jc w:val="center"/>
      </w:pPr>
      <w:r>
        <w:rPr>
          <w:sz w:val="24"/>
          <w:szCs w:val="24"/>
        </w:rPr>
        <w:t>[Author Name]</w:t>
      </w:r>
      <w:proofErr w:type="gramStart"/>
      <w:r>
        <w:rPr>
          <w:sz w:val="24"/>
          <w:szCs w:val="24"/>
        </w:rPr>
        <w:t>1,*</w:t>
      </w:r>
      <w:proofErr w:type="gramEnd"/>
      <w:r>
        <w:rPr>
          <w:sz w:val="24"/>
          <w:szCs w:val="24"/>
        </w:rPr>
        <w:t>, [Co-Author / Supervisor Name]1</w:t>
      </w:r>
    </w:p>
    <w:p w14:paraId="04AE26AA" w14:textId="77777777" w:rsidR="00ED3C5E" w:rsidRDefault="00000000">
      <w:pPr>
        <w:spacing w:after="40"/>
        <w:jc w:val="center"/>
      </w:pPr>
      <w:r>
        <w:rPr>
          <w:i/>
          <w:iCs/>
        </w:rPr>
        <w:t>1 School of Computer Science and Engineering, Vellore Institute of Technology, Chennai Campus,</w:t>
      </w:r>
    </w:p>
    <w:p w14:paraId="04AE26AB" w14:textId="77777777" w:rsidR="00ED3C5E" w:rsidRDefault="00000000">
      <w:pPr>
        <w:spacing w:after="40"/>
        <w:jc w:val="center"/>
      </w:pPr>
      <w:r>
        <w:rPr>
          <w:i/>
          <w:iCs/>
        </w:rPr>
        <w:t>Chennai – 600127, Tamil Nadu, India</w:t>
      </w:r>
    </w:p>
    <w:p w14:paraId="04AE26AD" w14:textId="77777777" w:rsidR="00ED3C5E" w:rsidRDefault="00000000">
      <w:pPr>
        <w:pStyle w:val="Heading1"/>
        <w:spacing w:before="320" w:after="160"/>
      </w:pPr>
      <w:r>
        <w:rPr>
          <w:b/>
          <w:bCs/>
          <w:color w:val="000000"/>
          <w:sz w:val="26"/>
          <w:szCs w:val="26"/>
        </w:rPr>
        <w:t>Abstract</w:t>
      </w:r>
    </w:p>
    <w:p w14:paraId="04AE26AE" w14:textId="77777777" w:rsidR="00ED3C5E" w:rsidRDefault="00000000">
      <w:pPr>
        <w:spacing w:after="120" w:line="276" w:lineRule="auto"/>
        <w:jc w:val="both"/>
      </w:pPr>
      <w:r>
        <w:rPr>
          <w:sz w:val="22"/>
          <w:szCs w:val="22"/>
        </w:rPr>
        <w:t>The rapid expansion of online food discovery and delivery platforms across India has created a selection environment in which a single metropolitan user is routinely presented with several thousand dining options, rendering exhaustive manual evaluation impractical. Recommendation engines deployed in this domain have conventionally relied upon a single behavioural signal and have therefore inherited well-documented weaknesses. Collaborative approaches degrade sharply under rating sparsity and cannot serve newly registered users; content-based approaches overspecialise and suppress novelty; and aggregate star ratings frequently conceal the dissatisfaction expressed within the accompanying review text. These limitations are further intensified within the Indian context, where dietary observance, pronounced price stratification and fine-grained regional cuisine distinctions must be respected simultaneously. A hybrid recommendation framework is proposed in which three complementary signals are normalised and fused into a single ranking: collaborative filtering realised through matrix factorisation and neighbourhood models, content-based similarity computed by TF-IDF weighting and cosine distance over structured restaurant attributes, and lexicon-based sentiment extracted from customer review text. Two extensions are introduced beyond the conventional hybrid architecture. First, the fusion weights are not fixed globally but are learned separately for each user by Non-Negative Least Squares regression over that user’s own rating history. Second, an explainability layer is attached so that every recommendation is accompanied by a natural-language justification rather than an opaque score. Nine models were trained across two independently sourced restaurant catalogues and were assessed against seven metrics drawn from the error, ranking and catalogue-coverage families. —— [Quantitative outcome to be inserted once the evaluation notebooks have been executed: state the best-performing model per metric family, the magnitude of the improvement obtained from personalised fusion weights relative to fixed weights, and the observed divergence between error-based and ranking-based metrics.]</w:t>
      </w:r>
    </w:p>
    <w:p w14:paraId="04AE26AF" w14:textId="77777777" w:rsidR="00ED3C5E" w:rsidRDefault="00000000">
      <w:pPr>
        <w:spacing w:after="120" w:line="276" w:lineRule="auto"/>
        <w:jc w:val="both"/>
      </w:pPr>
      <w:r>
        <w:rPr>
          <w:b/>
          <w:bCs/>
          <w:sz w:val="22"/>
          <w:szCs w:val="22"/>
        </w:rPr>
        <w:t xml:space="preserve">Keywords: </w:t>
      </w:r>
      <w:r>
        <w:rPr>
          <w:sz w:val="22"/>
          <w:szCs w:val="22"/>
        </w:rPr>
        <w:t>Recommender systems; Hybrid filtering; Collaborative filtering; Content-based filtering; Sentiment analysis; Explainable recommendation; Non-Negative Least Squares; Cold start</w:t>
      </w:r>
    </w:p>
    <w:p w14:paraId="04AE26B0" w14:textId="77777777" w:rsidR="00ED3C5E" w:rsidRDefault="00000000">
      <w:pPr>
        <w:pStyle w:val="Heading1"/>
        <w:spacing w:before="320" w:after="160"/>
      </w:pPr>
      <w:r>
        <w:rPr>
          <w:b/>
          <w:bCs/>
          <w:color w:val="000000"/>
          <w:sz w:val="26"/>
          <w:szCs w:val="26"/>
        </w:rPr>
        <w:t>1. Introduction</w:t>
      </w:r>
    </w:p>
    <w:p w14:paraId="04AE26B1" w14:textId="77777777" w:rsidR="00ED3C5E" w:rsidRDefault="00000000">
      <w:pPr>
        <w:spacing w:after="120" w:line="276" w:lineRule="auto"/>
        <w:jc w:val="both"/>
      </w:pPr>
      <w:r>
        <w:rPr>
          <w:sz w:val="22"/>
          <w:szCs w:val="22"/>
        </w:rPr>
        <w:t xml:space="preserve">Recommender systems have become an indispensable component of digital commerce, functioning as the primary mechanism through which large catalogues are reduced to a tractable set of personalised suggestions [1], [2]. Their commercial significance is considerable: a substantial proportion of content consumption on major streaming platforms has been attributed directly to algorithmic recommendation rather than to deliberate search [4], and comparable dependencies have emerged across electronic retail, media distribution and, more recently, food discovery services. Within the Indian market the relevance of </w:t>
      </w:r>
      <w:r>
        <w:rPr>
          <w:sz w:val="22"/>
          <w:szCs w:val="22"/>
        </w:rPr>
        <w:lastRenderedPageBreak/>
        <w:t xml:space="preserve">such systems </w:t>
      </w:r>
      <w:proofErr w:type="gramStart"/>
      <w:r>
        <w:rPr>
          <w:sz w:val="22"/>
          <w:szCs w:val="22"/>
        </w:rPr>
        <w:t>has</w:t>
      </w:r>
      <w:proofErr w:type="gramEnd"/>
      <w:r>
        <w:rPr>
          <w:sz w:val="22"/>
          <w:szCs w:val="22"/>
        </w:rPr>
        <w:t xml:space="preserve"> grown particularly quickly, as aggregator platforms have brought hundreds of thousands of dining establishments onto a single interface accessible from any mobile device.</w:t>
      </w:r>
    </w:p>
    <w:p w14:paraId="04AE26B2" w14:textId="77777777" w:rsidR="00ED3C5E" w:rsidRDefault="00000000">
      <w:pPr>
        <w:spacing w:after="120" w:line="276" w:lineRule="auto"/>
        <w:jc w:val="both"/>
      </w:pPr>
      <w:r>
        <w:rPr>
          <w:sz w:val="22"/>
          <w:szCs w:val="22"/>
        </w:rPr>
        <w:t>The scale of this catalogue growth has produced a condition widely described as choice overload. A user situated in a dense metropolitan locality such as Bengaluru or Mumbai may plausibly be served several thousand restaurants within a ten-kilometre radius, each annotated with cuisine labels, price indicators, photographs and an aggregate rating. Exhaustive comparison is not feasible under these conditions, and the burden of filtering is transferred to the recommendation engine. Where that engine performs poorly, the consequence is not merely a suboptimal suggestion but a measurable loss of user engagement and platform revenue [3].</w:t>
      </w:r>
    </w:p>
    <w:p w14:paraId="04AE26B3" w14:textId="77777777" w:rsidR="00ED3C5E" w:rsidRDefault="00000000">
      <w:pPr>
        <w:pStyle w:val="Heading2"/>
        <w:spacing w:before="240" w:after="120"/>
      </w:pPr>
      <w:r>
        <w:rPr>
          <w:b/>
          <w:bCs/>
          <w:color w:val="000000"/>
          <w:sz w:val="23"/>
          <w:szCs w:val="23"/>
        </w:rPr>
        <w:t>1.1 Practical Limitations Observed in Deployed Systems</w:t>
      </w:r>
    </w:p>
    <w:p w14:paraId="04AE26B4" w14:textId="77777777" w:rsidR="00ED3C5E" w:rsidRDefault="00000000">
      <w:pPr>
        <w:spacing w:after="120" w:line="276" w:lineRule="auto"/>
        <w:jc w:val="both"/>
      </w:pPr>
      <w:r>
        <w:rPr>
          <w:sz w:val="22"/>
          <w:szCs w:val="22"/>
        </w:rPr>
        <w:t>Several difficulties recur consistently in operational restaurant recommendation settings, and these motivate the present work.</w:t>
      </w:r>
    </w:p>
    <w:p w14:paraId="04AE26B5" w14:textId="77777777" w:rsidR="00ED3C5E" w:rsidRDefault="00000000">
      <w:pPr>
        <w:spacing w:after="120" w:line="276" w:lineRule="auto"/>
        <w:jc w:val="both"/>
      </w:pPr>
      <w:r>
        <w:rPr>
          <w:b/>
          <w:bCs/>
          <w:i/>
          <w:iCs/>
          <w:sz w:val="22"/>
          <w:szCs w:val="22"/>
        </w:rPr>
        <w:t xml:space="preserve">Data sparsity and the cold-start condition. </w:t>
      </w:r>
      <w:r>
        <w:rPr>
          <w:sz w:val="22"/>
          <w:szCs w:val="22"/>
        </w:rPr>
        <w:t>Collaborative filtering derives its predictive power from overlapping rating behaviour between users [5], [6]. In practice, however, the user–item rating matrix in the restaurant domain is extremely sparse, since any individual diner rates only a negligible fraction of the available establishments. The condition becomes degenerate for a newly registered user, for whom no interaction history exists at all and for whom the collaborative signal is therefore entirely undefined [1], [12]. Newly listed restaurants present the symmetric difficulty on the item side.</w:t>
      </w:r>
    </w:p>
    <w:p w14:paraId="04AE26B6" w14:textId="77777777" w:rsidR="00ED3C5E" w:rsidRDefault="00000000">
      <w:pPr>
        <w:spacing w:after="120" w:line="276" w:lineRule="auto"/>
        <w:jc w:val="both"/>
      </w:pPr>
      <w:r>
        <w:rPr>
          <w:b/>
          <w:bCs/>
          <w:i/>
          <w:iCs/>
          <w:sz w:val="22"/>
          <w:szCs w:val="22"/>
        </w:rPr>
        <w:t xml:space="preserve">Overspecialisation in content-based approaches. </w:t>
      </w:r>
      <w:r>
        <w:rPr>
          <w:sz w:val="22"/>
          <w:szCs w:val="22"/>
        </w:rPr>
        <w:t>Content-based methods avoid the cold-start problem by matching item attributes against a profile of previously preferred items [13], [14]. This independence is purchased at the cost of diversity: because recommendations are by construction similar to what has already been consumed, the user is progressively confined to a narrowing region of the catalogue and genuine discovery is suppressed [14].</w:t>
      </w:r>
    </w:p>
    <w:p w14:paraId="04AE26B7" w14:textId="77777777" w:rsidR="00ED3C5E" w:rsidRDefault="00000000">
      <w:pPr>
        <w:spacing w:after="120" w:line="276" w:lineRule="auto"/>
        <w:jc w:val="both"/>
      </w:pPr>
      <w:r>
        <w:rPr>
          <w:b/>
          <w:bCs/>
          <w:i/>
          <w:iCs/>
          <w:sz w:val="22"/>
          <w:szCs w:val="22"/>
        </w:rPr>
        <w:t xml:space="preserve">Divergence between numerical ratings and expressed opinion. </w:t>
      </w:r>
      <w:r>
        <w:rPr>
          <w:sz w:val="22"/>
          <w:szCs w:val="22"/>
        </w:rPr>
        <w:t>Aggregate star ratings compress a complex dining experience into a single scalar and consequently discard a great deal of information. Review text has repeatedly been demonstrated to contain signal that is complementary to, rather than redundant with, the numerical rating [19], [21]. A four-star rating accompanied by a review describing inconsistent service and prolonged waiting times conveys a materially different expectation from an identical rating accompanied by unreserved praise, yet a purely rating-driven model treats the two identically.</w:t>
      </w:r>
    </w:p>
    <w:p w14:paraId="04AE26B8" w14:textId="77777777" w:rsidR="00ED3C5E" w:rsidRDefault="00000000">
      <w:pPr>
        <w:spacing w:after="120" w:line="276" w:lineRule="auto"/>
        <w:jc w:val="both"/>
      </w:pPr>
      <w:r>
        <w:rPr>
          <w:b/>
          <w:bCs/>
          <w:i/>
          <w:iCs/>
          <w:sz w:val="22"/>
          <w:szCs w:val="22"/>
        </w:rPr>
        <w:t xml:space="preserve">Opacity of the recommendation decision. </w:t>
      </w:r>
      <w:r>
        <w:rPr>
          <w:sz w:val="22"/>
          <w:szCs w:val="22"/>
        </w:rPr>
        <w:t>Recommendations delivered as a bare ranked list provide the user with no basis on which to judge their relevance. Explanations have been shown to improve perceived transparency, user trust and satisfaction independently of any improvement in predictive accuracy [33], [34]. Their absence is therefore a deficiency in its own right, and not merely a cosmetic one.</w:t>
      </w:r>
    </w:p>
    <w:p w14:paraId="04AE26B9" w14:textId="77777777" w:rsidR="00ED3C5E" w:rsidRDefault="00000000">
      <w:pPr>
        <w:spacing w:after="120" w:line="276" w:lineRule="auto"/>
        <w:jc w:val="both"/>
      </w:pPr>
      <w:r>
        <w:rPr>
          <w:b/>
          <w:bCs/>
          <w:i/>
          <w:iCs/>
          <w:sz w:val="22"/>
          <w:szCs w:val="22"/>
        </w:rPr>
        <w:t xml:space="preserve">Domain-specific constraints in the Indian setting. </w:t>
      </w:r>
      <w:r>
        <w:rPr>
          <w:sz w:val="22"/>
          <w:szCs w:val="22"/>
        </w:rPr>
        <w:t xml:space="preserve">Requirements that are peripheral in many published studies become mandatory filters in the Indian context. Dietary observance — vegetarian, Jain, halal and vegan — operates as a hard constraint rather than a soft preference for a very large proportion of users. Price stratification is pronounced, with viable options spanning two orders of magnitude from street-food counters to fine-dining establishments. Regional cuisine granularity is considerably finer than the coarse labels commonly adopted in the literature, so that a single “Indian” category conflates </w:t>
      </w:r>
      <w:proofErr w:type="spellStart"/>
      <w:r>
        <w:rPr>
          <w:sz w:val="22"/>
          <w:szCs w:val="22"/>
        </w:rPr>
        <w:t>Chettinad</w:t>
      </w:r>
      <w:proofErr w:type="spellEnd"/>
      <w:r>
        <w:rPr>
          <w:sz w:val="22"/>
          <w:szCs w:val="22"/>
        </w:rPr>
        <w:t>, Andhra, Kerala, Bengali, Punjabi, Gujarati, Rajasthani, Mughlai and Hyderabadi traditions, each with distinct user constituencies.</w:t>
      </w:r>
    </w:p>
    <w:p w14:paraId="04AE26BA" w14:textId="77777777" w:rsidR="00ED3C5E" w:rsidRDefault="00000000">
      <w:pPr>
        <w:pStyle w:val="Heading2"/>
        <w:spacing w:before="240" w:after="120"/>
      </w:pPr>
      <w:r>
        <w:rPr>
          <w:b/>
          <w:bCs/>
          <w:color w:val="000000"/>
          <w:sz w:val="23"/>
          <w:szCs w:val="23"/>
        </w:rPr>
        <w:lastRenderedPageBreak/>
        <w:t>1.2 Current Research Directions</w:t>
      </w:r>
    </w:p>
    <w:p w14:paraId="04AE26BB" w14:textId="77777777" w:rsidR="00ED3C5E" w:rsidRDefault="00000000">
      <w:pPr>
        <w:spacing w:after="120" w:line="276" w:lineRule="auto"/>
        <w:jc w:val="both"/>
      </w:pPr>
      <w:r>
        <w:rPr>
          <w:sz w:val="22"/>
          <w:szCs w:val="22"/>
        </w:rPr>
        <w:t xml:space="preserve">Research in the field has advanced along several broadly parallel tracks. Neighbourhood-based collaborative filtering was formalised in the </w:t>
      </w:r>
      <w:proofErr w:type="spellStart"/>
      <w:r>
        <w:rPr>
          <w:sz w:val="22"/>
          <w:szCs w:val="22"/>
        </w:rPr>
        <w:t>GroupLens</w:t>
      </w:r>
      <w:proofErr w:type="spellEnd"/>
      <w:r>
        <w:rPr>
          <w:sz w:val="22"/>
          <w:szCs w:val="22"/>
        </w:rPr>
        <w:t xml:space="preserve"> architecture [5] and subsequently refined through the item-based formulation of Sarwar et al. [6], which demonstrated both superior accuracy and markedly better scalability on sparse matrices. Latent factor methods subsequently became dominant following the Netflix Prize, with regularised matrix factorisation incorporating bias terms established as a strong general-purpose baseline [7] and later unified with neighbourhood information in a single model [8]. Non-negative matrix factorisation has been applied where interpretable, strictly additive latent components are desirable [9], and specialised formulations have been developed for implicit feedback [10] and for direct optimisation of ranking objectives [11].</w:t>
      </w:r>
    </w:p>
    <w:p w14:paraId="04AE26BC" w14:textId="77777777" w:rsidR="00ED3C5E" w:rsidRDefault="00000000">
      <w:pPr>
        <w:spacing w:after="120" w:line="276" w:lineRule="auto"/>
        <w:jc w:val="both"/>
      </w:pPr>
      <w:r>
        <w:rPr>
          <w:sz w:val="22"/>
          <w:szCs w:val="22"/>
        </w:rPr>
        <w:t xml:space="preserve">Content-based recommendation has developed in parallel, drawing heavily on established information-retrieval machinery; the term-weighting schemes introduced by Salton and Buckley [15] remain the foundation of attribute-based item representation [13], [14]. Hybrid architectures that combine these families were systematically categorised by Burke [16], whose taxonomy of weighted, switching, mixed, cascade and meta-level designs </w:t>
      </w:r>
      <w:proofErr w:type="gramStart"/>
      <w:r>
        <w:rPr>
          <w:sz w:val="22"/>
          <w:szCs w:val="22"/>
        </w:rPr>
        <w:t>continues</w:t>
      </w:r>
      <w:proofErr w:type="gramEnd"/>
      <w:r>
        <w:rPr>
          <w:sz w:val="22"/>
          <w:szCs w:val="22"/>
        </w:rPr>
        <w:t xml:space="preserve"> to provide the standard vocabulary, and the hybrid literature has since been surveyed comprehensively [17].</w:t>
      </w:r>
    </w:p>
    <w:p w14:paraId="04AE26BD" w14:textId="77777777" w:rsidR="00ED3C5E" w:rsidRDefault="00000000">
      <w:pPr>
        <w:spacing w:after="120" w:line="276" w:lineRule="auto"/>
        <w:jc w:val="both"/>
      </w:pPr>
      <w:r>
        <w:rPr>
          <w:sz w:val="22"/>
          <w:szCs w:val="22"/>
        </w:rPr>
        <w:t xml:space="preserve">A more recent strand has incorporated opinion mining into the recommendation pipeline. Foundational treatments of sentiment analysis [18], [19] established the task, and lexicon-based methods tuned for short informal text, notably VADER [20], have proved attractive where training data is unavailable and computational budgets are constrained. Transformer-based language models [22] have subsequently raised the achievable accuracy ceiling substantially, and deep learning approaches to recommendation more generally have been surveyed extensively [23], with neural collaborative filtering [24] and large-scale industrial deployments [25] representing prominent instances. Within the restaurant domain specifically, Asani et al. [26] extracted food preferences from review text through sentiment analysis and clustering, establishing the three-signal hybrid structure for this application, while </w:t>
      </w:r>
      <w:proofErr w:type="spellStart"/>
      <w:r>
        <w:rPr>
          <w:sz w:val="22"/>
          <w:szCs w:val="22"/>
        </w:rPr>
        <w:t>Darraz</w:t>
      </w:r>
      <w:proofErr w:type="spellEnd"/>
      <w:r>
        <w:rPr>
          <w:sz w:val="22"/>
          <w:szCs w:val="22"/>
        </w:rPr>
        <w:t xml:space="preserve"> et al. [27] applied transformer-based sentiment modelling to the same problem.</w:t>
      </w:r>
    </w:p>
    <w:p w14:paraId="04AE26BE" w14:textId="77777777" w:rsidR="00ED3C5E" w:rsidRDefault="00000000">
      <w:pPr>
        <w:pStyle w:val="Heading2"/>
        <w:spacing w:before="240" w:after="120"/>
      </w:pPr>
      <w:r>
        <w:rPr>
          <w:b/>
          <w:bCs/>
          <w:color w:val="000000"/>
          <w:sz w:val="23"/>
          <w:szCs w:val="23"/>
        </w:rPr>
        <w:t>1.3 Research Gap and Contributions</w:t>
      </w:r>
    </w:p>
    <w:p w14:paraId="04AE26BF" w14:textId="77777777" w:rsidR="00ED3C5E" w:rsidRDefault="00000000">
      <w:pPr>
        <w:spacing w:after="120" w:line="276" w:lineRule="auto"/>
        <w:jc w:val="both"/>
      </w:pPr>
      <w:r>
        <w:rPr>
          <w:sz w:val="22"/>
          <w:szCs w:val="22"/>
        </w:rPr>
        <w:t>Two deficiencies persist across the works surveyed. First, hybrid systems overwhelmingly adopt a single fixed combination rule applied uniformly to the entire user population, despite the evident fact that individual users differ in the degree to which their satisfaction is predicted by peer consensus, by intrinsic item attributes, or by the tenor of written reviews. Second, although explainability has been argued persuasively as a design objective [33], [34], it is seldom integrated into hybrid restaurant recommenders as a first-class output.</w:t>
      </w:r>
    </w:p>
    <w:p w14:paraId="04AE26C0" w14:textId="77777777" w:rsidR="00ED3C5E" w:rsidRDefault="00000000">
      <w:pPr>
        <w:spacing w:after="120" w:line="276" w:lineRule="auto"/>
        <w:jc w:val="both"/>
      </w:pPr>
      <w:r>
        <w:rPr>
          <w:sz w:val="22"/>
          <w:szCs w:val="22"/>
        </w:rPr>
        <w:t>Accordingly, the following contributions are made in this work:</w:t>
      </w:r>
    </w:p>
    <w:p w14:paraId="04AE26C1" w14:textId="77777777" w:rsidR="00ED3C5E" w:rsidRDefault="00000000">
      <w:pPr>
        <w:pStyle w:val="ListParagraph"/>
        <w:numPr>
          <w:ilvl w:val="0"/>
          <w:numId w:val="2"/>
        </w:numPr>
        <w:spacing w:after="80" w:line="276" w:lineRule="auto"/>
        <w:jc w:val="both"/>
      </w:pPr>
      <w:r>
        <w:rPr>
          <w:sz w:val="22"/>
          <w:szCs w:val="22"/>
        </w:rPr>
        <w:t>A three-signal hybrid recommendation framework is constructed for the Indian restaurant domain, integrating collaborative filtering, TF-IDF content similarity and lexicon-based review sentiment under a common normalised scoring scheme.</w:t>
      </w:r>
    </w:p>
    <w:p w14:paraId="04AE26C2" w14:textId="77777777" w:rsidR="00ED3C5E" w:rsidRDefault="00000000">
      <w:pPr>
        <w:pStyle w:val="ListParagraph"/>
        <w:numPr>
          <w:ilvl w:val="0"/>
          <w:numId w:val="2"/>
        </w:numPr>
        <w:spacing w:after="80" w:line="276" w:lineRule="auto"/>
        <w:jc w:val="both"/>
      </w:pPr>
      <w:r>
        <w:rPr>
          <w:sz w:val="22"/>
          <w:szCs w:val="22"/>
        </w:rPr>
        <w:t>A personalised fusion mechanism is introduced in which the relative weight assigned to each signal is estimated independently for every user by Non-Negative Least Squares regression [35] over that user’s observed ratings, replacing the globally fixed blend adopted in prior work.</w:t>
      </w:r>
    </w:p>
    <w:p w14:paraId="04AE26C3" w14:textId="77777777" w:rsidR="00ED3C5E" w:rsidRDefault="00000000">
      <w:pPr>
        <w:pStyle w:val="ListParagraph"/>
        <w:numPr>
          <w:ilvl w:val="0"/>
          <w:numId w:val="2"/>
        </w:numPr>
        <w:spacing w:after="80" w:line="276" w:lineRule="auto"/>
        <w:jc w:val="both"/>
      </w:pPr>
      <w:r>
        <w:rPr>
          <w:sz w:val="22"/>
          <w:szCs w:val="22"/>
        </w:rPr>
        <w:lastRenderedPageBreak/>
        <w:t>An explainability layer is incorporated such that each recommendation is emitted together with a natural-language justification derived from the dominant contributing signal.</w:t>
      </w:r>
    </w:p>
    <w:p w14:paraId="04AE26C4" w14:textId="77777777" w:rsidR="00ED3C5E" w:rsidRDefault="00000000">
      <w:pPr>
        <w:pStyle w:val="ListParagraph"/>
        <w:numPr>
          <w:ilvl w:val="0"/>
          <w:numId w:val="2"/>
        </w:numPr>
        <w:spacing w:after="80" w:line="276" w:lineRule="auto"/>
        <w:jc w:val="both"/>
      </w:pPr>
      <w:r>
        <w:rPr>
          <w:sz w:val="22"/>
          <w:szCs w:val="22"/>
        </w:rPr>
        <w:t>A deliberately broad evaluation protocol is adopted, comprising nine models assessed on seven metrics across two independently sourced catalogues, so that error-based and ranking-based conclusions may be contrasted directly rather than conflated.</w:t>
      </w:r>
    </w:p>
    <w:p w14:paraId="04AE26C5" w14:textId="77777777" w:rsidR="00ED3C5E" w:rsidRDefault="00000000">
      <w:pPr>
        <w:pStyle w:val="ListParagraph"/>
        <w:numPr>
          <w:ilvl w:val="0"/>
          <w:numId w:val="2"/>
        </w:numPr>
        <w:spacing w:after="80" w:line="276" w:lineRule="auto"/>
        <w:jc w:val="both"/>
      </w:pPr>
      <w:r>
        <w:rPr>
          <w:sz w:val="22"/>
          <w:szCs w:val="22"/>
        </w:rPr>
        <w:t>A functional web application is implemented in which the content-based and collaborative components operate in real time, supporting location-aware, dietary-constrained and budget-constrained retrieval across twelve Indian cities.</w:t>
      </w:r>
    </w:p>
    <w:p w14:paraId="04AE26C6" w14:textId="77777777" w:rsidR="00ED3C5E" w:rsidRDefault="00000000">
      <w:pPr>
        <w:spacing w:after="120" w:line="276" w:lineRule="auto"/>
        <w:jc w:val="both"/>
      </w:pPr>
      <w:r>
        <w:rPr>
          <w:sz w:val="22"/>
          <w:szCs w:val="22"/>
        </w:rPr>
        <w:t>The remainder of this paper is organised as follows. Section 2 reviews the relevant literature. Section 3 formalises the problem, presents the proposed framework and specifies the algorithm. Section 4 reports the experimental results and discusses their implications. Section 5 concludes and identifies directions for further work.</w:t>
      </w:r>
    </w:p>
    <w:p w14:paraId="04AE26C7" w14:textId="77777777" w:rsidR="00ED3C5E" w:rsidRDefault="00000000">
      <w:pPr>
        <w:pStyle w:val="Heading1"/>
        <w:spacing w:before="320" w:after="160"/>
      </w:pPr>
      <w:r>
        <w:rPr>
          <w:b/>
          <w:bCs/>
          <w:color w:val="000000"/>
          <w:sz w:val="26"/>
          <w:szCs w:val="26"/>
        </w:rPr>
        <w:t>2. Literature Review</w:t>
      </w:r>
    </w:p>
    <w:p w14:paraId="04AE26C8" w14:textId="77777777" w:rsidR="00ED3C5E" w:rsidRDefault="00000000">
      <w:pPr>
        <w:spacing w:after="120" w:line="276" w:lineRule="auto"/>
        <w:jc w:val="both"/>
      </w:pPr>
      <w:r>
        <w:rPr>
          <w:sz w:val="22"/>
          <w:szCs w:val="22"/>
        </w:rPr>
        <w:t>The literature relevant to the proposed framework is organised into six themes: collaborative filtering, content-based filtering, hybrid architectures, sentiment-aware recommendation, evaluation methodology, and explainable recommendation. A comparative synthesis and a statement of the research gap conclude the section.</w:t>
      </w:r>
    </w:p>
    <w:p w14:paraId="04AE26C9" w14:textId="77777777" w:rsidR="00ED3C5E" w:rsidRDefault="00000000">
      <w:pPr>
        <w:pStyle w:val="Heading2"/>
        <w:spacing w:before="240" w:after="120"/>
      </w:pPr>
      <w:r>
        <w:rPr>
          <w:b/>
          <w:bCs/>
          <w:color w:val="000000"/>
          <w:sz w:val="23"/>
          <w:szCs w:val="23"/>
        </w:rPr>
        <w:t>2.1 Collaborative Filtering</w:t>
      </w:r>
    </w:p>
    <w:p w14:paraId="04AE26CA" w14:textId="77777777" w:rsidR="00ED3C5E" w:rsidRDefault="00000000">
      <w:pPr>
        <w:spacing w:after="120" w:line="276" w:lineRule="auto"/>
        <w:jc w:val="both"/>
      </w:pPr>
      <w:r>
        <w:rPr>
          <w:sz w:val="22"/>
          <w:szCs w:val="22"/>
        </w:rPr>
        <w:t xml:space="preserve">Collaborative filtering operates on the premise that users who have agreed in the past will tend to agree in future. The </w:t>
      </w:r>
      <w:proofErr w:type="spellStart"/>
      <w:r>
        <w:rPr>
          <w:sz w:val="22"/>
          <w:szCs w:val="22"/>
        </w:rPr>
        <w:t>GroupLens</w:t>
      </w:r>
      <w:proofErr w:type="spellEnd"/>
      <w:r>
        <w:rPr>
          <w:sz w:val="22"/>
          <w:szCs w:val="22"/>
        </w:rPr>
        <w:t xml:space="preserve"> system [5] provided the first widely adopted architecture for automated collaborative filtering, applying correlation-weighted averaging over neighbouring users to predict ratings for Usenet articles. The approach was recast by Sarwar et al. [6], who computed similarity between items rather than between users and demonstrated that the item-based formulation yielded both improved recommendation quality and substantially better scalability, since inter-item relationships are considerably more stable over time than inter-user relationships. The item-based cosine formulation adopted in the present work follows directly from this contribution.</w:t>
      </w:r>
    </w:p>
    <w:p w14:paraId="04AE26CB" w14:textId="77777777" w:rsidR="00ED3C5E" w:rsidRDefault="00000000">
      <w:pPr>
        <w:spacing w:after="120" w:line="276" w:lineRule="auto"/>
        <w:jc w:val="both"/>
      </w:pPr>
      <w:r>
        <w:rPr>
          <w:sz w:val="22"/>
          <w:szCs w:val="22"/>
        </w:rPr>
        <w:t>Latent factor models subsequently displaced neighbourhood methods as the dominant paradigm. Koren et al. [7] presented the regularised matrix factorisation family that proved decisive during the Netflix Prize, demonstrating that the incorporation of user and item bias terms accounts for a surprisingly large share of explainable rating variance and that the residual structure is captured efficiently by low-rank factors trained through stochastic gradient descent or alternating least squares. The neighbourhood and latent factor perspectives were subsequently unified within a single predictive model [8]. Non-negative matrix factorisation [9] imposes a non-negativity constraint upon the factorisation, yielding strictly additive and therefore more readily interpretable latent components; this interpretability is of direct relevance to systems that must justify their outputs.</w:t>
      </w:r>
    </w:p>
    <w:p w14:paraId="04AE26CC" w14:textId="77777777" w:rsidR="00ED3C5E" w:rsidRDefault="00000000">
      <w:pPr>
        <w:spacing w:after="120" w:line="276" w:lineRule="auto"/>
        <w:jc w:val="both"/>
      </w:pPr>
      <w:r>
        <w:rPr>
          <w:sz w:val="22"/>
          <w:szCs w:val="22"/>
        </w:rPr>
        <w:t xml:space="preserve">Extensions addressing feedback modality have also been influential. Hu et al. [10] reformulated the objective for implicit feedback, where the absence of an interaction is informative but ambiguous, while Rendle et al. [11] introduced Bayesian Personalised Ranking, optimising a pairwise ranking criterion directly rather than optimising a pointwise rating-prediction error. The latter is of particular conceptual importance to the present study, since it formalises the distinction between predicting ratings accurately </w:t>
      </w:r>
      <w:r>
        <w:rPr>
          <w:sz w:val="22"/>
          <w:szCs w:val="22"/>
        </w:rPr>
        <w:lastRenderedPageBreak/>
        <w:t>and ordering items correctly — a distinction that recurs in the evaluation reported in Section 4. A consolidated treatment of the collaborative filtering family is provided by Schafer et al. [12].</w:t>
      </w:r>
    </w:p>
    <w:p w14:paraId="04AE26CD" w14:textId="77777777" w:rsidR="00ED3C5E" w:rsidRDefault="00000000">
      <w:pPr>
        <w:pStyle w:val="Heading2"/>
        <w:spacing w:before="240" w:after="120"/>
      </w:pPr>
      <w:r>
        <w:rPr>
          <w:b/>
          <w:bCs/>
          <w:color w:val="000000"/>
          <w:sz w:val="23"/>
          <w:szCs w:val="23"/>
        </w:rPr>
        <w:t>2.2 Content-Based Filtering</w:t>
      </w:r>
    </w:p>
    <w:p w14:paraId="04AE26CE" w14:textId="77777777" w:rsidR="00ED3C5E" w:rsidRDefault="00000000">
      <w:pPr>
        <w:spacing w:after="120" w:line="276" w:lineRule="auto"/>
        <w:jc w:val="both"/>
      </w:pPr>
      <w:r>
        <w:rPr>
          <w:sz w:val="22"/>
          <w:szCs w:val="22"/>
        </w:rPr>
        <w:t xml:space="preserve">Content-based recommenders characterise items by their intrinsic attributes and construct a profile of user preference within the same representational space. </w:t>
      </w:r>
      <w:proofErr w:type="spellStart"/>
      <w:r>
        <w:rPr>
          <w:sz w:val="22"/>
          <w:szCs w:val="22"/>
        </w:rPr>
        <w:t>Pazzani</w:t>
      </w:r>
      <w:proofErr w:type="spellEnd"/>
      <w:r>
        <w:rPr>
          <w:sz w:val="22"/>
          <w:szCs w:val="22"/>
        </w:rPr>
        <w:t xml:space="preserve"> and </w:t>
      </w:r>
      <w:proofErr w:type="spellStart"/>
      <w:r>
        <w:rPr>
          <w:sz w:val="22"/>
          <w:szCs w:val="22"/>
        </w:rPr>
        <w:t>Billsus</w:t>
      </w:r>
      <w:proofErr w:type="spellEnd"/>
      <w:r>
        <w:rPr>
          <w:sz w:val="22"/>
          <w:szCs w:val="22"/>
        </w:rPr>
        <w:t xml:space="preserve"> [13] surveyed the classifiers commonly employed for this purpose and documented the principal structural weakness of the approach, namely overspecialisation, whereby the recommender becomes incapable of proposing anything materially different from what has already been consumed. Lops et al. [14] extended this analysis, examining semantic enrichment of item representations as a partial remedy and noting that content-based methods retain a decisive advantage in cold-start conditions because they require no information whatsoever about other users.</w:t>
      </w:r>
    </w:p>
    <w:p w14:paraId="04AE26CF" w14:textId="77777777" w:rsidR="00ED3C5E" w:rsidRDefault="00000000">
      <w:pPr>
        <w:spacing w:after="120" w:line="276" w:lineRule="auto"/>
        <w:jc w:val="both"/>
      </w:pPr>
      <w:r>
        <w:rPr>
          <w:sz w:val="22"/>
          <w:szCs w:val="22"/>
        </w:rPr>
        <w:t>The representational machinery employed in content-based recommendation derives from information retrieval. The term-weighting analysis of Salton and Buckley [15] established term frequency–inverse document frequency weighting as the standard means of suppressing the influence of ubiquitous terms while amplifying discriminative ones. Applied to the restaurant domain, this permits a common descriptor such as a dine-in facility to be discounted automatically relative to a rare and highly informative one such as a specific regional cuisine, without any manual assignment of attribute importance.</w:t>
      </w:r>
    </w:p>
    <w:p w14:paraId="04AE26D0" w14:textId="77777777" w:rsidR="00ED3C5E" w:rsidRDefault="00000000">
      <w:pPr>
        <w:pStyle w:val="Heading2"/>
        <w:spacing w:before="240" w:after="120"/>
      </w:pPr>
      <w:r>
        <w:rPr>
          <w:b/>
          <w:bCs/>
          <w:color w:val="000000"/>
          <w:sz w:val="23"/>
          <w:szCs w:val="23"/>
        </w:rPr>
        <w:t>2.3 Hybrid Recommender Systems</w:t>
      </w:r>
    </w:p>
    <w:p w14:paraId="04AE26D1" w14:textId="77777777" w:rsidR="00ED3C5E" w:rsidRDefault="00000000">
      <w:pPr>
        <w:spacing w:after="120" w:line="276" w:lineRule="auto"/>
        <w:jc w:val="both"/>
      </w:pPr>
      <w:r>
        <w:rPr>
          <w:sz w:val="22"/>
          <w:szCs w:val="22"/>
        </w:rPr>
        <w:t xml:space="preserve">Burke [16] provided the foundational taxonomy of hybridisation strategies, enumerating seven combination mechanisms and evaluating them experimentally. The weighted hybrid, in which the scores produced by independent recommenders are combined linearly, is identified as the simplest of these; the architecture adopted in the present work belongs to this class, with the qualification that its weights are personalised rather than fixed. A systematic review of the hybrid literature by </w:t>
      </w:r>
      <w:proofErr w:type="spellStart"/>
      <w:r>
        <w:rPr>
          <w:sz w:val="22"/>
          <w:szCs w:val="22"/>
        </w:rPr>
        <w:t>Çano</w:t>
      </w:r>
      <w:proofErr w:type="spellEnd"/>
      <w:r>
        <w:rPr>
          <w:sz w:val="22"/>
          <w:szCs w:val="22"/>
        </w:rPr>
        <w:t xml:space="preserve"> and </w:t>
      </w:r>
      <w:proofErr w:type="spellStart"/>
      <w:r>
        <w:rPr>
          <w:sz w:val="22"/>
          <w:szCs w:val="22"/>
        </w:rPr>
        <w:t>Morisio</w:t>
      </w:r>
      <w:proofErr w:type="spellEnd"/>
      <w:r>
        <w:rPr>
          <w:sz w:val="22"/>
          <w:szCs w:val="22"/>
        </w:rPr>
        <w:t xml:space="preserve"> [17] catalogued the combination strategies and evaluation practices adopted across a large body of subsequent work and observed that weighted hybrids remain the most frequently deployed design, in large part because of their transparency and low implementation cost.</w:t>
      </w:r>
    </w:p>
    <w:p w14:paraId="04AE26D2" w14:textId="77777777" w:rsidR="00ED3C5E" w:rsidRDefault="00000000">
      <w:pPr>
        <w:spacing w:after="120" w:line="276" w:lineRule="auto"/>
        <w:jc w:val="both"/>
      </w:pPr>
      <w:r>
        <w:rPr>
          <w:sz w:val="22"/>
          <w:szCs w:val="22"/>
        </w:rPr>
        <w:t>A consistent observation across the hybrid literature is that complementary failure modes motivate combination: the collaborative signal supplies serendipity but fails under sparsity, whereas the content signal supplies robustness but fails to surprise. The hybrid is therefore justified not by the superiority of either component but by the partial independence of their respective weaknesses.</w:t>
      </w:r>
    </w:p>
    <w:p w14:paraId="04AE26D3" w14:textId="77777777" w:rsidR="00ED3C5E" w:rsidRDefault="00000000">
      <w:pPr>
        <w:pStyle w:val="Heading2"/>
        <w:spacing w:before="240" w:after="120"/>
      </w:pPr>
      <w:r>
        <w:rPr>
          <w:b/>
          <w:bCs/>
          <w:color w:val="000000"/>
          <w:sz w:val="23"/>
          <w:szCs w:val="23"/>
        </w:rPr>
        <w:t>2.4 Sentiment-Aware Recommendation</w:t>
      </w:r>
    </w:p>
    <w:p w14:paraId="04AE26D4" w14:textId="77777777" w:rsidR="00ED3C5E" w:rsidRDefault="00000000">
      <w:pPr>
        <w:spacing w:after="120" w:line="276" w:lineRule="auto"/>
        <w:jc w:val="both"/>
      </w:pPr>
      <w:r>
        <w:rPr>
          <w:sz w:val="22"/>
          <w:szCs w:val="22"/>
        </w:rPr>
        <w:t>The incorporation of opinion mining into recommendation rests upon the premise that review text carries information absent from the numerical rating. Comprehensive treatments of the sentiment analysis task are provided by Pang and Lee [18] and Liu [19]. For short, informal, user-generated text, the VADER model of Hutto and Gilbert [20] has been widely adopted; it is a rule-based, lexicon-driven system that accounts for negation, intensifiers, punctuation and capitalisation, requires no training data, and executes in constant time per document. These properties render it suitable for pipelines that must remain fully reproducible on modest computational infrastructure.</w:t>
      </w:r>
    </w:p>
    <w:p w14:paraId="04AE26D5" w14:textId="77777777" w:rsidR="00ED3C5E" w:rsidRDefault="00000000">
      <w:pPr>
        <w:spacing w:after="120" w:line="276" w:lineRule="auto"/>
        <w:jc w:val="both"/>
      </w:pPr>
      <w:r>
        <w:rPr>
          <w:sz w:val="22"/>
          <w:szCs w:val="22"/>
        </w:rPr>
        <w:t xml:space="preserve">The empirical justification for the sentiment arm is supplied by McAuley and Leskovec [21], whose Hidden Factors as Topics model jointly fits latent rating dimensions and latent review topics and demonstrates </w:t>
      </w:r>
      <w:r>
        <w:rPr>
          <w:sz w:val="22"/>
          <w:szCs w:val="22"/>
        </w:rPr>
        <w:lastRenderedPageBreak/>
        <w:t>measurable predictive gains, most pronounced for users and items possessing few ratings. Transformer architectures, exemplified by BERT [22], subsequently advanced sentiment classification accuracy substantially; the broader incorporation of deep learning into recommendation has been surveyed by Zhang et al. [23], with neural collaborative filtering [24] and large-scale production systems [25] as representative instances.</w:t>
      </w:r>
    </w:p>
    <w:p w14:paraId="04AE26D6" w14:textId="77777777" w:rsidR="00ED3C5E" w:rsidRDefault="00000000">
      <w:pPr>
        <w:spacing w:after="120" w:line="276" w:lineRule="auto"/>
        <w:jc w:val="both"/>
      </w:pPr>
      <w:r>
        <w:rPr>
          <w:sz w:val="22"/>
          <w:szCs w:val="22"/>
        </w:rPr>
        <w:t xml:space="preserve">Two works address the restaurant domain directly and together define the position occupied by the present study. Asani et al. [26] constructed a restaurant recommender in which food preferences are extracted from review text by sentiment analysis and subsequently clustered to match users with establishments, thereby establishing the collaborative–content–sentiment hybrid as a viable architecture for this specific application. </w:t>
      </w:r>
      <w:proofErr w:type="spellStart"/>
      <w:r>
        <w:rPr>
          <w:sz w:val="22"/>
          <w:szCs w:val="22"/>
        </w:rPr>
        <w:t>Darraz</w:t>
      </w:r>
      <w:proofErr w:type="spellEnd"/>
      <w:r>
        <w:rPr>
          <w:sz w:val="22"/>
          <w:szCs w:val="22"/>
        </w:rPr>
        <w:t xml:space="preserve"> et al. [27] applied transformer-based sentiment modelling to the same problem, attaining a higher accuracy ceiling at a correspondingly higher computational cost and under a narrower, single-dataset evaluation protocol.</w:t>
      </w:r>
    </w:p>
    <w:p w14:paraId="04AE26D7" w14:textId="77777777" w:rsidR="00ED3C5E" w:rsidRDefault="00000000">
      <w:pPr>
        <w:pStyle w:val="Heading2"/>
        <w:spacing w:before="240" w:after="120"/>
      </w:pPr>
      <w:r>
        <w:rPr>
          <w:b/>
          <w:bCs/>
          <w:color w:val="000000"/>
          <w:sz w:val="23"/>
          <w:szCs w:val="23"/>
        </w:rPr>
        <w:t>2.5 Evaluation Methodology</w:t>
      </w:r>
    </w:p>
    <w:p w14:paraId="04AE26D8" w14:textId="77777777" w:rsidR="00ED3C5E" w:rsidRDefault="00000000">
      <w:pPr>
        <w:spacing w:after="120" w:line="276" w:lineRule="auto"/>
        <w:jc w:val="both"/>
      </w:pPr>
      <w:r>
        <w:rPr>
          <w:sz w:val="22"/>
          <w:szCs w:val="22"/>
        </w:rPr>
        <w:t>Herlocker et al. [28] established the standard framework for recommender evaluation, distinguishing accuracy, coverage, novelty and serendipity, and arguing that no single metric adequately characterises recommendation quality. Their central caution — that metrics must be selected to match the user task being supported — directly motivates the seven-metric protocol adopted here.</w:t>
      </w:r>
    </w:p>
    <w:p w14:paraId="04AE26D9" w14:textId="77777777" w:rsidR="00ED3C5E" w:rsidRDefault="00000000">
      <w:pPr>
        <w:spacing w:after="120" w:line="276" w:lineRule="auto"/>
        <w:jc w:val="both"/>
      </w:pPr>
      <w:r>
        <w:rPr>
          <w:sz w:val="22"/>
          <w:szCs w:val="22"/>
        </w:rPr>
        <w:t xml:space="preserve">Of particular importance to the present study is the finding of Cremonesi et al. [29] that error metrics such as RMSE and the quality of a top-N ranked list are only loosely related. Algorithms that minimise rating error have been shown to perform poorly on ranking tasks, and a simple popularity baseline has been observed to outperform considerably more sophisticated models on top-N evaluation despite unremarkable error scores. This result provides the published precedent against which the anomalous baseline behaviour reported in Section 4 is interpreted. The normalised discounted cumulative gain measure employed for ranking assessment originates with </w:t>
      </w:r>
      <w:proofErr w:type="spellStart"/>
      <w:r>
        <w:rPr>
          <w:sz w:val="22"/>
          <w:szCs w:val="22"/>
        </w:rPr>
        <w:t>Järvelin</w:t>
      </w:r>
      <w:proofErr w:type="spellEnd"/>
      <w:r>
        <w:rPr>
          <w:sz w:val="22"/>
          <w:szCs w:val="22"/>
        </w:rPr>
        <w:t xml:space="preserve"> and Kekäläinen [30], who introduced a positional discount so that relevant items placed near the head of a ranking are rewarded more heavily than those placed further down. Broader methodological guidance is consolidated by Shani and Gunawardana [31], and the argument for reporting coverage and serendipity alongside accuracy is advanced by Ge et al. [32].</w:t>
      </w:r>
    </w:p>
    <w:p w14:paraId="04AE26DA" w14:textId="77777777" w:rsidR="00ED3C5E" w:rsidRDefault="00000000">
      <w:pPr>
        <w:pStyle w:val="Heading2"/>
        <w:spacing w:before="240" w:after="120"/>
      </w:pPr>
      <w:r>
        <w:rPr>
          <w:b/>
          <w:bCs/>
          <w:color w:val="000000"/>
          <w:sz w:val="23"/>
          <w:szCs w:val="23"/>
        </w:rPr>
        <w:t>2.6 Explainable Recommendation</w:t>
      </w:r>
    </w:p>
    <w:p w14:paraId="04AE26DB" w14:textId="77777777" w:rsidR="00ED3C5E" w:rsidRDefault="00000000">
      <w:pPr>
        <w:spacing w:after="120" w:line="276" w:lineRule="auto"/>
        <w:jc w:val="both"/>
      </w:pPr>
      <w:proofErr w:type="spellStart"/>
      <w:r>
        <w:rPr>
          <w:sz w:val="22"/>
          <w:szCs w:val="22"/>
        </w:rPr>
        <w:t>Tintarev</w:t>
      </w:r>
      <w:proofErr w:type="spellEnd"/>
      <w:r>
        <w:rPr>
          <w:sz w:val="22"/>
          <w:szCs w:val="22"/>
        </w:rPr>
        <w:t xml:space="preserve"> and </w:t>
      </w:r>
      <w:proofErr w:type="spellStart"/>
      <w:r>
        <w:rPr>
          <w:sz w:val="22"/>
          <w:szCs w:val="22"/>
        </w:rPr>
        <w:t>Masthoff</w:t>
      </w:r>
      <w:proofErr w:type="spellEnd"/>
      <w:r>
        <w:rPr>
          <w:sz w:val="22"/>
          <w:szCs w:val="22"/>
        </w:rPr>
        <w:t xml:space="preserve"> [33] surveyed the explanatory facilities of recommender systems and separated the distinct aims that an explanation may serve, including transparency, </w:t>
      </w:r>
      <w:proofErr w:type="spellStart"/>
      <w:r>
        <w:rPr>
          <w:sz w:val="22"/>
          <w:szCs w:val="22"/>
        </w:rPr>
        <w:t>scrutability</w:t>
      </w:r>
      <w:proofErr w:type="spellEnd"/>
      <w:r>
        <w:rPr>
          <w:sz w:val="22"/>
          <w:szCs w:val="22"/>
        </w:rPr>
        <w:t>, trust, effectiveness and persuasiveness, noting that these aims are not always mutually compatible. Zhang and Chen [34] provided a comprehensive and more recent survey, distinguishing model-intrinsic from post-hoc explanation and categorising explanation styles as user-based, item-based, feature-based or text-based. The explanation templates employed in the present work fall into the user-based and feature-based categories, and the argument advanced in that survey — that explanations deliver value independently of accuracy improvements — provides the justification for incorporating the facility even where no metric gain is observed.</w:t>
      </w:r>
    </w:p>
    <w:p w14:paraId="04AE26DC" w14:textId="77777777" w:rsidR="00ED3C5E" w:rsidRDefault="00000000">
      <w:pPr>
        <w:pStyle w:val="Heading2"/>
        <w:spacing w:before="240" w:after="120"/>
      </w:pPr>
      <w:r>
        <w:rPr>
          <w:b/>
          <w:bCs/>
          <w:color w:val="000000"/>
          <w:sz w:val="23"/>
          <w:szCs w:val="23"/>
        </w:rPr>
        <w:t>2.7 Research Gap</w:t>
      </w:r>
    </w:p>
    <w:p w14:paraId="04AE26DD" w14:textId="77777777" w:rsidR="00ED3C5E" w:rsidRDefault="00000000">
      <w:pPr>
        <w:spacing w:after="120" w:line="276" w:lineRule="auto"/>
        <w:jc w:val="both"/>
      </w:pPr>
      <w:r>
        <w:rPr>
          <w:sz w:val="22"/>
          <w:szCs w:val="22"/>
        </w:rPr>
        <w:t>Table 1 synthesises the principal works most directly comparable to the present study.</w:t>
      </w:r>
    </w:p>
    <w:p w14:paraId="04AE26DE" w14:textId="77777777" w:rsidR="00ED3C5E" w:rsidRDefault="00000000">
      <w:pPr>
        <w:spacing w:before="80" w:after="160"/>
        <w:jc w:val="center"/>
      </w:pPr>
      <w:r>
        <w:rPr>
          <w:b/>
          <w:bCs/>
        </w:rPr>
        <w:t>Table 1. Comparative synthesis of closely related work</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2300"/>
        <w:gridCol w:w="1900"/>
        <w:gridCol w:w="1200"/>
        <w:gridCol w:w="1000"/>
      </w:tblGrid>
      <w:tr w:rsidR="00ED3C5E" w14:paraId="04AE26E4" w14:textId="77777777">
        <w:trPr>
          <w:tblHeader/>
        </w:trPr>
        <w:tc>
          <w:tcPr>
            <w:tcW w:w="1700" w:type="dxa"/>
            <w:shd w:val="clear" w:color="auto" w:fill="E8E8E8"/>
            <w:tcMar>
              <w:top w:w="60" w:type="dxa"/>
              <w:left w:w="90" w:type="dxa"/>
              <w:bottom w:w="60" w:type="dxa"/>
              <w:right w:w="90" w:type="dxa"/>
            </w:tcMar>
          </w:tcPr>
          <w:p w14:paraId="04AE26DF" w14:textId="77777777" w:rsidR="00ED3C5E" w:rsidRDefault="00000000">
            <w:pPr>
              <w:jc w:val="center"/>
            </w:pPr>
            <w:r>
              <w:rPr>
                <w:b/>
                <w:bCs/>
                <w:sz w:val="18"/>
                <w:szCs w:val="18"/>
              </w:rPr>
              <w:lastRenderedPageBreak/>
              <w:t>Study</w:t>
            </w:r>
          </w:p>
        </w:tc>
        <w:tc>
          <w:tcPr>
            <w:tcW w:w="2300" w:type="dxa"/>
            <w:shd w:val="clear" w:color="auto" w:fill="E8E8E8"/>
            <w:tcMar>
              <w:top w:w="60" w:type="dxa"/>
              <w:left w:w="90" w:type="dxa"/>
              <w:bottom w:w="60" w:type="dxa"/>
              <w:right w:w="90" w:type="dxa"/>
            </w:tcMar>
          </w:tcPr>
          <w:p w14:paraId="04AE26E0" w14:textId="77777777" w:rsidR="00ED3C5E" w:rsidRDefault="00000000">
            <w:pPr>
              <w:jc w:val="center"/>
            </w:pPr>
            <w:r>
              <w:rPr>
                <w:b/>
                <w:bCs/>
                <w:sz w:val="18"/>
                <w:szCs w:val="18"/>
              </w:rPr>
              <w:t>Signals combined</w:t>
            </w:r>
          </w:p>
        </w:tc>
        <w:tc>
          <w:tcPr>
            <w:tcW w:w="1900" w:type="dxa"/>
            <w:shd w:val="clear" w:color="auto" w:fill="E8E8E8"/>
            <w:tcMar>
              <w:top w:w="60" w:type="dxa"/>
              <w:left w:w="90" w:type="dxa"/>
              <w:bottom w:w="60" w:type="dxa"/>
              <w:right w:w="90" w:type="dxa"/>
            </w:tcMar>
          </w:tcPr>
          <w:p w14:paraId="04AE26E1" w14:textId="77777777" w:rsidR="00ED3C5E" w:rsidRDefault="00000000">
            <w:pPr>
              <w:jc w:val="center"/>
            </w:pPr>
            <w:r>
              <w:rPr>
                <w:b/>
                <w:bCs/>
                <w:sz w:val="18"/>
                <w:szCs w:val="18"/>
              </w:rPr>
              <w:t>Fusion strategy</w:t>
            </w:r>
          </w:p>
        </w:tc>
        <w:tc>
          <w:tcPr>
            <w:tcW w:w="1200" w:type="dxa"/>
            <w:shd w:val="clear" w:color="auto" w:fill="E8E8E8"/>
            <w:tcMar>
              <w:top w:w="60" w:type="dxa"/>
              <w:left w:w="90" w:type="dxa"/>
              <w:bottom w:w="60" w:type="dxa"/>
              <w:right w:w="90" w:type="dxa"/>
            </w:tcMar>
          </w:tcPr>
          <w:p w14:paraId="04AE26E2" w14:textId="77777777" w:rsidR="00ED3C5E" w:rsidRDefault="00000000">
            <w:pPr>
              <w:jc w:val="center"/>
            </w:pPr>
            <w:r>
              <w:rPr>
                <w:b/>
                <w:bCs/>
                <w:sz w:val="18"/>
                <w:szCs w:val="18"/>
              </w:rPr>
              <w:t>Explanations</w:t>
            </w:r>
          </w:p>
        </w:tc>
        <w:tc>
          <w:tcPr>
            <w:tcW w:w="1000" w:type="dxa"/>
            <w:shd w:val="clear" w:color="auto" w:fill="E8E8E8"/>
            <w:tcMar>
              <w:top w:w="60" w:type="dxa"/>
              <w:left w:w="90" w:type="dxa"/>
              <w:bottom w:w="60" w:type="dxa"/>
              <w:right w:w="90" w:type="dxa"/>
            </w:tcMar>
          </w:tcPr>
          <w:p w14:paraId="04AE26E3" w14:textId="77777777" w:rsidR="00ED3C5E" w:rsidRDefault="00000000">
            <w:pPr>
              <w:jc w:val="center"/>
            </w:pPr>
            <w:r>
              <w:rPr>
                <w:b/>
                <w:bCs/>
                <w:sz w:val="18"/>
                <w:szCs w:val="18"/>
              </w:rPr>
              <w:t>Datasets</w:t>
            </w:r>
          </w:p>
        </w:tc>
      </w:tr>
      <w:tr w:rsidR="00ED3C5E" w14:paraId="04AE26EA" w14:textId="77777777">
        <w:tc>
          <w:tcPr>
            <w:tcW w:w="1700" w:type="dxa"/>
            <w:tcMar>
              <w:top w:w="60" w:type="dxa"/>
              <w:left w:w="90" w:type="dxa"/>
              <w:bottom w:w="60" w:type="dxa"/>
              <w:right w:w="90" w:type="dxa"/>
            </w:tcMar>
          </w:tcPr>
          <w:p w14:paraId="04AE26E5" w14:textId="77777777" w:rsidR="00ED3C5E" w:rsidRDefault="00000000">
            <w:r>
              <w:rPr>
                <w:sz w:val="18"/>
                <w:szCs w:val="18"/>
              </w:rPr>
              <w:t>Sarwar et al. [6]</w:t>
            </w:r>
          </w:p>
        </w:tc>
        <w:tc>
          <w:tcPr>
            <w:tcW w:w="2300" w:type="dxa"/>
            <w:tcMar>
              <w:top w:w="60" w:type="dxa"/>
              <w:left w:w="90" w:type="dxa"/>
              <w:bottom w:w="60" w:type="dxa"/>
              <w:right w:w="90" w:type="dxa"/>
            </w:tcMar>
          </w:tcPr>
          <w:p w14:paraId="04AE26E6" w14:textId="77777777" w:rsidR="00ED3C5E" w:rsidRDefault="00000000">
            <w:pPr>
              <w:jc w:val="center"/>
            </w:pPr>
            <w:r>
              <w:rPr>
                <w:sz w:val="18"/>
                <w:szCs w:val="18"/>
              </w:rPr>
              <w:t>Collaborative only</w:t>
            </w:r>
          </w:p>
        </w:tc>
        <w:tc>
          <w:tcPr>
            <w:tcW w:w="1900" w:type="dxa"/>
            <w:tcMar>
              <w:top w:w="60" w:type="dxa"/>
              <w:left w:w="90" w:type="dxa"/>
              <w:bottom w:w="60" w:type="dxa"/>
              <w:right w:w="90" w:type="dxa"/>
            </w:tcMar>
          </w:tcPr>
          <w:p w14:paraId="04AE26E7" w14:textId="77777777" w:rsidR="00ED3C5E" w:rsidRDefault="00000000">
            <w:pPr>
              <w:jc w:val="center"/>
            </w:pPr>
            <w:r>
              <w:rPr>
                <w:sz w:val="18"/>
                <w:szCs w:val="18"/>
              </w:rPr>
              <w:t>Not applicable</w:t>
            </w:r>
          </w:p>
        </w:tc>
        <w:tc>
          <w:tcPr>
            <w:tcW w:w="1200" w:type="dxa"/>
            <w:tcMar>
              <w:top w:w="60" w:type="dxa"/>
              <w:left w:w="90" w:type="dxa"/>
              <w:bottom w:w="60" w:type="dxa"/>
              <w:right w:w="90" w:type="dxa"/>
            </w:tcMar>
          </w:tcPr>
          <w:p w14:paraId="04AE26E8" w14:textId="77777777" w:rsidR="00ED3C5E" w:rsidRDefault="00000000">
            <w:pPr>
              <w:jc w:val="center"/>
            </w:pPr>
            <w:r>
              <w:rPr>
                <w:sz w:val="18"/>
                <w:szCs w:val="18"/>
              </w:rPr>
              <w:t>No</w:t>
            </w:r>
          </w:p>
        </w:tc>
        <w:tc>
          <w:tcPr>
            <w:tcW w:w="1000" w:type="dxa"/>
            <w:tcMar>
              <w:top w:w="60" w:type="dxa"/>
              <w:left w:w="90" w:type="dxa"/>
              <w:bottom w:w="60" w:type="dxa"/>
              <w:right w:w="90" w:type="dxa"/>
            </w:tcMar>
          </w:tcPr>
          <w:p w14:paraId="04AE26E9" w14:textId="77777777" w:rsidR="00ED3C5E" w:rsidRDefault="00000000">
            <w:pPr>
              <w:jc w:val="center"/>
            </w:pPr>
            <w:r>
              <w:rPr>
                <w:sz w:val="18"/>
                <w:szCs w:val="18"/>
              </w:rPr>
              <w:t>1</w:t>
            </w:r>
          </w:p>
        </w:tc>
      </w:tr>
      <w:tr w:rsidR="00ED3C5E" w14:paraId="04AE26F0" w14:textId="77777777">
        <w:tc>
          <w:tcPr>
            <w:tcW w:w="1700" w:type="dxa"/>
            <w:tcMar>
              <w:top w:w="60" w:type="dxa"/>
              <w:left w:w="90" w:type="dxa"/>
              <w:bottom w:w="60" w:type="dxa"/>
              <w:right w:w="90" w:type="dxa"/>
            </w:tcMar>
          </w:tcPr>
          <w:p w14:paraId="04AE26EB" w14:textId="77777777" w:rsidR="00ED3C5E" w:rsidRDefault="00000000">
            <w:r>
              <w:rPr>
                <w:sz w:val="18"/>
                <w:szCs w:val="18"/>
              </w:rPr>
              <w:t>Koren et al. [7]</w:t>
            </w:r>
          </w:p>
        </w:tc>
        <w:tc>
          <w:tcPr>
            <w:tcW w:w="2300" w:type="dxa"/>
            <w:tcMar>
              <w:top w:w="60" w:type="dxa"/>
              <w:left w:w="90" w:type="dxa"/>
              <w:bottom w:w="60" w:type="dxa"/>
              <w:right w:w="90" w:type="dxa"/>
            </w:tcMar>
          </w:tcPr>
          <w:p w14:paraId="04AE26EC" w14:textId="77777777" w:rsidR="00ED3C5E" w:rsidRDefault="00000000">
            <w:pPr>
              <w:jc w:val="center"/>
            </w:pPr>
            <w:r>
              <w:rPr>
                <w:sz w:val="18"/>
                <w:szCs w:val="18"/>
              </w:rPr>
              <w:t>Collaborative only</w:t>
            </w:r>
          </w:p>
        </w:tc>
        <w:tc>
          <w:tcPr>
            <w:tcW w:w="1900" w:type="dxa"/>
            <w:tcMar>
              <w:top w:w="60" w:type="dxa"/>
              <w:left w:w="90" w:type="dxa"/>
              <w:bottom w:w="60" w:type="dxa"/>
              <w:right w:w="90" w:type="dxa"/>
            </w:tcMar>
          </w:tcPr>
          <w:p w14:paraId="04AE26ED" w14:textId="77777777" w:rsidR="00ED3C5E" w:rsidRDefault="00000000">
            <w:pPr>
              <w:jc w:val="center"/>
            </w:pPr>
            <w:r>
              <w:rPr>
                <w:sz w:val="18"/>
                <w:szCs w:val="18"/>
              </w:rPr>
              <w:t>Not applicable</w:t>
            </w:r>
          </w:p>
        </w:tc>
        <w:tc>
          <w:tcPr>
            <w:tcW w:w="1200" w:type="dxa"/>
            <w:tcMar>
              <w:top w:w="60" w:type="dxa"/>
              <w:left w:w="90" w:type="dxa"/>
              <w:bottom w:w="60" w:type="dxa"/>
              <w:right w:w="90" w:type="dxa"/>
            </w:tcMar>
          </w:tcPr>
          <w:p w14:paraId="04AE26EE" w14:textId="77777777" w:rsidR="00ED3C5E" w:rsidRDefault="00000000">
            <w:pPr>
              <w:jc w:val="center"/>
            </w:pPr>
            <w:r>
              <w:rPr>
                <w:sz w:val="18"/>
                <w:szCs w:val="18"/>
              </w:rPr>
              <w:t>No</w:t>
            </w:r>
          </w:p>
        </w:tc>
        <w:tc>
          <w:tcPr>
            <w:tcW w:w="1000" w:type="dxa"/>
            <w:tcMar>
              <w:top w:w="60" w:type="dxa"/>
              <w:left w:w="90" w:type="dxa"/>
              <w:bottom w:w="60" w:type="dxa"/>
              <w:right w:w="90" w:type="dxa"/>
            </w:tcMar>
          </w:tcPr>
          <w:p w14:paraId="04AE26EF" w14:textId="77777777" w:rsidR="00ED3C5E" w:rsidRDefault="00000000">
            <w:pPr>
              <w:jc w:val="center"/>
            </w:pPr>
            <w:r>
              <w:rPr>
                <w:sz w:val="18"/>
                <w:szCs w:val="18"/>
              </w:rPr>
              <w:t>1</w:t>
            </w:r>
          </w:p>
        </w:tc>
      </w:tr>
      <w:tr w:rsidR="00ED3C5E" w14:paraId="04AE26F6" w14:textId="77777777">
        <w:tc>
          <w:tcPr>
            <w:tcW w:w="1700" w:type="dxa"/>
            <w:tcMar>
              <w:top w:w="60" w:type="dxa"/>
              <w:left w:w="90" w:type="dxa"/>
              <w:bottom w:w="60" w:type="dxa"/>
              <w:right w:w="90" w:type="dxa"/>
            </w:tcMar>
          </w:tcPr>
          <w:p w14:paraId="04AE26F1" w14:textId="77777777" w:rsidR="00ED3C5E" w:rsidRDefault="00000000">
            <w:proofErr w:type="spellStart"/>
            <w:r>
              <w:rPr>
                <w:sz w:val="18"/>
                <w:szCs w:val="18"/>
              </w:rPr>
              <w:t>Pazzani</w:t>
            </w:r>
            <w:proofErr w:type="spellEnd"/>
            <w:r>
              <w:rPr>
                <w:sz w:val="18"/>
                <w:szCs w:val="18"/>
              </w:rPr>
              <w:t xml:space="preserve"> &amp; </w:t>
            </w:r>
            <w:proofErr w:type="spellStart"/>
            <w:r>
              <w:rPr>
                <w:sz w:val="18"/>
                <w:szCs w:val="18"/>
              </w:rPr>
              <w:t>Billsus</w:t>
            </w:r>
            <w:proofErr w:type="spellEnd"/>
            <w:r>
              <w:rPr>
                <w:sz w:val="18"/>
                <w:szCs w:val="18"/>
              </w:rPr>
              <w:t xml:space="preserve"> [13]</w:t>
            </w:r>
          </w:p>
        </w:tc>
        <w:tc>
          <w:tcPr>
            <w:tcW w:w="2300" w:type="dxa"/>
            <w:tcMar>
              <w:top w:w="60" w:type="dxa"/>
              <w:left w:w="90" w:type="dxa"/>
              <w:bottom w:w="60" w:type="dxa"/>
              <w:right w:w="90" w:type="dxa"/>
            </w:tcMar>
          </w:tcPr>
          <w:p w14:paraId="04AE26F2" w14:textId="77777777" w:rsidR="00ED3C5E" w:rsidRDefault="00000000">
            <w:pPr>
              <w:jc w:val="center"/>
            </w:pPr>
            <w:r>
              <w:rPr>
                <w:sz w:val="18"/>
                <w:szCs w:val="18"/>
              </w:rPr>
              <w:t>Content only</w:t>
            </w:r>
          </w:p>
        </w:tc>
        <w:tc>
          <w:tcPr>
            <w:tcW w:w="1900" w:type="dxa"/>
            <w:tcMar>
              <w:top w:w="60" w:type="dxa"/>
              <w:left w:w="90" w:type="dxa"/>
              <w:bottom w:w="60" w:type="dxa"/>
              <w:right w:w="90" w:type="dxa"/>
            </w:tcMar>
          </w:tcPr>
          <w:p w14:paraId="04AE26F3" w14:textId="77777777" w:rsidR="00ED3C5E" w:rsidRDefault="00000000">
            <w:pPr>
              <w:jc w:val="center"/>
            </w:pPr>
            <w:r>
              <w:rPr>
                <w:sz w:val="18"/>
                <w:szCs w:val="18"/>
              </w:rPr>
              <w:t>Not applicable</w:t>
            </w:r>
          </w:p>
        </w:tc>
        <w:tc>
          <w:tcPr>
            <w:tcW w:w="1200" w:type="dxa"/>
            <w:tcMar>
              <w:top w:w="60" w:type="dxa"/>
              <w:left w:w="90" w:type="dxa"/>
              <w:bottom w:w="60" w:type="dxa"/>
              <w:right w:w="90" w:type="dxa"/>
            </w:tcMar>
          </w:tcPr>
          <w:p w14:paraId="04AE26F4" w14:textId="77777777" w:rsidR="00ED3C5E" w:rsidRDefault="00000000">
            <w:pPr>
              <w:jc w:val="center"/>
            </w:pPr>
            <w:r>
              <w:rPr>
                <w:sz w:val="18"/>
                <w:szCs w:val="18"/>
              </w:rPr>
              <w:t>No</w:t>
            </w:r>
          </w:p>
        </w:tc>
        <w:tc>
          <w:tcPr>
            <w:tcW w:w="1000" w:type="dxa"/>
            <w:tcMar>
              <w:top w:w="60" w:type="dxa"/>
              <w:left w:w="90" w:type="dxa"/>
              <w:bottom w:w="60" w:type="dxa"/>
              <w:right w:w="90" w:type="dxa"/>
            </w:tcMar>
          </w:tcPr>
          <w:p w14:paraId="04AE26F5" w14:textId="77777777" w:rsidR="00ED3C5E" w:rsidRDefault="00000000">
            <w:pPr>
              <w:jc w:val="center"/>
            </w:pPr>
            <w:r>
              <w:rPr>
                <w:sz w:val="18"/>
                <w:szCs w:val="18"/>
              </w:rPr>
              <w:t>Varies</w:t>
            </w:r>
          </w:p>
        </w:tc>
      </w:tr>
      <w:tr w:rsidR="00ED3C5E" w14:paraId="04AE26FC" w14:textId="77777777">
        <w:tc>
          <w:tcPr>
            <w:tcW w:w="1700" w:type="dxa"/>
            <w:tcMar>
              <w:top w:w="60" w:type="dxa"/>
              <w:left w:w="90" w:type="dxa"/>
              <w:bottom w:w="60" w:type="dxa"/>
              <w:right w:w="90" w:type="dxa"/>
            </w:tcMar>
          </w:tcPr>
          <w:p w14:paraId="04AE26F7" w14:textId="77777777" w:rsidR="00ED3C5E" w:rsidRDefault="00000000">
            <w:r>
              <w:rPr>
                <w:sz w:val="18"/>
                <w:szCs w:val="18"/>
              </w:rPr>
              <w:t>Burke [16]</w:t>
            </w:r>
          </w:p>
        </w:tc>
        <w:tc>
          <w:tcPr>
            <w:tcW w:w="2300" w:type="dxa"/>
            <w:tcMar>
              <w:top w:w="60" w:type="dxa"/>
              <w:left w:w="90" w:type="dxa"/>
              <w:bottom w:w="60" w:type="dxa"/>
              <w:right w:w="90" w:type="dxa"/>
            </w:tcMar>
          </w:tcPr>
          <w:p w14:paraId="04AE26F8" w14:textId="77777777" w:rsidR="00ED3C5E" w:rsidRDefault="00000000">
            <w:pPr>
              <w:jc w:val="center"/>
            </w:pPr>
            <w:r>
              <w:rPr>
                <w:sz w:val="18"/>
                <w:szCs w:val="18"/>
              </w:rPr>
              <w:t>Collaborative + content</w:t>
            </w:r>
          </w:p>
        </w:tc>
        <w:tc>
          <w:tcPr>
            <w:tcW w:w="1900" w:type="dxa"/>
            <w:tcMar>
              <w:top w:w="60" w:type="dxa"/>
              <w:left w:w="90" w:type="dxa"/>
              <w:bottom w:w="60" w:type="dxa"/>
              <w:right w:w="90" w:type="dxa"/>
            </w:tcMar>
          </w:tcPr>
          <w:p w14:paraId="04AE26F9" w14:textId="77777777" w:rsidR="00ED3C5E" w:rsidRDefault="00000000">
            <w:pPr>
              <w:jc w:val="center"/>
            </w:pPr>
            <w:r>
              <w:rPr>
                <w:sz w:val="18"/>
                <w:szCs w:val="18"/>
              </w:rPr>
              <w:t>Fixed, global</w:t>
            </w:r>
          </w:p>
        </w:tc>
        <w:tc>
          <w:tcPr>
            <w:tcW w:w="1200" w:type="dxa"/>
            <w:tcMar>
              <w:top w:w="60" w:type="dxa"/>
              <w:left w:w="90" w:type="dxa"/>
              <w:bottom w:w="60" w:type="dxa"/>
              <w:right w:w="90" w:type="dxa"/>
            </w:tcMar>
          </w:tcPr>
          <w:p w14:paraId="04AE26FA" w14:textId="77777777" w:rsidR="00ED3C5E" w:rsidRDefault="00000000">
            <w:pPr>
              <w:jc w:val="center"/>
            </w:pPr>
            <w:r>
              <w:rPr>
                <w:sz w:val="18"/>
                <w:szCs w:val="18"/>
              </w:rPr>
              <w:t>No</w:t>
            </w:r>
          </w:p>
        </w:tc>
        <w:tc>
          <w:tcPr>
            <w:tcW w:w="1000" w:type="dxa"/>
            <w:tcMar>
              <w:top w:w="60" w:type="dxa"/>
              <w:left w:w="90" w:type="dxa"/>
              <w:bottom w:w="60" w:type="dxa"/>
              <w:right w:w="90" w:type="dxa"/>
            </w:tcMar>
          </w:tcPr>
          <w:p w14:paraId="04AE26FB" w14:textId="77777777" w:rsidR="00ED3C5E" w:rsidRDefault="00000000">
            <w:pPr>
              <w:jc w:val="center"/>
            </w:pPr>
            <w:r>
              <w:rPr>
                <w:sz w:val="18"/>
                <w:szCs w:val="18"/>
              </w:rPr>
              <w:t>1</w:t>
            </w:r>
          </w:p>
        </w:tc>
      </w:tr>
      <w:tr w:rsidR="00ED3C5E" w14:paraId="04AE2702" w14:textId="77777777">
        <w:tc>
          <w:tcPr>
            <w:tcW w:w="1700" w:type="dxa"/>
            <w:tcMar>
              <w:top w:w="60" w:type="dxa"/>
              <w:left w:w="90" w:type="dxa"/>
              <w:bottom w:w="60" w:type="dxa"/>
              <w:right w:w="90" w:type="dxa"/>
            </w:tcMar>
          </w:tcPr>
          <w:p w14:paraId="04AE26FD" w14:textId="77777777" w:rsidR="00ED3C5E" w:rsidRDefault="00000000">
            <w:r>
              <w:rPr>
                <w:sz w:val="18"/>
                <w:szCs w:val="18"/>
              </w:rPr>
              <w:t>McAuley &amp; Leskovec [21]</w:t>
            </w:r>
          </w:p>
        </w:tc>
        <w:tc>
          <w:tcPr>
            <w:tcW w:w="2300" w:type="dxa"/>
            <w:tcMar>
              <w:top w:w="60" w:type="dxa"/>
              <w:left w:w="90" w:type="dxa"/>
              <w:bottom w:w="60" w:type="dxa"/>
              <w:right w:w="90" w:type="dxa"/>
            </w:tcMar>
          </w:tcPr>
          <w:p w14:paraId="04AE26FE" w14:textId="77777777" w:rsidR="00ED3C5E" w:rsidRDefault="00000000">
            <w:pPr>
              <w:jc w:val="center"/>
            </w:pPr>
            <w:r>
              <w:rPr>
                <w:sz w:val="18"/>
                <w:szCs w:val="18"/>
              </w:rPr>
              <w:t>Ratings + review text</w:t>
            </w:r>
          </w:p>
        </w:tc>
        <w:tc>
          <w:tcPr>
            <w:tcW w:w="1900" w:type="dxa"/>
            <w:tcMar>
              <w:top w:w="60" w:type="dxa"/>
              <w:left w:w="90" w:type="dxa"/>
              <w:bottom w:w="60" w:type="dxa"/>
              <w:right w:w="90" w:type="dxa"/>
            </w:tcMar>
          </w:tcPr>
          <w:p w14:paraId="04AE26FF" w14:textId="77777777" w:rsidR="00ED3C5E" w:rsidRDefault="00000000">
            <w:pPr>
              <w:jc w:val="center"/>
            </w:pPr>
            <w:r>
              <w:rPr>
                <w:sz w:val="18"/>
                <w:szCs w:val="18"/>
              </w:rPr>
              <w:t>Joint latent model</w:t>
            </w:r>
          </w:p>
        </w:tc>
        <w:tc>
          <w:tcPr>
            <w:tcW w:w="1200" w:type="dxa"/>
            <w:tcMar>
              <w:top w:w="60" w:type="dxa"/>
              <w:left w:w="90" w:type="dxa"/>
              <w:bottom w:w="60" w:type="dxa"/>
              <w:right w:w="90" w:type="dxa"/>
            </w:tcMar>
          </w:tcPr>
          <w:p w14:paraId="04AE2700" w14:textId="77777777" w:rsidR="00ED3C5E" w:rsidRDefault="00000000">
            <w:pPr>
              <w:jc w:val="center"/>
            </w:pPr>
            <w:r>
              <w:rPr>
                <w:sz w:val="18"/>
                <w:szCs w:val="18"/>
              </w:rPr>
              <w:t>Partial</w:t>
            </w:r>
          </w:p>
        </w:tc>
        <w:tc>
          <w:tcPr>
            <w:tcW w:w="1000" w:type="dxa"/>
            <w:tcMar>
              <w:top w:w="60" w:type="dxa"/>
              <w:left w:w="90" w:type="dxa"/>
              <w:bottom w:w="60" w:type="dxa"/>
              <w:right w:w="90" w:type="dxa"/>
            </w:tcMar>
          </w:tcPr>
          <w:p w14:paraId="04AE2701" w14:textId="77777777" w:rsidR="00ED3C5E" w:rsidRDefault="00000000">
            <w:pPr>
              <w:jc w:val="center"/>
            </w:pPr>
            <w:r>
              <w:rPr>
                <w:sz w:val="18"/>
                <w:szCs w:val="18"/>
              </w:rPr>
              <w:t>Multiple</w:t>
            </w:r>
          </w:p>
        </w:tc>
      </w:tr>
      <w:tr w:rsidR="00ED3C5E" w14:paraId="04AE2708" w14:textId="77777777">
        <w:tc>
          <w:tcPr>
            <w:tcW w:w="1700" w:type="dxa"/>
            <w:tcMar>
              <w:top w:w="60" w:type="dxa"/>
              <w:left w:w="90" w:type="dxa"/>
              <w:bottom w:w="60" w:type="dxa"/>
              <w:right w:w="90" w:type="dxa"/>
            </w:tcMar>
          </w:tcPr>
          <w:p w14:paraId="04AE2703" w14:textId="77777777" w:rsidR="00ED3C5E" w:rsidRDefault="00000000">
            <w:r>
              <w:rPr>
                <w:sz w:val="18"/>
                <w:szCs w:val="18"/>
              </w:rPr>
              <w:t>Asani et al. [26]</w:t>
            </w:r>
          </w:p>
        </w:tc>
        <w:tc>
          <w:tcPr>
            <w:tcW w:w="2300" w:type="dxa"/>
            <w:tcMar>
              <w:top w:w="60" w:type="dxa"/>
              <w:left w:w="90" w:type="dxa"/>
              <w:bottom w:w="60" w:type="dxa"/>
              <w:right w:w="90" w:type="dxa"/>
            </w:tcMar>
          </w:tcPr>
          <w:p w14:paraId="04AE2704" w14:textId="77777777" w:rsidR="00ED3C5E" w:rsidRDefault="00000000">
            <w:pPr>
              <w:jc w:val="center"/>
            </w:pPr>
            <w:r>
              <w:rPr>
                <w:sz w:val="18"/>
                <w:szCs w:val="18"/>
              </w:rPr>
              <w:t>Collaborative + content + sentiment</w:t>
            </w:r>
          </w:p>
        </w:tc>
        <w:tc>
          <w:tcPr>
            <w:tcW w:w="1900" w:type="dxa"/>
            <w:tcMar>
              <w:top w:w="60" w:type="dxa"/>
              <w:left w:w="90" w:type="dxa"/>
              <w:bottom w:w="60" w:type="dxa"/>
              <w:right w:w="90" w:type="dxa"/>
            </w:tcMar>
          </w:tcPr>
          <w:p w14:paraId="04AE2705" w14:textId="77777777" w:rsidR="00ED3C5E" w:rsidRDefault="00000000">
            <w:pPr>
              <w:jc w:val="center"/>
            </w:pPr>
            <w:r>
              <w:rPr>
                <w:sz w:val="18"/>
                <w:szCs w:val="18"/>
              </w:rPr>
              <w:t>Fixed, global</w:t>
            </w:r>
          </w:p>
        </w:tc>
        <w:tc>
          <w:tcPr>
            <w:tcW w:w="1200" w:type="dxa"/>
            <w:tcMar>
              <w:top w:w="60" w:type="dxa"/>
              <w:left w:w="90" w:type="dxa"/>
              <w:bottom w:w="60" w:type="dxa"/>
              <w:right w:w="90" w:type="dxa"/>
            </w:tcMar>
          </w:tcPr>
          <w:p w14:paraId="04AE2706" w14:textId="77777777" w:rsidR="00ED3C5E" w:rsidRDefault="00000000">
            <w:pPr>
              <w:jc w:val="center"/>
            </w:pPr>
            <w:r>
              <w:rPr>
                <w:sz w:val="18"/>
                <w:szCs w:val="18"/>
              </w:rPr>
              <w:t>No</w:t>
            </w:r>
          </w:p>
        </w:tc>
        <w:tc>
          <w:tcPr>
            <w:tcW w:w="1000" w:type="dxa"/>
            <w:tcMar>
              <w:top w:w="60" w:type="dxa"/>
              <w:left w:w="90" w:type="dxa"/>
              <w:bottom w:w="60" w:type="dxa"/>
              <w:right w:w="90" w:type="dxa"/>
            </w:tcMar>
          </w:tcPr>
          <w:p w14:paraId="04AE2707" w14:textId="77777777" w:rsidR="00ED3C5E" w:rsidRDefault="00000000">
            <w:pPr>
              <w:jc w:val="center"/>
            </w:pPr>
            <w:r>
              <w:rPr>
                <w:sz w:val="18"/>
                <w:szCs w:val="18"/>
              </w:rPr>
              <w:t>1</w:t>
            </w:r>
          </w:p>
        </w:tc>
      </w:tr>
      <w:tr w:rsidR="00ED3C5E" w14:paraId="04AE270E" w14:textId="77777777">
        <w:tc>
          <w:tcPr>
            <w:tcW w:w="1700" w:type="dxa"/>
            <w:tcMar>
              <w:top w:w="60" w:type="dxa"/>
              <w:left w:w="90" w:type="dxa"/>
              <w:bottom w:w="60" w:type="dxa"/>
              <w:right w:w="90" w:type="dxa"/>
            </w:tcMar>
          </w:tcPr>
          <w:p w14:paraId="04AE2709" w14:textId="77777777" w:rsidR="00ED3C5E" w:rsidRDefault="00000000">
            <w:proofErr w:type="spellStart"/>
            <w:r>
              <w:rPr>
                <w:sz w:val="18"/>
                <w:szCs w:val="18"/>
              </w:rPr>
              <w:t>Darraz</w:t>
            </w:r>
            <w:proofErr w:type="spellEnd"/>
            <w:r>
              <w:rPr>
                <w:sz w:val="18"/>
                <w:szCs w:val="18"/>
              </w:rPr>
              <w:t xml:space="preserve"> et al. [27]</w:t>
            </w:r>
          </w:p>
        </w:tc>
        <w:tc>
          <w:tcPr>
            <w:tcW w:w="2300" w:type="dxa"/>
            <w:tcMar>
              <w:top w:w="60" w:type="dxa"/>
              <w:left w:w="90" w:type="dxa"/>
              <w:bottom w:w="60" w:type="dxa"/>
              <w:right w:w="90" w:type="dxa"/>
            </w:tcMar>
          </w:tcPr>
          <w:p w14:paraId="04AE270A" w14:textId="77777777" w:rsidR="00ED3C5E" w:rsidRDefault="00000000">
            <w:pPr>
              <w:jc w:val="center"/>
            </w:pPr>
            <w:r>
              <w:rPr>
                <w:sz w:val="18"/>
                <w:szCs w:val="18"/>
              </w:rPr>
              <w:t>Collaborative + BERT sentiment</w:t>
            </w:r>
          </w:p>
        </w:tc>
        <w:tc>
          <w:tcPr>
            <w:tcW w:w="1900" w:type="dxa"/>
            <w:tcMar>
              <w:top w:w="60" w:type="dxa"/>
              <w:left w:w="90" w:type="dxa"/>
              <w:bottom w:w="60" w:type="dxa"/>
              <w:right w:w="90" w:type="dxa"/>
            </w:tcMar>
          </w:tcPr>
          <w:p w14:paraId="04AE270B" w14:textId="77777777" w:rsidR="00ED3C5E" w:rsidRDefault="00000000">
            <w:pPr>
              <w:jc w:val="center"/>
            </w:pPr>
            <w:r>
              <w:rPr>
                <w:sz w:val="18"/>
                <w:szCs w:val="18"/>
              </w:rPr>
              <w:t>Fixed, global</w:t>
            </w:r>
          </w:p>
        </w:tc>
        <w:tc>
          <w:tcPr>
            <w:tcW w:w="1200" w:type="dxa"/>
            <w:tcMar>
              <w:top w:w="60" w:type="dxa"/>
              <w:left w:w="90" w:type="dxa"/>
              <w:bottom w:w="60" w:type="dxa"/>
              <w:right w:w="90" w:type="dxa"/>
            </w:tcMar>
          </w:tcPr>
          <w:p w14:paraId="04AE270C" w14:textId="77777777" w:rsidR="00ED3C5E" w:rsidRDefault="00000000">
            <w:pPr>
              <w:jc w:val="center"/>
            </w:pPr>
            <w:r>
              <w:rPr>
                <w:sz w:val="18"/>
                <w:szCs w:val="18"/>
              </w:rPr>
              <w:t>No</w:t>
            </w:r>
          </w:p>
        </w:tc>
        <w:tc>
          <w:tcPr>
            <w:tcW w:w="1000" w:type="dxa"/>
            <w:tcMar>
              <w:top w:w="60" w:type="dxa"/>
              <w:left w:w="90" w:type="dxa"/>
              <w:bottom w:w="60" w:type="dxa"/>
              <w:right w:w="90" w:type="dxa"/>
            </w:tcMar>
          </w:tcPr>
          <w:p w14:paraId="04AE270D" w14:textId="77777777" w:rsidR="00ED3C5E" w:rsidRDefault="00000000">
            <w:pPr>
              <w:jc w:val="center"/>
            </w:pPr>
            <w:r>
              <w:rPr>
                <w:sz w:val="18"/>
                <w:szCs w:val="18"/>
              </w:rPr>
              <w:t>1</w:t>
            </w:r>
          </w:p>
        </w:tc>
      </w:tr>
      <w:tr w:rsidR="00ED3C5E" w14:paraId="04AE2714" w14:textId="77777777">
        <w:tc>
          <w:tcPr>
            <w:tcW w:w="1700" w:type="dxa"/>
            <w:tcMar>
              <w:top w:w="60" w:type="dxa"/>
              <w:left w:w="90" w:type="dxa"/>
              <w:bottom w:w="60" w:type="dxa"/>
              <w:right w:w="90" w:type="dxa"/>
            </w:tcMar>
          </w:tcPr>
          <w:p w14:paraId="04AE270F" w14:textId="77777777" w:rsidR="00ED3C5E" w:rsidRDefault="00000000">
            <w:r>
              <w:rPr>
                <w:sz w:val="18"/>
                <w:szCs w:val="18"/>
              </w:rPr>
              <w:t>Present work</w:t>
            </w:r>
          </w:p>
        </w:tc>
        <w:tc>
          <w:tcPr>
            <w:tcW w:w="2300" w:type="dxa"/>
            <w:tcMar>
              <w:top w:w="60" w:type="dxa"/>
              <w:left w:w="90" w:type="dxa"/>
              <w:bottom w:w="60" w:type="dxa"/>
              <w:right w:w="90" w:type="dxa"/>
            </w:tcMar>
          </w:tcPr>
          <w:p w14:paraId="04AE2710" w14:textId="77777777" w:rsidR="00ED3C5E" w:rsidRDefault="00000000">
            <w:pPr>
              <w:jc w:val="center"/>
            </w:pPr>
            <w:r>
              <w:rPr>
                <w:sz w:val="18"/>
                <w:szCs w:val="18"/>
              </w:rPr>
              <w:t>Collaborative + content + sentiment</w:t>
            </w:r>
          </w:p>
        </w:tc>
        <w:tc>
          <w:tcPr>
            <w:tcW w:w="1900" w:type="dxa"/>
            <w:tcMar>
              <w:top w:w="60" w:type="dxa"/>
              <w:left w:w="90" w:type="dxa"/>
              <w:bottom w:w="60" w:type="dxa"/>
              <w:right w:w="90" w:type="dxa"/>
            </w:tcMar>
          </w:tcPr>
          <w:p w14:paraId="04AE2711" w14:textId="77777777" w:rsidR="00ED3C5E" w:rsidRDefault="00000000">
            <w:pPr>
              <w:jc w:val="center"/>
            </w:pPr>
            <w:r>
              <w:rPr>
                <w:sz w:val="18"/>
                <w:szCs w:val="18"/>
              </w:rPr>
              <w:t>Personalised (NNLS)</w:t>
            </w:r>
          </w:p>
        </w:tc>
        <w:tc>
          <w:tcPr>
            <w:tcW w:w="1200" w:type="dxa"/>
            <w:tcMar>
              <w:top w:w="60" w:type="dxa"/>
              <w:left w:w="90" w:type="dxa"/>
              <w:bottom w:w="60" w:type="dxa"/>
              <w:right w:w="90" w:type="dxa"/>
            </w:tcMar>
          </w:tcPr>
          <w:p w14:paraId="04AE2712" w14:textId="77777777" w:rsidR="00ED3C5E" w:rsidRDefault="00000000">
            <w:pPr>
              <w:jc w:val="center"/>
            </w:pPr>
            <w:r>
              <w:rPr>
                <w:sz w:val="18"/>
                <w:szCs w:val="18"/>
              </w:rPr>
              <w:t>Yes</w:t>
            </w:r>
          </w:p>
        </w:tc>
        <w:tc>
          <w:tcPr>
            <w:tcW w:w="1000" w:type="dxa"/>
            <w:tcMar>
              <w:top w:w="60" w:type="dxa"/>
              <w:left w:w="90" w:type="dxa"/>
              <w:bottom w:w="60" w:type="dxa"/>
              <w:right w:w="90" w:type="dxa"/>
            </w:tcMar>
          </w:tcPr>
          <w:p w14:paraId="04AE2713" w14:textId="77777777" w:rsidR="00ED3C5E" w:rsidRDefault="00000000">
            <w:pPr>
              <w:jc w:val="center"/>
            </w:pPr>
            <w:r>
              <w:rPr>
                <w:sz w:val="18"/>
                <w:szCs w:val="18"/>
              </w:rPr>
              <w:t>2</w:t>
            </w:r>
          </w:p>
        </w:tc>
      </w:tr>
    </w:tbl>
    <w:p w14:paraId="04AE2715" w14:textId="77777777" w:rsidR="00ED3C5E" w:rsidRDefault="00000000">
      <w:pPr>
        <w:spacing w:after="120" w:line="276" w:lineRule="auto"/>
        <w:jc w:val="both"/>
      </w:pPr>
      <w:r>
        <w:rPr>
          <w:sz w:val="22"/>
          <w:szCs w:val="22"/>
        </w:rPr>
        <w:t>Two gaps are evident from this synthesis. The fusion strategy adopted in every comparable hybrid is fixed and global, applying an identical combination rule to every user irrespective of the evidence available about that individual. Explanations are largely absent. The present work addresses both deficiencies while additionally widening the evaluation protocol from a single dataset to two independently sourced catalogues, thereby permitting conclusions to be tested for consistency rather than asserted from a single observation.</w:t>
      </w:r>
    </w:p>
    <w:p w14:paraId="04AE2716" w14:textId="77777777" w:rsidR="00ED3C5E" w:rsidRDefault="00000000">
      <w:pPr>
        <w:pStyle w:val="Heading1"/>
        <w:spacing w:before="320" w:after="160"/>
      </w:pPr>
      <w:r>
        <w:rPr>
          <w:b/>
          <w:bCs/>
          <w:color w:val="000000"/>
          <w:sz w:val="26"/>
          <w:szCs w:val="26"/>
        </w:rPr>
        <w:t>3. Materials and Methods</w:t>
      </w:r>
    </w:p>
    <w:p w14:paraId="04AE2717" w14:textId="77777777" w:rsidR="00ED3C5E" w:rsidRDefault="00000000">
      <w:pPr>
        <w:pStyle w:val="Heading2"/>
        <w:spacing w:before="240" w:after="120"/>
      </w:pPr>
      <w:r>
        <w:rPr>
          <w:b/>
          <w:bCs/>
          <w:color w:val="000000"/>
          <w:sz w:val="23"/>
          <w:szCs w:val="23"/>
        </w:rPr>
        <w:t>3.1 Problem Description</w:t>
      </w:r>
    </w:p>
    <w:p w14:paraId="04AE2718" w14:textId="77777777" w:rsidR="00ED3C5E" w:rsidRDefault="00000000">
      <w:pPr>
        <w:spacing w:after="120" w:line="276" w:lineRule="auto"/>
        <w:jc w:val="both"/>
      </w:pPr>
      <w:r>
        <w:rPr>
          <w:sz w:val="22"/>
          <w:szCs w:val="22"/>
        </w:rPr>
        <w:t>Let U = {u1, u2, …, um} denote the set of users and I = {i1, i2, …, in} denote the set of restaurants. Observed interactions are represented by a rating matrix R ∈ ℝ^(</w:t>
      </w:r>
      <w:proofErr w:type="spellStart"/>
      <w:r>
        <w:rPr>
          <w:sz w:val="22"/>
          <w:szCs w:val="22"/>
        </w:rPr>
        <w:t>m×n</w:t>
      </w:r>
      <w:proofErr w:type="spellEnd"/>
      <w:r>
        <w:rPr>
          <w:sz w:val="22"/>
          <w:szCs w:val="22"/>
        </w:rPr>
        <w:t>), in which the entry r(</w:t>
      </w:r>
      <w:proofErr w:type="spellStart"/>
      <w:proofErr w:type="gramStart"/>
      <w:r>
        <w:rPr>
          <w:sz w:val="22"/>
          <w:szCs w:val="22"/>
        </w:rPr>
        <w:t>u,i</w:t>
      </w:r>
      <w:proofErr w:type="spellEnd"/>
      <w:proofErr w:type="gramEnd"/>
      <w:r>
        <w:rPr>
          <w:sz w:val="22"/>
          <w:szCs w:val="22"/>
        </w:rPr>
        <w:t xml:space="preserve">) records the rating assigned by user u to restaurant </w:t>
      </w:r>
      <w:proofErr w:type="spellStart"/>
      <w:r>
        <w:rPr>
          <w:sz w:val="22"/>
          <w:szCs w:val="22"/>
        </w:rPr>
        <w:t>i</w:t>
      </w:r>
      <w:proofErr w:type="spellEnd"/>
      <w:r>
        <w:rPr>
          <w:sz w:val="22"/>
          <w:szCs w:val="22"/>
        </w:rPr>
        <w:t xml:space="preserve"> where such a rating exists, and is undefined otherwise. The matrix is characteristically sparse, with the proportion of observed entries typically below two per cent in this domain.</w:t>
      </w:r>
    </w:p>
    <w:p w14:paraId="04AE2719" w14:textId="77777777" w:rsidR="00ED3C5E" w:rsidRDefault="00000000">
      <w:pPr>
        <w:spacing w:after="120" w:line="276" w:lineRule="auto"/>
        <w:jc w:val="both"/>
      </w:pPr>
      <w:r>
        <w:rPr>
          <w:sz w:val="22"/>
          <w:szCs w:val="22"/>
        </w:rPr>
        <w:t xml:space="preserve">Each restaurant </w:t>
      </w:r>
      <w:proofErr w:type="spellStart"/>
      <w:r>
        <w:rPr>
          <w:sz w:val="22"/>
          <w:szCs w:val="22"/>
        </w:rPr>
        <w:t>i</w:t>
      </w:r>
      <w:proofErr w:type="spellEnd"/>
      <w:r>
        <w:rPr>
          <w:sz w:val="22"/>
          <w:szCs w:val="22"/>
        </w:rPr>
        <w:t xml:space="preserve"> is additionally associated with a structured attribute vector comprising its cuisine set, locality, city, average cost per person, dietary provisions, available facilities and ambience descriptors. Each restaurant is further associated with a collection of free-text reviews T(</w:t>
      </w:r>
      <w:proofErr w:type="spellStart"/>
      <w:r>
        <w:rPr>
          <w:sz w:val="22"/>
          <w:szCs w:val="22"/>
        </w:rPr>
        <w:t>i</w:t>
      </w:r>
      <w:proofErr w:type="spellEnd"/>
      <w:r>
        <w:rPr>
          <w:sz w:val="22"/>
          <w:szCs w:val="22"/>
        </w:rPr>
        <w:t xml:space="preserve">) = {t1, t2, …, </w:t>
      </w:r>
      <w:proofErr w:type="spellStart"/>
      <w:r>
        <w:rPr>
          <w:sz w:val="22"/>
          <w:szCs w:val="22"/>
        </w:rPr>
        <w:t>tk</w:t>
      </w:r>
      <w:proofErr w:type="spellEnd"/>
      <w:r>
        <w:rPr>
          <w:sz w:val="22"/>
          <w:szCs w:val="22"/>
        </w:rPr>
        <w:t>}.</w:t>
      </w:r>
    </w:p>
    <w:p w14:paraId="04AE271A" w14:textId="77777777" w:rsidR="00ED3C5E" w:rsidRDefault="00000000">
      <w:pPr>
        <w:spacing w:after="120" w:line="276" w:lineRule="auto"/>
        <w:jc w:val="both"/>
      </w:pPr>
      <w:r>
        <w:rPr>
          <w:sz w:val="22"/>
          <w:szCs w:val="22"/>
        </w:rPr>
        <w:t>The recommendation task is formalised as follows. Given a target user u, a set of hard constraints C expressing non-negotiable requirements such as city, dietary observance and maximum cost, and the available evidence R, attribute vectors and review text, a ranked list L(u) ⊆ I of length K is to be produced such that every element of L(u) satisfies C and the ordering maximises the expected utility to u. Each element of L(u) is additionally required to carry an explanation e(</w:t>
      </w:r>
      <w:proofErr w:type="spellStart"/>
      <w:r>
        <w:rPr>
          <w:sz w:val="22"/>
          <w:szCs w:val="22"/>
        </w:rPr>
        <w:t>i</w:t>
      </w:r>
      <w:proofErr w:type="spellEnd"/>
      <w:r>
        <w:rPr>
          <w:sz w:val="22"/>
          <w:szCs w:val="22"/>
        </w:rPr>
        <w:t>) expressed in natural language.</w:t>
      </w:r>
    </w:p>
    <w:p w14:paraId="04AE271B" w14:textId="77777777" w:rsidR="00ED3C5E" w:rsidRDefault="00000000">
      <w:pPr>
        <w:spacing w:after="120" w:line="276" w:lineRule="auto"/>
        <w:jc w:val="both"/>
      </w:pPr>
      <w:r>
        <w:rPr>
          <w:sz w:val="22"/>
          <w:szCs w:val="22"/>
        </w:rPr>
        <w:t>Three subsidiary requirements are imposed. The system must degrade gracefully when the interaction history of u is empty, which is the cold-start condition. The relative influence of each evidence source must be permitted to vary between users. Hard constraints must be enforced strictly rather than treated as soft preferences, since dietary and budgetary requirements are not negotiable.</w:t>
      </w:r>
    </w:p>
    <w:p w14:paraId="04AE271C" w14:textId="77777777" w:rsidR="00ED3C5E" w:rsidRDefault="00000000">
      <w:pPr>
        <w:pStyle w:val="Heading2"/>
        <w:spacing w:before="240" w:after="120"/>
      </w:pPr>
      <w:r>
        <w:rPr>
          <w:b/>
          <w:bCs/>
          <w:color w:val="000000"/>
          <w:sz w:val="23"/>
          <w:szCs w:val="23"/>
        </w:rPr>
        <w:t>3.2 Dataset Description</w:t>
      </w:r>
    </w:p>
    <w:p w14:paraId="04AE271D" w14:textId="77777777" w:rsidR="00ED3C5E" w:rsidRDefault="00000000">
      <w:pPr>
        <w:spacing w:after="120" w:line="276" w:lineRule="auto"/>
        <w:jc w:val="both"/>
      </w:pPr>
      <w:r>
        <w:rPr>
          <w:sz w:val="22"/>
          <w:szCs w:val="22"/>
        </w:rPr>
        <w:lastRenderedPageBreak/>
        <w:t>Two independently structured restaurant catalogues of the Zomato and Swiggy families were obtained from public repositories and employed for the offline evaluation. Records exhibiting absent aggregate ratings or absent cost fields were discarded rather than imputed, since the collaborative component treats the observed rating as ground truth and imputation would introduce circularity into the evaluation.</w:t>
      </w:r>
    </w:p>
    <w:p w14:paraId="04AE271E" w14:textId="77777777" w:rsidR="00ED3C5E" w:rsidRDefault="00000000">
      <w:pPr>
        <w:spacing w:after="120" w:line="276" w:lineRule="auto"/>
        <w:jc w:val="both"/>
      </w:pPr>
      <w:r>
        <w:rPr>
          <w:sz w:val="22"/>
          <w:szCs w:val="22"/>
        </w:rPr>
        <w:t>A material limitation of publicly available restaurant catalogues is that they expose aggregate statistics only and contain no per-user rating history. Collaborative filtering, however, requires precisely such a history. A synthetic interaction layer comprising approximately four hundred user profiles was therefore generated, each profile being assigned stable cuisine affinities and a budget affinity, from which ratings were sampled as a function of intrinsic restaurant quality, cuisine agreement and budget proximity with additive noise. This construction is reported explicitly because it bounds the interpretation of the collaborative and sentiment results, and the consequences are discussed in Section 4.</w:t>
      </w:r>
    </w:p>
    <w:p w14:paraId="04AE271F" w14:textId="77777777" w:rsidR="00ED3C5E" w:rsidRDefault="00000000">
      <w:pPr>
        <w:spacing w:after="120" w:line="276" w:lineRule="auto"/>
        <w:jc w:val="both"/>
      </w:pPr>
      <w:r>
        <w:rPr>
          <w:b/>
          <w:bCs/>
          <w:sz w:val="22"/>
          <w:szCs w:val="22"/>
        </w:rPr>
        <w:t xml:space="preserve">A caution is recorded here. </w:t>
      </w:r>
      <w:r>
        <w:rPr>
          <w:sz w:val="22"/>
          <w:szCs w:val="22"/>
        </w:rPr>
        <w:t>Because the interaction layer is synthetic, performance figures obtained from it should be understood as establishing the internal consistency and correctness of the pipeline rather than as estimates of performance against organic user behaviour. This applies with particular force to the sentiment classifiers, whose accuracy on generated review text is necessarily optimistic relative to authentic text.</w:t>
      </w:r>
    </w:p>
    <w:p w14:paraId="04AE2720" w14:textId="77777777" w:rsidR="00ED3C5E" w:rsidRDefault="00000000">
      <w:pPr>
        <w:pStyle w:val="Heading2"/>
        <w:spacing w:before="240" w:after="120"/>
      </w:pPr>
      <w:r>
        <w:rPr>
          <w:b/>
          <w:bCs/>
          <w:color w:val="000000"/>
          <w:sz w:val="23"/>
          <w:szCs w:val="23"/>
        </w:rPr>
        <w:t>3.3 Proposed Framework</w:t>
      </w:r>
    </w:p>
    <w:p w14:paraId="04AE2721" w14:textId="77777777" w:rsidR="00ED3C5E" w:rsidRDefault="00000000">
      <w:pPr>
        <w:spacing w:after="120" w:line="276" w:lineRule="auto"/>
        <w:jc w:val="both"/>
      </w:pPr>
      <w:r>
        <w:rPr>
          <w:sz w:val="22"/>
          <w:szCs w:val="22"/>
        </w:rPr>
        <w:t>The proposed framework is organised into five sequential layers, illustrated conceptually in Figure 1.</w:t>
      </w:r>
    </w:p>
    <w:p w14:paraId="04AE2722" w14:textId="77777777" w:rsidR="00ED3C5E" w:rsidRDefault="00000000">
      <w:pPr>
        <w:spacing w:after="120" w:line="276" w:lineRule="auto"/>
        <w:jc w:val="both"/>
      </w:pPr>
      <w:r>
        <w:rPr>
          <w:b/>
          <w:bCs/>
          <w:i/>
          <w:iCs/>
          <w:sz w:val="22"/>
          <w:szCs w:val="22"/>
        </w:rPr>
        <w:t xml:space="preserve">Layer 1 — Constraint filtering. </w:t>
      </w:r>
      <w:r>
        <w:rPr>
          <w:sz w:val="22"/>
          <w:szCs w:val="22"/>
        </w:rPr>
        <w:t>The candidate set is reduced by strict application of the hard constraints C. City, locality, cuisine membership, minimum rating, budget band, dietary provision and facility requirements are each applied as a conjunctive filter. Any restaurant failing a single constraint is removed from consideration before scoring commences, which both enforces non-negotiable requirements and reduces the scoring cost.</w:t>
      </w:r>
    </w:p>
    <w:p w14:paraId="04AE2723" w14:textId="77777777" w:rsidR="00ED3C5E" w:rsidRDefault="00000000">
      <w:pPr>
        <w:spacing w:after="120" w:line="276" w:lineRule="auto"/>
        <w:jc w:val="both"/>
      </w:pPr>
      <w:r>
        <w:rPr>
          <w:b/>
          <w:bCs/>
          <w:i/>
          <w:iCs/>
          <w:sz w:val="22"/>
          <w:szCs w:val="22"/>
        </w:rPr>
        <w:t xml:space="preserve">Layer 2 — Independent signal scoring. </w:t>
      </w:r>
      <w:r>
        <w:rPr>
          <w:sz w:val="22"/>
          <w:szCs w:val="22"/>
        </w:rPr>
        <w:t>Each surviving candidate is scored independently by the content-based, collaborative and sentiment modules described in Sections 3.4 to 3.6.</w:t>
      </w:r>
    </w:p>
    <w:p w14:paraId="04AE2724" w14:textId="77777777" w:rsidR="00ED3C5E" w:rsidRDefault="00000000">
      <w:pPr>
        <w:spacing w:after="120" w:line="276" w:lineRule="auto"/>
        <w:jc w:val="both"/>
      </w:pPr>
      <w:r>
        <w:rPr>
          <w:b/>
          <w:bCs/>
          <w:i/>
          <w:iCs/>
          <w:sz w:val="22"/>
          <w:szCs w:val="22"/>
        </w:rPr>
        <w:t xml:space="preserve">Layer 3 — Normalisation. </w:t>
      </w:r>
      <w:r>
        <w:rPr>
          <w:sz w:val="22"/>
          <w:szCs w:val="22"/>
        </w:rPr>
        <w:t>Because the three modules produce scores on dissimilar natural scales, each score vector is rescaled to the unit interval by min–max normalisation over the candidate set, as specified in Equation (5). Without this step the module exhibiting the widest numerical dispersion would dominate the combined ranking for reasons unrelated to predictive quality.</w:t>
      </w:r>
    </w:p>
    <w:p w14:paraId="04AE2725" w14:textId="77777777" w:rsidR="00ED3C5E" w:rsidRDefault="00000000">
      <w:pPr>
        <w:spacing w:after="120" w:line="276" w:lineRule="auto"/>
        <w:jc w:val="both"/>
      </w:pPr>
      <w:r>
        <w:rPr>
          <w:b/>
          <w:bCs/>
          <w:i/>
          <w:iCs/>
          <w:sz w:val="22"/>
          <w:szCs w:val="22"/>
        </w:rPr>
        <w:t xml:space="preserve">Layer 4 — Personalised fusion. </w:t>
      </w:r>
      <w:r>
        <w:rPr>
          <w:sz w:val="22"/>
          <w:szCs w:val="22"/>
        </w:rPr>
        <w:t>The normalised scores are combined by a weighted sum in which the weights are specific to the target user and are obtained by the NNLS procedure of Section 3.7. Where insufficient history exists to estimate weights reliably, a default allocation is applied and the collaborative term is substituted by a popularity prior.</w:t>
      </w:r>
    </w:p>
    <w:p w14:paraId="04AE2726" w14:textId="77777777" w:rsidR="00ED3C5E" w:rsidRDefault="00000000">
      <w:pPr>
        <w:spacing w:after="120" w:line="276" w:lineRule="auto"/>
        <w:jc w:val="both"/>
      </w:pPr>
      <w:r>
        <w:rPr>
          <w:b/>
          <w:bCs/>
          <w:i/>
          <w:iCs/>
          <w:sz w:val="22"/>
          <w:szCs w:val="22"/>
        </w:rPr>
        <w:t xml:space="preserve">Layer 5 — Explanation generation. </w:t>
      </w:r>
      <w:r>
        <w:rPr>
          <w:sz w:val="22"/>
          <w:szCs w:val="22"/>
        </w:rPr>
        <w:t>The dominant contributing term for each recommended item is identified and mapped to a natural-language template, producing the justification described in Section 3.8.</w:t>
      </w:r>
    </w:p>
    <w:p w14:paraId="04AE2727" w14:textId="77777777" w:rsidR="00ED3C5E" w:rsidRDefault="00000000">
      <w:pPr>
        <w:spacing w:before="80" w:after="160"/>
        <w:jc w:val="center"/>
      </w:pPr>
      <w:r>
        <w:rPr>
          <w:b/>
          <w:bCs/>
        </w:rPr>
        <w:t>Figure 1. Architecture of the proposed hybrid recommendation framework</w:t>
      </w:r>
    </w:p>
    <w:p w14:paraId="04AE2728" w14:textId="77777777" w:rsidR="00ED3C5E" w:rsidRDefault="00000000">
      <w:pPr>
        <w:spacing w:after="120" w:line="276" w:lineRule="auto"/>
        <w:jc w:val="center"/>
      </w:pPr>
      <w:r>
        <w:rPr>
          <w:i/>
          <w:iCs/>
          <w:sz w:val="22"/>
          <w:szCs w:val="22"/>
        </w:rPr>
        <w:t>[Insert architecture diagram here. The figure should depict the five layers in sequence, with the three parallel scoring modules in Layer 2 converging upon the normalisation and fusion stages, and should indicate the cold-start bypass from Layer 1 to the popularity prior.]</w:t>
      </w:r>
    </w:p>
    <w:p w14:paraId="04AE2729" w14:textId="77777777" w:rsidR="00ED3C5E" w:rsidRDefault="00000000">
      <w:pPr>
        <w:pStyle w:val="Heading2"/>
        <w:spacing w:before="240" w:after="120"/>
      </w:pPr>
      <w:r>
        <w:rPr>
          <w:b/>
          <w:bCs/>
          <w:color w:val="000000"/>
          <w:sz w:val="23"/>
          <w:szCs w:val="23"/>
        </w:rPr>
        <w:lastRenderedPageBreak/>
        <w:t>3.4 Content-Based Module</w:t>
      </w:r>
    </w:p>
    <w:p w14:paraId="04AE272A" w14:textId="77777777" w:rsidR="00ED3C5E" w:rsidRDefault="00000000">
      <w:pPr>
        <w:spacing w:after="120" w:line="276" w:lineRule="auto"/>
        <w:jc w:val="both"/>
      </w:pPr>
      <w:r>
        <w:rPr>
          <w:sz w:val="22"/>
          <w:szCs w:val="22"/>
        </w:rPr>
        <w:t>Each restaurant is converted into a document of attribute tokens. Cuisine tokens are repeated three times so as to carry greater term-frequency weight than facility or ambience tokens, reflecting the dominant role of cuisine in dining choice. Normalised term frequency is computed as in Equation (1), where f(</w:t>
      </w:r>
      <w:proofErr w:type="spellStart"/>
      <w:proofErr w:type="gramStart"/>
      <w:r>
        <w:rPr>
          <w:sz w:val="22"/>
          <w:szCs w:val="22"/>
        </w:rPr>
        <w:t>t,d</w:t>
      </w:r>
      <w:proofErr w:type="spellEnd"/>
      <w:proofErr w:type="gramEnd"/>
      <w:r>
        <w:rPr>
          <w:sz w:val="22"/>
          <w:szCs w:val="22"/>
        </w:rPr>
        <w:t>) denotes the raw count of token t in document d:</w:t>
      </w:r>
    </w:p>
    <w:p w14:paraId="04AE272B" w14:textId="77777777" w:rsidR="00ED3C5E" w:rsidRDefault="00000000">
      <w:pPr>
        <w:spacing w:before="120" w:after="120"/>
        <w:jc w:val="center"/>
      </w:pPr>
      <w:proofErr w:type="spellStart"/>
      <w:proofErr w:type="gramStart"/>
      <w:r>
        <w:rPr>
          <w:i/>
          <w:iCs/>
          <w:sz w:val="22"/>
          <w:szCs w:val="22"/>
        </w:rPr>
        <w:t>tf</w:t>
      </w:r>
      <w:proofErr w:type="spellEnd"/>
      <w:r>
        <w:rPr>
          <w:i/>
          <w:iCs/>
          <w:sz w:val="22"/>
          <w:szCs w:val="22"/>
        </w:rPr>
        <w:t>(</w:t>
      </w:r>
      <w:proofErr w:type="gramEnd"/>
      <w:r>
        <w:rPr>
          <w:i/>
          <w:iCs/>
          <w:sz w:val="22"/>
          <w:szCs w:val="22"/>
        </w:rPr>
        <w:t xml:space="preserve">t, d) = </w:t>
      </w:r>
      <w:proofErr w:type="gramStart"/>
      <w:r>
        <w:rPr>
          <w:i/>
          <w:iCs/>
          <w:sz w:val="22"/>
          <w:szCs w:val="22"/>
        </w:rPr>
        <w:t>f(</w:t>
      </w:r>
      <w:proofErr w:type="gramEnd"/>
      <w:r>
        <w:rPr>
          <w:i/>
          <w:iCs/>
          <w:sz w:val="22"/>
          <w:szCs w:val="22"/>
        </w:rPr>
        <w:t xml:space="preserve">t, d) / |d|                                     </w:t>
      </w:r>
      <w:proofErr w:type="gramStart"/>
      <w:r>
        <w:rPr>
          <w:i/>
          <w:iCs/>
          <w:sz w:val="22"/>
          <w:szCs w:val="22"/>
        </w:rPr>
        <w:t xml:space="preserve">   (</w:t>
      </w:r>
      <w:proofErr w:type="gramEnd"/>
      <w:r>
        <w:rPr>
          <w:i/>
          <w:iCs/>
          <w:sz w:val="22"/>
          <w:szCs w:val="22"/>
        </w:rPr>
        <w:t>1)</w:t>
      </w:r>
    </w:p>
    <w:p w14:paraId="04AE272C" w14:textId="77777777" w:rsidR="00ED3C5E" w:rsidRDefault="00000000">
      <w:pPr>
        <w:spacing w:after="120" w:line="276" w:lineRule="auto"/>
        <w:jc w:val="both"/>
      </w:pPr>
      <w:r>
        <w:rPr>
          <w:sz w:val="22"/>
          <w:szCs w:val="22"/>
        </w:rPr>
        <w:t xml:space="preserve">Inverse document frequency is computed over the full catalogue of N restaurants, with </w:t>
      </w:r>
      <w:proofErr w:type="spellStart"/>
      <w:r>
        <w:rPr>
          <w:sz w:val="22"/>
          <w:szCs w:val="22"/>
        </w:rPr>
        <w:t>df</w:t>
      </w:r>
      <w:proofErr w:type="spellEnd"/>
      <w:r>
        <w:rPr>
          <w:sz w:val="22"/>
          <w:szCs w:val="22"/>
        </w:rPr>
        <w:t>(t) denoting the number of documents containing token t:</w:t>
      </w:r>
    </w:p>
    <w:p w14:paraId="04AE272D" w14:textId="77777777" w:rsidR="00ED3C5E" w:rsidRDefault="00000000">
      <w:pPr>
        <w:spacing w:before="120" w:after="120"/>
        <w:jc w:val="center"/>
      </w:pPr>
      <w:proofErr w:type="spellStart"/>
      <w:r>
        <w:rPr>
          <w:i/>
          <w:iCs/>
          <w:sz w:val="22"/>
          <w:szCs w:val="22"/>
        </w:rPr>
        <w:t>idf</w:t>
      </w:r>
      <w:proofErr w:type="spellEnd"/>
      <w:r>
        <w:rPr>
          <w:i/>
          <w:iCs/>
          <w:sz w:val="22"/>
          <w:szCs w:val="22"/>
        </w:rPr>
        <w:t xml:space="preserve">(t) = </w:t>
      </w:r>
      <w:proofErr w:type="gramStart"/>
      <w:r>
        <w:rPr>
          <w:i/>
          <w:iCs/>
          <w:sz w:val="22"/>
          <w:szCs w:val="22"/>
        </w:rPr>
        <w:t>log(</w:t>
      </w:r>
      <w:proofErr w:type="gramEnd"/>
      <w:r>
        <w:rPr>
          <w:i/>
          <w:iCs/>
          <w:sz w:val="22"/>
          <w:szCs w:val="22"/>
        </w:rPr>
        <w:t xml:space="preserve">N / </w:t>
      </w:r>
      <w:proofErr w:type="spellStart"/>
      <w:r>
        <w:rPr>
          <w:i/>
          <w:iCs/>
          <w:sz w:val="22"/>
          <w:szCs w:val="22"/>
        </w:rPr>
        <w:t>df</w:t>
      </w:r>
      <w:proofErr w:type="spellEnd"/>
      <w:r>
        <w:rPr>
          <w:i/>
          <w:iCs/>
          <w:sz w:val="22"/>
          <w:szCs w:val="22"/>
        </w:rPr>
        <w:t xml:space="preserve">(t)) + 1                                  </w:t>
      </w:r>
      <w:proofErr w:type="gramStart"/>
      <w:r>
        <w:rPr>
          <w:i/>
          <w:iCs/>
          <w:sz w:val="22"/>
          <w:szCs w:val="22"/>
        </w:rPr>
        <w:t xml:space="preserve">   (</w:t>
      </w:r>
      <w:proofErr w:type="gramEnd"/>
      <w:r>
        <w:rPr>
          <w:i/>
          <w:iCs/>
          <w:sz w:val="22"/>
          <w:szCs w:val="22"/>
        </w:rPr>
        <w:t>2)</w:t>
      </w:r>
    </w:p>
    <w:p w14:paraId="04AE272E" w14:textId="77777777" w:rsidR="00ED3C5E" w:rsidRDefault="00000000">
      <w:pPr>
        <w:spacing w:after="120" w:line="276" w:lineRule="auto"/>
        <w:jc w:val="both"/>
      </w:pPr>
      <w:r>
        <w:rPr>
          <w:sz w:val="22"/>
          <w:szCs w:val="22"/>
        </w:rPr>
        <w:t>The additive constant prevents tokens occurring in every document from being annihilated entirely. The weight of token t in document d is then the product given in Equation (3):</w:t>
      </w:r>
    </w:p>
    <w:p w14:paraId="04AE272F" w14:textId="77777777" w:rsidR="00ED3C5E" w:rsidRDefault="00000000">
      <w:pPr>
        <w:spacing w:before="120" w:after="120"/>
        <w:jc w:val="center"/>
      </w:pPr>
      <w:proofErr w:type="gramStart"/>
      <w:r>
        <w:rPr>
          <w:i/>
          <w:iCs/>
          <w:sz w:val="22"/>
          <w:szCs w:val="22"/>
        </w:rPr>
        <w:t>w(</w:t>
      </w:r>
      <w:proofErr w:type="gramEnd"/>
      <w:r>
        <w:rPr>
          <w:i/>
          <w:iCs/>
          <w:sz w:val="22"/>
          <w:szCs w:val="22"/>
        </w:rPr>
        <w:t xml:space="preserve">t, d) = </w:t>
      </w:r>
      <w:proofErr w:type="spellStart"/>
      <w:proofErr w:type="gramStart"/>
      <w:r>
        <w:rPr>
          <w:i/>
          <w:iCs/>
          <w:sz w:val="22"/>
          <w:szCs w:val="22"/>
        </w:rPr>
        <w:t>tf</w:t>
      </w:r>
      <w:proofErr w:type="spellEnd"/>
      <w:r>
        <w:rPr>
          <w:i/>
          <w:iCs/>
          <w:sz w:val="22"/>
          <w:szCs w:val="22"/>
        </w:rPr>
        <w:t>(</w:t>
      </w:r>
      <w:proofErr w:type="gramEnd"/>
      <w:r>
        <w:rPr>
          <w:i/>
          <w:iCs/>
          <w:sz w:val="22"/>
          <w:szCs w:val="22"/>
        </w:rPr>
        <w:t xml:space="preserve">t, d) × </w:t>
      </w:r>
      <w:proofErr w:type="spellStart"/>
      <w:r>
        <w:rPr>
          <w:i/>
          <w:iCs/>
          <w:sz w:val="22"/>
          <w:szCs w:val="22"/>
        </w:rPr>
        <w:t>idf</w:t>
      </w:r>
      <w:proofErr w:type="spellEnd"/>
      <w:r>
        <w:rPr>
          <w:i/>
          <w:iCs/>
          <w:sz w:val="22"/>
          <w:szCs w:val="22"/>
        </w:rPr>
        <w:t>(</w:t>
      </w:r>
      <w:proofErr w:type="gramStart"/>
      <w:r>
        <w:rPr>
          <w:i/>
          <w:iCs/>
          <w:sz w:val="22"/>
          <w:szCs w:val="22"/>
        </w:rPr>
        <w:t xml:space="preserve">t)   </w:t>
      </w:r>
      <w:proofErr w:type="gramEnd"/>
      <w:r>
        <w:rPr>
          <w:i/>
          <w:iCs/>
          <w:sz w:val="22"/>
          <w:szCs w:val="22"/>
        </w:rPr>
        <w:t xml:space="preserve">                               </w:t>
      </w:r>
      <w:proofErr w:type="gramStart"/>
      <w:r>
        <w:rPr>
          <w:i/>
          <w:iCs/>
          <w:sz w:val="22"/>
          <w:szCs w:val="22"/>
        </w:rPr>
        <w:t xml:space="preserve">   (</w:t>
      </w:r>
      <w:proofErr w:type="gramEnd"/>
      <w:r>
        <w:rPr>
          <w:i/>
          <w:iCs/>
          <w:sz w:val="22"/>
          <w:szCs w:val="22"/>
        </w:rPr>
        <w:t>3)</w:t>
      </w:r>
    </w:p>
    <w:p w14:paraId="04AE2730" w14:textId="77777777" w:rsidR="00ED3C5E" w:rsidRDefault="00000000">
      <w:pPr>
        <w:spacing w:after="120" w:line="276" w:lineRule="auto"/>
        <w:jc w:val="both"/>
      </w:pPr>
      <w:r>
        <w:rPr>
          <w:sz w:val="22"/>
          <w:szCs w:val="22"/>
        </w:rPr>
        <w:t xml:space="preserve">User preferences are converted into a query document by the identical procedure and projected into the same vector space, so that the content score of </w:t>
      </w:r>
      <w:proofErr w:type="gramStart"/>
      <w:r>
        <w:rPr>
          <w:sz w:val="22"/>
          <w:szCs w:val="22"/>
        </w:rPr>
        <w:t>candidate</w:t>
      </w:r>
      <w:proofErr w:type="gramEnd"/>
      <w:r>
        <w:rPr>
          <w:sz w:val="22"/>
          <w:szCs w:val="22"/>
        </w:rPr>
        <w:t xml:space="preserve"> </w:t>
      </w:r>
      <w:proofErr w:type="spellStart"/>
      <w:r>
        <w:rPr>
          <w:sz w:val="22"/>
          <w:szCs w:val="22"/>
        </w:rPr>
        <w:t>i</w:t>
      </w:r>
      <w:proofErr w:type="spellEnd"/>
      <w:r>
        <w:rPr>
          <w:sz w:val="22"/>
          <w:szCs w:val="22"/>
        </w:rPr>
        <w:t xml:space="preserve"> for user u is the cosine of the angle between the preference vector q(u) and the item vector v(</w:t>
      </w:r>
      <w:proofErr w:type="spellStart"/>
      <w:r>
        <w:rPr>
          <w:sz w:val="22"/>
          <w:szCs w:val="22"/>
        </w:rPr>
        <w:t>i</w:t>
      </w:r>
      <w:proofErr w:type="spellEnd"/>
      <w:r>
        <w:rPr>
          <w:sz w:val="22"/>
          <w:szCs w:val="22"/>
        </w:rPr>
        <w:t>):</w:t>
      </w:r>
    </w:p>
    <w:p w14:paraId="04AE2731" w14:textId="77777777" w:rsidR="00ED3C5E" w:rsidRDefault="00000000">
      <w:pPr>
        <w:spacing w:before="120" w:after="120"/>
        <w:jc w:val="center"/>
      </w:pPr>
      <w:proofErr w:type="spellStart"/>
      <w:r>
        <w:rPr>
          <w:i/>
          <w:iCs/>
          <w:sz w:val="22"/>
          <w:szCs w:val="22"/>
        </w:rPr>
        <w:t>S_</w:t>
      </w:r>
      <w:proofErr w:type="gramStart"/>
      <w:r>
        <w:rPr>
          <w:i/>
          <w:iCs/>
          <w:sz w:val="22"/>
          <w:szCs w:val="22"/>
        </w:rPr>
        <w:t>content</w:t>
      </w:r>
      <w:proofErr w:type="spellEnd"/>
      <w:r>
        <w:rPr>
          <w:i/>
          <w:iCs/>
          <w:sz w:val="22"/>
          <w:szCs w:val="22"/>
        </w:rPr>
        <w:t>(</w:t>
      </w:r>
      <w:proofErr w:type="gramEnd"/>
      <w:r>
        <w:rPr>
          <w:i/>
          <w:iCs/>
          <w:sz w:val="22"/>
          <w:szCs w:val="22"/>
        </w:rPr>
        <w:t xml:space="preserve">u, </w:t>
      </w:r>
      <w:proofErr w:type="spellStart"/>
      <w:r>
        <w:rPr>
          <w:i/>
          <w:iCs/>
          <w:sz w:val="22"/>
          <w:szCs w:val="22"/>
        </w:rPr>
        <w:t>i</w:t>
      </w:r>
      <w:proofErr w:type="spellEnd"/>
      <w:r>
        <w:rPr>
          <w:i/>
          <w:iCs/>
          <w:sz w:val="22"/>
          <w:szCs w:val="22"/>
        </w:rPr>
        <w:t>) = (q(u) · v(</w:t>
      </w:r>
      <w:proofErr w:type="spellStart"/>
      <w:r>
        <w:rPr>
          <w:i/>
          <w:iCs/>
          <w:sz w:val="22"/>
          <w:szCs w:val="22"/>
        </w:rPr>
        <w:t>i</w:t>
      </w:r>
      <w:proofErr w:type="spellEnd"/>
      <w:r>
        <w:rPr>
          <w:i/>
          <w:iCs/>
          <w:sz w:val="22"/>
          <w:szCs w:val="22"/>
        </w:rPr>
        <w:t>)) / (‖q(u)‖ × ‖v(</w:t>
      </w:r>
      <w:proofErr w:type="spellStart"/>
      <w:r>
        <w:rPr>
          <w:i/>
          <w:iCs/>
          <w:sz w:val="22"/>
          <w:szCs w:val="22"/>
        </w:rPr>
        <w:t>i</w:t>
      </w:r>
      <w:proofErr w:type="spellEnd"/>
      <w:r>
        <w:rPr>
          <w:i/>
          <w:iCs/>
          <w:sz w:val="22"/>
          <w:szCs w:val="22"/>
        </w:rPr>
        <w:t>)</w:t>
      </w:r>
      <w:proofErr w:type="gramStart"/>
      <w:r>
        <w:rPr>
          <w:i/>
          <w:iCs/>
          <w:sz w:val="22"/>
          <w:szCs w:val="22"/>
        </w:rPr>
        <w:t xml:space="preserve">‖)   </w:t>
      </w:r>
      <w:proofErr w:type="gramEnd"/>
      <w:r>
        <w:rPr>
          <w:i/>
          <w:iCs/>
          <w:sz w:val="22"/>
          <w:szCs w:val="22"/>
        </w:rPr>
        <w:t xml:space="preserve">        </w:t>
      </w:r>
      <w:proofErr w:type="gramStart"/>
      <w:r>
        <w:rPr>
          <w:i/>
          <w:iCs/>
          <w:sz w:val="22"/>
          <w:szCs w:val="22"/>
        </w:rPr>
        <w:t xml:space="preserve">   (</w:t>
      </w:r>
      <w:proofErr w:type="gramEnd"/>
      <w:r>
        <w:rPr>
          <w:i/>
          <w:iCs/>
          <w:sz w:val="22"/>
          <w:szCs w:val="22"/>
        </w:rPr>
        <w:t>4)</w:t>
      </w:r>
    </w:p>
    <w:p w14:paraId="04AE2732" w14:textId="77777777" w:rsidR="00ED3C5E" w:rsidRDefault="00000000">
      <w:pPr>
        <w:pStyle w:val="Heading2"/>
        <w:spacing w:before="240" w:after="120"/>
      </w:pPr>
      <w:r>
        <w:rPr>
          <w:b/>
          <w:bCs/>
          <w:color w:val="000000"/>
          <w:sz w:val="23"/>
          <w:szCs w:val="23"/>
        </w:rPr>
        <w:t>3.5 Collaborative Module</w:t>
      </w:r>
    </w:p>
    <w:p w14:paraId="04AE2733" w14:textId="77777777" w:rsidR="00ED3C5E" w:rsidRDefault="00000000">
      <w:pPr>
        <w:spacing w:after="120" w:line="276" w:lineRule="auto"/>
        <w:jc w:val="both"/>
      </w:pPr>
      <w:r>
        <w:rPr>
          <w:sz w:val="22"/>
          <w:szCs w:val="22"/>
        </w:rPr>
        <w:t>Two complementary collaborative formulations are employed. For the offline evaluation, matrix factorisation by singular value decomposition with hyperparameter tuning, non-negative matrix factorisation, and user-based and item-based k-nearest-neighbour models are trained and compared against global-mean and popularity baselines. For the interactive deployment, an item-based neighbourhood model is used, since it supports incremental updating as feedback arrives without retraining.</w:t>
      </w:r>
    </w:p>
    <w:p w14:paraId="04AE2734" w14:textId="77777777" w:rsidR="00ED3C5E" w:rsidRDefault="00000000">
      <w:pPr>
        <w:spacing w:after="120" w:line="276" w:lineRule="auto"/>
        <w:jc w:val="both"/>
      </w:pPr>
      <w:r>
        <w:rPr>
          <w:sz w:val="22"/>
          <w:szCs w:val="22"/>
        </w:rPr>
        <w:t xml:space="preserve">Item rating vectors are mean-centred to remove systematic item bias, and the similarity between items </w:t>
      </w:r>
      <w:proofErr w:type="spellStart"/>
      <w:r>
        <w:rPr>
          <w:sz w:val="22"/>
          <w:szCs w:val="22"/>
        </w:rPr>
        <w:t>i</w:t>
      </w:r>
      <w:proofErr w:type="spellEnd"/>
      <w:r>
        <w:rPr>
          <w:sz w:val="22"/>
          <w:szCs w:val="22"/>
        </w:rPr>
        <w:t xml:space="preserve"> and j is computed as the cosine between their centred co-rating vectors over the set of users U(</w:t>
      </w:r>
      <w:proofErr w:type="spellStart"/>
      <w:proofErr w:type="gramStart"/>
      <w:r>
        <w:rPr>
          <w:sz w:val="22"/>
          <w:szCs w:val="22"/>
        </w:rPr>
        <w:t>i,j</w:t>
      </w:r>
      <w:proofErr w:type="spellEnd"/>
      <w:proofErr w:type="gramEnd"/>
      <w:r>
        <w:rPr>
          <w:sz w:val="22"/>
          <w:szCs w:val="22"/>
        </w:rPr>
        <w:t>) who have rated both:</w:t>
      </w:r>
    </w:p>
    <w:p w14:paraId="04AE2735" w14:textId="77777777" w:rsidR="00ED3C5E" w:rsidRDefault="00000000">
      <w:pPr>
        <w:spacing w:before="120" w:after="120"/>
        <w:jc w:val="center"/>
      </w:pPr>
      <w:proofErr w:type="gramStart"/>
      <w:r>
        <w:rPr>
          <w:i/>
          <w:iCs/>
          <w:sz w:val="22"/>
          <w:szCs w:val="22"/>
        </w:rPr>
        <w:t>sim(</w:t>
      </w:r>
      <w:proofErr w:type="spellStart"/>
      <w:proofErr w:type="gramEnd"/>
      <w:r>
        <w:rPr>
          <w:i/>
          <w:iCs/>
          <w:sz w:val="22"/>
          <w:szCs w:val="22"/>
        </w:rPr>
        <w:t>i</w:t>
      </w:r>
      <w:proofErr w:type="spellEnd"/>
      <w:r>
        <w:rPr>
          <w:i/>
          <w:iCs/>
          <w:sz w:val="22"/>
          <w:szCs w:val="22"/>
        </w:rPr>
        <w:t>, j) = Σ (r(</w:t>
      </w:r>
      <w:proofErr w:type="spellStart"/>
      <w:proofErr w:type="gramStart"/>
      <w:r>
        <w:rPr>
          <w:i/>
          <w:iCs/>
          <w:sz w:val="22"/>
          <w:szCs w:val="22"/>
        </w:rPr>
        <w:t>u,i</w:t>
      </w:r>
      <w:proofErr w:type="spellEnd"/>
      <w:proofErr w:type="gramEnd"/>
      <w:r>
        <w:rPr>
          <w:i/>
          <w:iCs/>
          <w:sz w:val="22"/>
          <w:szCs w:val="22"/>
        </w:rPr>
        <w:t>) − r̄(</w:t>
      </w:r>
      <w:proofErr w:type="spellStart"/>
      <w:r>
        <w:rPr>
          <w:i/>
          <w:iCs/>
          <w:sz w:val="22"/>
          <w:szCs w:val="22"/>
        </w:rPr>
        <w:t>i</w:t>
      </w:r>
      <w:proofErr w:type="spellEnd"/>
      <w:proofErr w:type="gramStart"/>
      <w:r>
        <w:rPr>
          <w:i/>
          <w:iCs/>
          <w:sz w:val="22"/>
          <w:szCs w:val="22"/>
        </w:rPr>
        <w:t>))(</w:t>
      </w:r>
      <w:proofErr w:type="gramEnd"/>
      <w:r>
        <w:rPr>
          <w:i/>
          <w:iCs/>
          <w:sz w:val="22"/>
          <w:szCs w:val="22"/>
        </w:rPr>
        <w:t>r(</w:t>
      </w:r>
      <w:proofErr w:type="spellStart"/>
      <w:proofErr w:type="gramStart"/>
      <w:r>
        <w:rPr>
          <w:i/>
          <w:iCs/>
          <w:sz w:val="22"/>
          <w:szCs w:val="22"/>
        </w:rPr>
        <w:t>u,j</w:t>
      </w:r>
      <w:proofErr w:type="spellEnd"/>
      <w:proofErr w:type="gramEnd"/>
      <w:r>
        <w:rPr>
          <w:i/>
          <w:iCs/>
          <w:sz w:val="22"/>
          <w:szCs w:val="22"/>
        </w:rPr>
        <w:t>) − r̄(j)) / (‖r(</w:t>
      </w:r>
      <w:proofErr w:type="spellStart"/>
      <w:r>
        <w:rPr>
          <w:i/>
          <w:iCs/>
          <w:sz w:val="22"/>
          <w:szCs w:val="22"/>
        </w:rPr>
        <w:t>i</w:t>
      </w:r>
      <w:proofErr w:type="spellEnd"/>
      <w:r>
        <w:rPr>
          <w:i/>
          <w:iCs/>
          <w:sz w:val="22"/>
          <w:szCs w:val="22"/>
        </w:rPr>
        <w:t>)‖ × ‖r(j)</w:t>
      </w:r>
      <w:proofErr w:type="gramStart"/>
      <w:r>
        <w:rPr>
          <w:i/>
          <w:iCs/>
          <w:sz w:val="22"/>
          <w:szCs w:val="22"/>
        </w:rPr>
        <w:t xml:space="preserve">‖)   </w:t>
      </w:r>
      <w:proofErr w:type="gramEnd"/>
      <w:r>
        <w:rPr>
          <w:i/>
          <w:iCs/>
          <w:sz w:val="22"/>
          <w:szCs w:val="22"/>
        </w:rPr>
        <w:t>(5)</w:t>
      </w:r>
    </w:p>
    <w:p w14:paraId="04AE2736" w14:textId="77777777" w:rsidR="00ED3C5E" w:rsidRDefault="00000000">
      <w:pPr>
        <w:spacing w:after="120" w:line="276" w:lineRule="auto"/>
        <w:jc w:val="both"/>
      </w:pPr>
      <w:r>
        <w:rPr>
          <w:sz w:val="22"/>
          <w:szCs w:val="22"/>
        </w:rPr>
        <w:t xml:space="preserve">The predicted collaborative score for a candidate </w:t>
      </w:r>
      <w:proofErr w:type="spellStart"/>
      <w:r>
        <w:rPr>
          <w:sz w:val="22"/>
          <w:szCs w:val="22"/>
        </w:rPr>
        <w:t>i</w:t>
      </w:r>
      <w:proofErr w:type="spellEnd"/>
      <w:r>
        <w:rPr>
          <w:sz w:val="22"/>
          <w:szCs w:val="22"/>
        </w:rPr>
        <w:t xml:space="preserve"> is then the similarity-weighted mean of the ratings that user u has assigned to the items in the set L(u) with which </w:t>
      </w:r>
      <w:proofErr w:type="spellStart"/>
      <w:r>
        <w:rPr>
          <w:sz w:val="22"/>
          <w:szCs w:val="22"/>
        </w:rPr>
        <w:t>i</w:t>
      </w:r>
      <w:proofErr w:type="spellEnd"/>
      <w:r>
        <w:rPr>
          <w:sz w:val="22"/>
          <w:szCs w:val="22"/>
        </w:rPr>
        <w:t xml:space="preserve"> is positively correlated:</w:t>
      </w:r>
    </w:p>
    <w:p w14:paraId="04AE2737" w14:textId="77777777" w:rsidR="00ED3C5E" w:rsidRDefault="00000000">
      <w:pPr>
        <w:spacing w:before="120" w:after="120"/>
        <w:jc w:val="center"/>
      </w:pPr>
      <w:r>
        <w:rPr>
          <w:i/>
          <w:iCs/>
          <w:sz w:val="22"/>
          <w:szCs w:val="22"/>
        </w:rPr>
        <w:t>S_</w:t>
      </w:r>
      <w:proofErr w:type="gramStart"/>
      <w:r>
        <w:rPr>
          <w:i/>
          <w:iCs/>
          <w:sz w:val="22"/>
          <w:szCs w:val="22"/>
        </w:rPr>
        <w:t>collab(</w:t>
      </w:r>
      <w:proofErr w:type="gramEnd"/>
      <w:r>
        <w:rPr>
          <w:i/>
          <w:iCs/>
          <w:sz w:val="22"/>
          <w:szCs w:val="22"/>
        </w:rPr>
        <w:t xml:space="preserve">u, </w:t>
      </w:r>
      <w:proofErr w:type="spellStart"/>
      <w:r>
        <w:rPr>
          <w:i/>
          <w:iCs/>
          <w:sz w:val="22"/>
          <w:szCs w:val="22"/>
        </w:rPr>
        <w:t>i</w:t>
      </w:r>
      <w:proofErr w:type="spellEnd"/>
      <w:r>
        <w:rPr>
          <w:i/>
          <w:iCs/>
          <w:sz w:val="22"/>
          <w:szCs w:val="22"/>
        </w:rPr>
        <w:t xml:space="preserve">) = Σ </w:t>
      </w:r>
      <w:proofErr w:type="gramStart"/>
      <w:r>
        <w:rPr>
          <w:i/>
          <w:iCs/>
          <w:sz w:val="22"/>
          <w:szCs w:val="22"/>
        </w:rPr>
        <w:t>sim(</w:t>
      </w:r>
      <w:proofErr w:type="spellStart"/>
      <w:proofErr w:type="gramEnd"/>
      <w:r>
        <w:rPr>
          <w:i/>
          <w:iCs/>
          <w:sz w:val="22"/>
          <w:szCs w:val="22"/>
        </w:rPr>
        <w:t>i</w:t>
      </w:r>
      <w:proofErr w:type="spellEnd"/>
      <w:r>
        <w:rPr>
          <w:i/>
          <w:iCs/>
          <w:sz w:val="22"/>
          <w:szCs w:val="22"/>
        </w:rPr>
        <w:t xml:space="preserve">, j) · </w:t>
      </w:r>
      <w:proofErr w:type="gramStart"/>
      <w:r>
        <w:rPr>
          <w:i/>
          <w:iCs/>
          <w:sz w:val="22"/>
          <w:szCs w:val="22"/>
        </w:rPr>
        <w:t>r(</w:t>
      </w:r>
      <w:proofErr w:type="gramEnd"/>
      <w:r>
        <w:rPr>
          <w:i/>
          <w:iCs/>
          <w:sz w:val="22"/>
          <w:szCs w:val="22"/>
        </w:rPr>
        <w:t>u, j) / Σ |</w:t>
      </w:r>
      <w:proofErr w:type="gramStart"/>
      <w:r>
        <w:rPr>
          <w:i/>
          <w:iCs/>
          <w:sz w:val="22"/>
          <w:szCs w:val="22"/>
        </w:rPr>
        <w:t>sim(</w:t>
      </w:r>
      <w:proofErr w:type="spellStart"/>
      <w:proofErr w:type="gramEnd"/>
      <w:r>
        <w:rPr>
          <w:i/>
          <w:iCs/>
          <w:sz w:val="22"/>
          <w:szCs w:val="22"/>
        </w:rPr>
        <w:t>i</w:t>
      </w:r>
      <w:proofErr w:type="spellEnd"/>
      <w:r>
        <w:rPr>
          <w:i/>
          <w:iCs/>
          <w:sz w:val="22"/>
          <w:szCs w:val="22"/>
        </w:rPr>
        <w:t xml:space="preserve">, </w:t>
      </w:r>
      <w:proofErr w:type="gramStart"/>
      <w:r>
        <w:rPr>
          <w:i/>
          <w:iCs/>
          <w:sz w:val="22"/>
          <w:szCs w:val="22"/>
        </w:rPr>
        <w:t>j)|,  j</w:t>
      </w:r>
      <w:proofErr w:type="gramEnd"/>
      <w:r>
        <w:rPr>
          <w:i/>
          <w:iCs/>
          <w:sz w:val="22"/>
          <w:szCs w:val="22"/>
        </w:rPr>
        <w:t xml:space="preserve"> ∈ L(</w:t>
      </w:r>
      <w:proofErr w:type="gramStart"/>
      <w:r>
        <w:rPr>
          <w:i/>
          <w:iCs/>
          <w:sz w:val="22"/>
          <w:szCs w:val="22"/>
        </w:rPr>
        <w:t xml:space="preserve">u)   </w:t>
      </w:r>
      <w:proofErr w:type="gramEnd"/>
      <w:r>
        <w:rPr>
          <w:i/>
          <w:iCs/>
          <w:sz w:val="22"/>
          <w:szCs w:val="22"/>
        </w:rPr>
        <w:t xml:space="preserve"> (6)</w:t>
      </w:r>
    </w:p>
    <w:p w14:paraId="04AE2738" w14:textId="77777777" w:rsidR="00ED3C5E" w:rsidRDefault="00000000">
      <w:pPr>
        <w:spacing w:after="120" w:line="276" w:lineRule="auto"/>
        <w:jc w:val="both"/>
      </w:pPr>
      <w:r>
        <w:rPr>
          <w:sz w:val="22"/>
          <w:szCs w:val="22"/>
        </w:rPr>
        <w:t>Where L(u) is empty, Equation (6) is undefined. In this circumstance a popularity prior is substituted, computed from review volume and mean rating as given in Equation (7), with logarithmic compression applied to prevent establishments with very high review counts from saturating the measure:</w:t>
      </w:r>
    </w:p>
    <w:p w14:paraId="04AE2739" w14:textId="77777777" w:rsidR="00ED3C5E" w:rsidRDefault="00000000">
      <w:pPr>
        <w:spacing w:before="120" w:after="120"/>
        <w:jc w:val="center"/>
      </w:pPr>
      <w:proofErr w:type="spellStart"/>
      <w:r>
        <w:rPr>
          <w:i/>
          <w:iCs/>
          <w:sz w:val="22"/>
          <w:szCs w:val="22"/>
        </w:rPr>
        <w:t>S_pop</w:t>
      </w:r>
      <w:proofErr w:type="spellEnd"/>
      <w:r>
        <w:rPr>
          <w:i/>
          <w:iCs/>
          <w:sz w:val="22"/>
          <w:szCs w:val="22"/>
        </w:rPr>
        <w:t>(</w:t>
      </w:r>
      <w:proofErr w:type="spellStart"/>
      <w:r>
        <w:rPr>
          <w:i/>
          <w:iCs/>
          <w:sz w:val="22"/>
          <w:szCs w:val="22"/>
        </w:rPr>
        <w:t>i</w:t>
      </w:r>
      <w:proofErr w:type="spellEnd"/>
      <w:r>
        <w:rPr>
          <w:i/>
          <w:iCs/>
          <w:sz w:val="22"/>
          <w:szCs w:val="22"/>
        </w:rPr>
        <w:t>) = [</w:t>
      </w:r>
      <w:proofErr w:type="gramStart"/>
      <w:r>
        <w:rPr>
          <w:i/>
          <w:iCs/>
          <w:sz w:val="22"/>
          <w:szCs w:val="22"/>
        </w:rPr>
        <w:t>log(</w:t>
      </w:r>
      <w:proofErr w:type="gramEnd"/>
      <w:r>
        <w:rPr>
          <w:i/>
          <w:iCs/>
          <w:sz w:val="22"/>
          <w:szCs w:val="22"/>
        </w:rPr>
        <w:t>1 + reviews(</w:t>
      </w:r>
      <w:proofErr w:type="spellStart"/>
      <w:r>
        <w:rPr>
          <w:i/>
          <w:iCs/>
          <w:sz w:val="22"/>
          <w:szCs w:val="22"/>
        </w:rPr>
        <w:t>i</w:t>
      </w:r>
      <w:proofErr w:type="spellEnd"/>
      <w:r>
        <w:rPr>
          <w:i/>
          <w:iCs/>
          <w:sz w:val="22"/>
          <w:szCs w:val="22"/>
        </w:rPr>
        <w:t xml:space="preserve">)) / </w:t>
      </w:r>
      <w:proofErr w:type="gramStart"/>
      <w:r>
        <w:rPr>
          <w:i/>
          <w:iCs/>
          <w:sz w:val="22"/>
          <w:szCs w:val="22"/>
        </w:rPr>
        <w:t>log(</w:t>
      </w:r>
      <w:proofErr w:type="gramEnd"/>
      <w:r>
        <w:rPr>
          <w:i/>
          <w:iCs/>
          <w:sz w:val="22"/>
          <w:szCs w:val="22"/>
        </w:rPr>
        <w:t xml:space="preserve">1 + </w:t>
      </w:r>
      <w:proofErr w:type="spellStart"/>
      <w:r>
        <w:rPr>
          <w:i/>
          <w:iCs/>
          <w:sz w:val="22"/>
          <w:szCs w:val="22"/>
        </w:rPr>
        <w:t>max_reviews</w:t>
      </w:r>
      <w:proofErr w:type="spellEnd"/>
      <w:r>
        <w:rPr>
          <w:i/>
          <w:iCs/>
          <w:sz w:val="22"/>
          <w:szCs w:val="22"/>
        </w:rPr>
        <w:t>)] × [rating(</w:t>
      </w:r>
      <w:proofErr w:type="spellStart"/>
      <w:r>
        <w:rPr>
          <w:i/>
          <w:iCs/>
          <w:sz w:val="22"/>
          <w:szCs w:val="22"/>
        </w:rPr>
        <w:t>i</w:t>
      </w:r>
      <w:proofErr w:type="spellEnd"/>
      <w:r>
        <w:rPr>
          <w:i/>
          <w:iCs/>
          <w:sz w:val="22"/>
          <w:szCs w:val="22"/>
        </w:rPr>
        <w:t>) / 5]</w:t>
      </w:r>
      <w:proofErr w:type="gramStart"/>
      <w:r>
        <w:rPr>
          <w:i/>
          <w:iCs/>
          <w:sz w:val="22"/>
          <w:szCs w:val="22"/>
        </w:rPr>
        <w:t xml:space="preserve">   (</w:t>
      </w:r>
      <w:proofErr w:type="gramEnd"/>
      <w:r>
        <w:rPr>
          <w:i/>
          <w:iCs/>
          <w:sz w:val="22"/>
          <w:szCs w:val="22"/>
        </w:rPr>
        <w:t>7)</w:t>
      </w:r>
    </w:p>
    <w:p w14:paraId="04AE273A" w14:textId="77777777" w:rsidR="00ED3C5E" w:rsidRDefault="00000000">
      <w:pPr>
        <w:pStyle w:val="Heading2"/>
        <w:spacing w:before="240" w:after="120"/>
      </w:pPr>
      <w:r>
        <w:rPr>
          <w:b/>
          <w:bCs/>
          <w:color w:val="000000"/>
          <w:sz w:val="23"/>
          <w:szCs w:val="23"/>
        </w:rPr>
        <w:t>3.6 Sentiment Module</w:t>
      </w:r>
    </w:p>
    <w:p w14:paraId="04AE273B" w14:textId="77777777" w:rsidR="00ED3C5E" w:rsidRDefault="00000000">
      <w:pPr>
        <w:spacing w:after="120" w:line="276" w:lineRule="auto"/>
        <w:jc w:val="both"/>
      </w:pPr>
      <w:r>
        <w:rPr>
          <w:sz w:val="22"/>
          <w:szCs w:val="22"/>
        </w:rPr>
        <w:t>Review text associated with each restaurant is scored by the VADER lexicon model [20], which returns a compound polarity in the interval [−1, +1] for each review. The sentiment score of a restaurant is the mean compound polarity over its reviews, linearly rescaled to the unit interval:</w:t>
      </w:r>
    </w:p>
    <w:p w14:paraId="04AE273C" w14:textId="77777777" w:rsidR="00ED3C5E" w:rsidRDefault="00000000">
      <w:pPr>
        <w:spacing w:before="120" w:after="120"/>
        <w:jc w:val="center"/>
      </w:pPr>
      <w:proofErr w:type="spellStart"/>
      <w:r>
        <w:rPr>
          <w:i/>
          <w:iCs/>
          <w:sz w:val="22"/>
          <w:szCs w:val="22"/>
        </w:rPr>
        <w:lastRenderedPageBreak/>
        <w:t>S_sent</w:t>
      </w:r>
      <w:proofErr w:type="spellEnd"/>
      <w:r>
        <w:rPr>
          <w:i/>
          <w:iCs/>
          <w:sz w:val="22"/>
          <w:szCs w:val="22"/>
        </w:rPr>
        <w:t>(</w:t>
      </w:r>
      <w:proofErr w:type="spellStart"/>
      <w:r>
        <w:rPr>
          <w:i/>
          <w:iCs/>
          <w:sz w:val="22"/>
          <w:szCs w:val="22"/>
        </w:rPr>
        <w:t>i</w:t>
      </w:r>
      <w:proofErr w:type="spellEnd"/>
      <w:r>
        <w:rPr>
          <w:i/>
          <w:iCs/>
          <w:sz w:val="22"/>
          <w:szCs w:val="22"/>
        </w:rPr>
        <w:t>) = [ (1/|T(</w:t>
      </w:r>
      <w:proofErr w:type="spellStart"/>
      <w:r>
        <w:rPr>
          <w:i/>
          <w:iCs/>
          <w:sz w:val="22"/>
          <w:szCs w:val="22"/>
        </w:rPr>
        <w:t>i</w:t>
      </w:r>
      <w:proofErr w:type="spellEnd"/>
      <w:r>
        <w:rPr>
          <w:i/>
          <w:iCs/>
          <w:sz w:val="22"/>
          <w:szCs w:val="22"/>
        </w:rPr>
        <w:t xml:space="preserve">)|) Σ compound(t) + </w:t>
      </w:r>
      <w:proofErr w:type="gramStart"/>
      <w:r>
        <w:rPr>
          <w:i/>
          <w:iCs/>
          <w:sz w:val="22"/>
          <w:szCs w:val="22"/>
        </w:rPr>
        <w:t>1 ]</w:t>
      </w:r>
      <w:proofErr w:type="gramEnd"/>
      <w:r>
        <w:rPr>
          <w:i/>
          <w:iCs/>
          <w:sz w:val="22"/>
          <w:szCs w:val="22"/>
        </w:rPr>
        <w:t xml:space="preserve"> / </w:t>
      </w:r>
      <w:proofErr w:type="gramStart"/>
      <w:r>
        <w:rPr>
          <w:i/>
          <w:iCs/>
          <w:sz w:val="22"/>
          <w:szCs w:val="22"/>
        </w:rPr>
        <w:t>2,  t</w:t>
      </w:r>
      <w:proofErr w:type="gramEnd"/>
      <w:r>
        <w:rPr>
          <w:i/>
          <w:iCs/>
          <w:sz w:val="22"/>
          <w:szCs w:val="22"/>
        </w:rPr>
        <w:t xml:space="preserve"> ∈ T(</w:t>
      </w:r>
      <w:proofErr w:type="spellStart"/>
      <w:r>
        <w:rPr>
          <w:i/>
          <w:iCs/>
          <w:sz w:val="22"/>
          <w:szCs w:val="22"/>
        </w:rPr>
        <w:t>i</w:t>
      </w:r>
      <w:proofErr w:type="spellEnd"/>
      <w:r>
        <w:rPr>
          <w:i/>
          <w:iCs/>
          <w:sz w:val="22"/>
          <w:szCs w:val="22"/>
        </w:rPr>
        <w:t xml:space="preserve">)     </w:t>
      </w:r>
      <w:proofErr w:type="gramStart"/>
      <w:r>
        <w:rPr>
          <w:i/>
          <w:iCs/>
          <w:sz w:val="22"/>
          <w:szCs w:val="22"/>
        </w:rPr>
        <w:t xml:space="preserve">   (</w:t>
      </w:r>
      <w:proofErr w:type="gramEnd"/>
      <w:r>
        <w:rPr>
          <w:i/>
          <w:iCs/>
          <w:sz w:val="22"/>
          <w:szCs w:val="22"/>
        </w:rPr>
        <w:t>8)</w:t>
      </w:r>
    </w:p>
    <w:p w14:paraId="04AE273D" w14:textId="77777777" w:rsidR="00ED3C5E" w:rsidRDefault="00000000">
      <w:pPr>
        <w:spacing w:after="120" w:line="276" w:lineRule="auto"/>
        <w:jc w:val="both"/>
      </w:pPr>
      <w:r>
        <w:rPr>
          <w:sz w:val="22"/>
          <w:szCs w:val="22"/>
        </w:rPr>
        <w:t>Multinomial Naïve Bayes and logistic regression classifiers were additionally trained on bag-of-words representations of the same review corpus so that the lexicon-based approach could be compared against supervised alternatives. VADER was retained for the operational pipeline on the grounds that it requires no training data and therefore transfers between datasets without refitting.</w:t>
      </w:r>
    </w:p>
    <w:p w14:paraId="04AE273E" w14:textId="77777777" w:rsidR="00ED3C5E" w:rsidRDefault="00000000">
      <w:pPr>
        <w:pStyle w:val="Heading2"/>
        <w:spacing w:before="240" w:after="120"/>
      </w:pPr>
      <w:r>
        <w:rPr>
          <w:b/>
          <w:bCs/>
          <w:color w:val="000000"/>
          <w:sz w:val="23"/>
          <w:szCs w:val="23"/>
        </w:rPr>
        <w:t>3.7 Personalised Fusion by Non-Negative Least Squares</w:t>
      </w:r>
    </w:p>
    <w:p w14:paraId="04AE273F" w14:textId="77777777" w:rsidR="00ED3C5E" w:rsidRDefault="00000000">
      <w:pPr>
        <w:spacing w:after="120" w:line="276" w:lineRule="auto"/>
        <w:jc w:val="both"/>
      </w:pPr>
      <w:r>
        <w:rPr>
          <w:sz w:val="22"/>
          <w:szCs w:val="22"/>
        </w:rPr>
        <w:t>Conventional hybrid systems fix the combination weights globally. In the proposed framework the weights are instead estimated separately for each user. For a user u having rated a set of restaurants H(u), a design matrix A(u) is assembled in which each row corresponds to one rated restaurant and the three columns contain the normalised content, collaborative and sentiment scores for that restaurant. The corresponding observed ratings, rescaled to the unit interval, form the target vector b(u). The weight vector is then obtained as the solution to the constrained problem in Equation (9):</w:t>
      </w:r>
    </w:p>
    <w:p w14:paraId="04AE2740" w14:textId="77777777" w:rsidR="00ED3C5E" w:rsidRDefault="00000000">
      <w:pPr>
        <w:spacing w:before="120" w:after="120"/>
        <w:jc w:val="center"/>
      </w:pPr>
      <w:r>
        <w:rPr>
          <w:i/>
          <w:iCs/>
          <w:sz w:val="22"/>
          <w:szCs w:val="22"/>
        </w:rPr>
        <w:t xml:space="preserve">w(u) = </w:t>
      </w:r>
      <w:proofErr w:type="spellStart"/>
      <w:r>
        <w:rPr>
          <w:i/>
          <w:iCs/>
          <w:sz w:val="22"/>
          <w:szCs w:val="22"/>
        </w:rPr>
        <w:t>arg</w:t>
      </w:r>
      <w:proofErr w:type="spellEnd"/>
      <w:r>
        <w:rPr>
          <w:i/>
          <w:iCs/>
          <w:sz w:val="22"/>
          <w:szCs w:val="22"/>
        </w:rPr>
        <w:t xml:space="preserve"> min ‖A(u) w − b(u)‖</w:t>
      </w:r>
      <w:proofErr w:type="gramStart"/>
      <w:r>
        <w:rPr>
          <w:i/>
          <w:iCs/>
          <w:sz w:val="22"/>
          <w:szCs w:val="22"/>
        </w:rPr>
        <w:t>²  subject</w:t>
      </w:r>
      <w:proofErr w:type="gramEnd"/>
      <w:r>
        <w:rPr>
          <w:i/>
          <w:iCs/>
          <w:sz w:val="22"/>
          <w:szCs w:val="22"/>
        </w:rPr>
        <w:t xml:space="preserve"> </w:t>
      </w:r>
      <w:proofErr w:type="gramStart"/>
      <w:r>
        <w:rPr>
          <w:i/>
          <w:iCs/>
          <w:sz w:val="22"/>
          <w:szCs w:val="22"/>
        </w:rPr>
        <w:t>to  w</w:t>
      </w:r>
      <w:proofErr w:type="gramEnd"/>
      <w:r>
        <w:rPr>
          <w:i/>
          <w:iCs/>
          <w:sz w:val="22"/>
          <w:szCs w:val="22"/>
        </w:rPr>
        <w:t xml:space="preserve"> ≥ 0           </w:t>
      </w:r>
      <w:proofErr w:type="gramStart"/>
      <w:r>
        <w:rPr>
          <w:i/>
          <w:iCs/>
          <w:sz w:val="22"/>
          <w:szCs w:val="22"/>
        </w:rPr>
        <w:t xml:space="preserve">   (</w:t>
      </w:r>
      <w:proofErr w:type="gramEnd"/>
      <w:r>
        <w:rPr>
          <w:i/>
          <w:iCs/>
          <w:sz w:val="22"/>
          <w:szCs w:val="22"/>
        </w:rPr>
        <w:t>9)</w:t>
      </w:r>
    </w:p>
    <w:p w14:paraId="04AE2741" w14:textId="77777777" w:rsidR="00ED3C5E" w:rsidRDefault="00000000">
      <w:pPr>
        <w:spacing w:after="120" w:line="276" w:lineRule="auto"/>
        <w:jc w:val="both"/>
      </w:pPr>
      <w:r>
        <w:rPr>
          <w:sz w:val="22"/>
          <w:szCs w:val="22"/>
        </w:rPr>
        <w:t>The non-negativity constraint is essential rather than incidental. An unconstrained least-squares solution may assign a negative coefficient to a signal, which would imply that a stronger match on that signal reduces the predicted preference — an outcome that is not interpretable and that would invalidate the explanations generated in Layer 5. The constrained problem is solved by the active-set algorithm of Lawson and Hanson [35]. Weights are normalised to sum to unity, and the final hybrid score is given by Equation (10):</w:t>
      </w:r>
    </w:p>
    <w:p w14:paraId="04AE2742" w14:textId="77777777" w:rsidR="00ED3C5E" w:rsidRDefault="00000000">
      <w:pPr>
        <w:spacing w:before="120" w:after="120"/>
        <w:jc w:val="center"/>
      </w:pPr>
      <w:proofErr w:type="spellStart"/>
      <w:r>
        <w:rPr>
          <w:i/>
          <w:iCs/>
          <w:sz w:val="22"/>
          <w:szCs w:val="22"/>
        </w:rPr>
        <w:t>S_</w:t>
      </w:r>
      <w:proofErr w:type="gramStart"/>
      <w:r>
        <w:rPr>
          <w:i/>
          <w:iCs/>
          <w:sz w:val="22"/>
          <w:szCs w:val="22"/>
        </w:rPr>
        <w:t>hybrid</w:t>
      </w:r>
      <w:proofErr w:type="spellEnd"/>
      <w:r>
        <w:rPr>
          <w:i/>
          <w:iCs/>
          <w:sz w:val="22"/>
          <w:szCs w:val="22"/>
        </w:rPr>
        <w:t>(</w:t>
      </w:r>
      <w:proofErr w:type="gramEnd"/>
      <w:r>
        <w:rPr>
          <w:i/>
          <w:iCs/>
          <w:sz w:val="22"/>
          <w:szCs w:val="22"/>
        </w:rPr>
        <w:t xml:space="preserve">u, </w:t>
      </w:r>
      <w:proofErr w:type="spellStart"/>
      <w:r>
        <w:rPr>
          <w:i/>
          <w:iCs/>
          <w:sz w:val="22"/>
          <w:szCs w:val="22"/>
        </w:rPr>
        <w:t>i</w:t>
      </w:r>
      <w:proofErr w:type="spellEnd"/>
      <w:r>
        <w:rPr>
          <w:i/>
          <w:iCs/>
          <w:sz w:val="22"/>
          <w:szCs w:val="22"/>
        </w:rPr>
        <w:t xml:space="preserve">) = w₁(u) </w:t>
      </w:r>
      <w:proofErr w:type="spellStart"/>
      <w:r>
        <w:rPr>
          <w:i/>
          <w:iCs/>
          <w:sz w:val="22"/>
          <w:szCs w:val="22"/>
        </w:rPr>
        <w:t>S_content</w:t>
      </w:r>
      <w:proofErr w:type="spellEnd"/>
      <w:r>
        <w:rPr>
          <w:i/>
          <w:iCs/>
          <w:sz w:val="22"/>
          <w:szCs w:val="22"/>
        </w:rPr>
        <w:t xml:space="preserve"> + w₂(u) S_collab + w₃(u) </w:t>
      </w:r>
      <w:proofErr w:type="spellStart"/>
      <w:r>
        <w:rPr>
          <w:i/>
          <w:iCs/>
          <w:sz w:val="22"/>
          <w:szCs w:val="22"/>
        </w:rPr>
        <w:t>S_sent</w:t>
      </w:r>
      <w:proofErr w:type="spellEnd"/>
      <w:r>
        <w:rPr>
          <w:i/>
          <w:iCs/>
          <w:sz w:val="22"/>
          <w:szCs w:val="22"/>
        </w:rPr>
        <w:t xml:space="preserve"> </w:t>
      </w:r>
      <w:proofErr w:type="gramStart"/>
      <w:r>
        <w:rPr>
          <w:i/>
          <w:iCs/>
          <w:sz w:val="22"/>
          <w:szCs w:val="22"/>
        </w:rPr>
        <w:t xml:space="preserve">   (</w:t>
      </w:r>
      <w:proofErr w:type="gramEnd"/>
      <w:r>
        <w:rPr>
          <w:i/>
          <w:iCs/>
          <w:sz w:val="22"/>
          <w:szCs w:val="22"/>
        </w:rPr>
        <w:t>10)</w:t>
      </w:r>
    </w:p>
    <w:p w14:paraId="04AE2743" w14:textId="77777777" w:rsidR="00ED3C5E" w:rsidRDefault="00000000">
      <w:pPr>
        <w:spacing w:after="120" w:line="276" w:lineRule="auto"/>
        <w:jc w:val="both"/>
      </w:pPr>
      <w:r>
        <w:rPr>
          <w:sz w:val="22"/>
          <w:szCs w:val="22"/>
        </w:rPr>
        <w:t>Where |H(u)| falls below a minimum threshold, the estimate is considered unreliable and a default allocation is applied in its place. The interactive deployment, in which the sentiment term is not available, employs a two-term default allocation of 0.6 to the content signal and 0.4 to the collaborative signal.</w:t>
      </w:r>
    </w:p>
    <w:p w14:paraId="04AE2744" w14:textId="77777777" w:rsidR="00ED3C5E" w:rsidRDefault="00000000">
      <w:pPr>
        <w:pStyle w:val="Heading2"/>
        <w:spacing w:before="240" w:after="120"/>
      </w:pPr>
      <w:r>
        <w:rPr>
          <w:b/>
          <w:bCs/>
          <w:color w:val="000000"/>
          <w:sz w:val="23"/>
          <w:szCs w:val="23"/>
        </w:rPr>
        <w:t>3.8 Explainability Layer</w:t>
      </w:r>
    </w:p>
    <w:p w14:paraId="04AE2745" w14:textId="77777777" w:rsidR="00ED3C5E" w:rsidRDefault="00000000">
      <w:pPr>
        <w:spacing w:after="120" w:line="276" w:lineRule="auto"/>
        <w:jc w:val="both"/>
      </w:pPr>
      <w:r>
        <w:rPr>
          <w:sz w:val="22"/>
          <w:szCs w:val="22"/>
        </w:rPr>
        <w:t>For each recommended restaurant the contribution of each term in Equation (10) is examined and the dominant contributor identified. A natural-language justification is then composed from templates associated with each signal type, augmented by any hard constraints that the candidate satisfies. Representative outputs include the forms “recommended because similar diners rated it highly”, “because it matches the preferred cuisine and price range” and “because reviewers consistently describe the experience positively”. Where the cold-start path has been taken, the explanation states explicitly that the suggestion rests upon general popularity rather than upon personalised evidence, so that the user is not misled as to the basis of the recommendation.</w:t>
      </w:r>
    </w:p>
    <w:p w14:paraId="04AE2746" w14:textId="77777777" w:rsidR="00ED3C5E" w:rsidRDefault="00000000">
      <w:pPr>
        <w:pStyle w:val="Heading2"/>
        <w:spacing w:before="240" w:after="120"/>
      </w:pPr>
      <w:r>
        <w:rPr>
          <w:b/>
          <w:bCs/>
          <w:color w:val="000000"/>
          <w:sz w:val="23"/>
          <w:szCs w:val="23"/>
        </w:rPr>
        <w:t>3.9 Algorithm</w:t>
      </w:r>
    </w:p>
    <w:p w14:paraId="04AE2747" w14:textId="77777777" w:rsidR="00ED3C5E" w:rsidRDefault="00000000">
      <w:pPr>
        <w:spacing w:after="120" w:line="276" w:lineRule="auto"/>
        <w:jc w:val="both"/>
      </w:pPr>
      <w:r>
        <w:rPr>
          <w:sz w:val="22"/>
          <w:szCs w:val="22"/>
        </w:rPr>
        <w:t>The complete procedure is specified in Algorithm 1.</w:t>
      </w:r>
    </w:p>
    <w:p w14:paraId="04AE2748" w14:textId="77777777" w:rsidR="00ED3C5E" w:rsidRDefault="00000000">
      <w:pPr>
        <w:spacing w:before="80" w:after="160"/>
        <w:jc w:val="center"/>
      </w:pPr>
      <w:r>
        <w:rPr>
          <w:b/>
          <w:bCs/>
        </w:rPr>
        <w:t>Algorithm 1. Explainable hybrid recommendation with personalised fusion weights</w:t>
      </w:r>
    </w:p>
    <w:p w14:paraId="04AE2749" w14:textId="77777777" w:rsidR="00ED3C5E" w:rsidRDefault="00000000">
      <w:pPr>
        <w:spacing w:after="20"/>
        <w:ind w:left="431"/>
      </w:pPr>
      <w:proofErr w:type="gramStart"/>
      <w:r>
        <w:rPr>
          <w:rFonts w:ascii="Consolas" w:eastAsia="Consolas" w:hAnsi="Consolas" w:cs="Consolas"/>
          <w:sz w:val="19"/>
          <w:szCs w:val="19"/>
        </w:rPr>
        <w:t>Input :</w:t>
      </w:r>
      <w:proofErr w:type="gramEnd"/>
      <w:r>
        <w:rPr>
          <w:rFonts w:ascii="Consolas" w:eastAsia="Consolas" w:hAnsi="Consolas" w:cs="Consolas"/>
          <w:sz w:val="19"/>
          <w:szCs w:val="19"/>
        </w:rPr>
        <w:t xml:space="preserve"> target user u, hard constraints C, catalogue I, rating matrix R,</w:t>
      </w:r>
    </w:p>
    <w:p w14:paraId="04AE274A" w14:textId="77777777" w:rsidR="00ED3C5E" w:rsidRDefault="00000000">
      <w:pPr>
        <w:spacing w:after="20"/>
        <w:ind w:left="431"/>
      </w:pPr>
      <w:r>
        <w:rPr>
          <w:rFonts w:ascii="Consolas" w:eastAsia="Consolas" w:hAnsi="Consolas" w:cs="Consolas"/>
          <w:sz w:val="19"/>
          <w:szCs w:val="19"/>
        </w:rPr>
        <w:t xml:space="preserve">        attribute vectors V, review corpus T, list length K</w:t>
      </w:r>
    </w:p>
    <w:p w14:paraId="04AE274B" w14:textId="77777777" w:rsidR="00ED3C5E" w:rsidRDefault="00000000">
      <w:pPr>
        <w:spacing w:after="20"/>
        <w:ind w:left="431"/>
      </w:pPr>
      <w:r>
        <w:rPr>
          <w:rFonts w:ascii="Consolas" w:eastAsia="Consolas" w:hAnsi="Consolas" w:cs="Consolas"/>
          <w:sz w:val="19"/>
          <w:szCs w:val="19"/>
        </w:rPr>
        <w:t>Output: ranked list L(u) of length K, each item with explanation e(</w:t>
      </w:r>
      <w:proofErr w:type="spellStart"/>
      <w:r>
        <w:rPr>
          <w:rFonts w:ascii="Consolas" w:eastAsia="Consolas" w:hAnsi="Consolas" w:cs="Consolas"/>
          <w:sz w:val="19"/>
          <w:szCs w:val="19"/>
        </w:rPr>
        <w:t>i</w:t>
      </w:r>
      <w:proofErr w:type="spellEnd"/>
      <w:r>
        <w:rPr>
          <w:rFonts w:ascii="Consolas" w:eastAsia="Consolas" w:hAnsi="Consolas" w:cs="Consolas"/>
          <w:sz w:val="19"/>
          <w:szCs w:val="19"/>
        </w:rPr>
        <w:t>)</w:t>
      </w:r>
    </w:p>
    <w:p w14:paraId="04AE274C" w14:textId="77777777" w:rsidR="00ED3C5E" w:rsidRDefault="00ED3C5E">
      <w:pPr>
        <w:spacing w:after="20"/>
        <w:ind w:left="431"/>
      </w:pPr>
    </w:p>
    <w:p w14:paraId="04AE274D" w14:textId="77777777" w:rsidR="00ED3C5E" w:rsidRDefault="00000000">
      <w:pPr>
        <w:spacing w:after="20"/>
        <w:ind w:left="431"/>
      </w:pPr>
      <w:proofErr w:type="gramStart"/>
      <w:r>
        <w:rPr>
          <w:rFonts w:ascii="Consolas" w:eastAsia="Consolas" w:hAnsi="Consolas" w:cs="Consolas"/>
          <w:sz w:val="19"/>
          <w:szCs w:val="19"/>
        </w:rPr>
        <w:t xml:space="preserve">01  </w:t>
      </w:r>
      <w:proofErr w:type="spellStart"/>
      <w:r>
        <w:rPr>
          <w:rFonts w:ascii="Consolas" w:eastAsia="Consolas" w:hAnsi="Consolas" w:cs="Consolas"/>
          <w:sz w:val="19"/>
          <w:szCs w:val="19"/>
        </w:rPr>
        <w:t>C</w:t>
      </w:r>
      <w:proofErr w:type="gramEnd"/>
      <w:r>
        <w:rPr>
          <w:rFonts w:ascii="Consolas" w:eastAsia="Consolas" w:hAnsi="Consolas" w:cs="Consolas"/>
          <w:sz w:val="19"/>
          <w:szCs w:val="19"/>
        </w:rPr>
        <w:t>_set</w:t>
      </w:r>
      <w:proofErr w:type="spellEnd"/>
      <w:r>
        <w:rPr>
          <w:rFonts w:ascii="Consolas" w:eastAsia="Consolas" w:hAnsi="Consolas" w:cs="Consolas"/>
          <w:sz w:val="19"/>
          <w:szCs w:val="19"/>
        </w:rPr>
        <w:t xml:space="preserve"> &lt;-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i</w:t>
      </w:r>
      <w:proofErr w:type="spellEnd"/>
      <w:proofErr w:type="gramEnd"/>
      <w:r>
        <w:rPr>
          <w:rFonts w:ascii="Consolas" w:eastAsia="Consolas" w:hAnsi="Consolas" w:cs="Consolas"/>
          <w:sz w:val="19"/>
          <w:szCs w:val="19"/>
        </w:rPr>
        <w:t xml:space="preserve"> in </w:t>
      </w:r>
      <w:proofErr w:type="gramStart"/>
      <w:r>
        <w:rPr>
          <w:rFonts w:ascii="Consolas" w:eastAsia="Consolas" w:hAnsi="Consolas" w:cs="Consolas"/>
          <w:sz w:val="19"/>
          <w:szCs w:val="19"/>
        </w:rPr>
        <w:t>I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satisfies every constraint in </w:t>
      </w:r>
      <w:proofErr w:type="gramStart"/>
      <w:r>
        <w:rPr>
          <w:rFonts w:ascii="Consolas" w:eastAsia="Consolas" w:hAnsi="Consolas" w:cs="Consolas"/>
          <w:sz w:val="19"/>
          <w:szCs w:val="19"/>
        </w:rPr>
        <w:t>C }</w:t>
      </w:r>
      <w:proofErr w:type="gramEnd"/>
    </w:p>
    <w:p w14:paraId="04AE274E" w14:textId="77777777" w:rsidR="00ED3C5E" w:rsidRDefault="00000000">
      <w:pPr>
        <w:spacing w:after="20"/>
        <w:ind w:left="431"/>
      </w:pPr>
      <w:proofErr w:type="gramStart"/>
      <w:r>
        <w:rPr>
          <w:rFonts w:ascii="Consolas" w:eastAsia="Consolas" w:hAnsi="Consolas" w:cs="Consolas"/>
          <w:sz w:val="19"/>
          <w:szCs w:val="19"/>
        </w:rPr>
        <w:lastRenderedPageBreak/>
        <w:t>02  if</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C_set</w:t>
      </w:r>
      <w:proofErr w:type="spellEnd"/>
      <w:r>
        <w:rPr>
          <w:rFonts w:ascii="Consolas" w:eastAsia="Consolas" w:hAnsi="Consolas" w:cs="Consolas"/>
          <w:sz w:val="19"/>
          <w:szCs w:val="19"/>
        </w:rPr>
        <w:t xml:space="preserve"> is empty then return empty list with no-match notice</w:t>
      </w:r>
    </w:p>
    <w:p w14:paraId="04AE274F" w14:textId="77777777" w:rsidR="00ED3C5E" w:rsidRDefault="00000000">
      <w:pPr>
        <w:spacing w:after="20"/>
        <w:ind w:left="431"/>
      </w:pPr>
      <w:r>
        <w:rPr>
          <w:rFonts w:ascii="Consolas" w:eastAsia="Consolas" w:hAnsi="Consolas" w:cs="Consolas"/>
          <w:sz w:val="19"/>
          <w:szCs w:val="19"/>
        </w:rPr>
        <w:t>03</w:t>
      </w:r>
    </w:p>
    <w:p w14:paraId="04AE2750" w14:textId="77777777" w:rsidR="00ED3C5E" w:rsidRDefault="00000000">
      <w:pPr>
        <w:spacing w:after="20"/>
        <w:ind w:left="431"/>
      </w:pPr>
      <w:proofErr w:type="gramStart"/>
      <w:r>
        <w:rPr>
          <w:rFonts w:ascii="Consolas" w:eastAsia="Consolas" w:hAnsi="Consolas" w:cs="Consolas"/>
          <w:sz w:val="19"/>
          <w:szCs w:val="19"/>
        </w:rPr>
        <w:t>04  /</w:t>
      </w:r>
      <w:proofErr w:type="gramEnd"/>
      <w:r>
        <w:rPr>
          <w:rFonts w:ascii="Consolas" w:eastAsia="Consolas" w:hAnsi="Consolas" w:cs="Consolas"/>
          <w:sz w:val="19"/>
          <w:szCs w:val="19"/>
        </w:rPr>
        <w:t xml:space="preserve">/ --- Layer </w:t>
      </w:r>
      <w:proofErr w:type="gramStart"/>
      <w:r>
        <w:rPr>
          <w:rFonts w:ascii="Consolas" w:eastAsia="Consolas" w:hAnsi="Consolas" w:cs="Consolas"/>
          <w:sz w:val="19"/>
          <w:szCs w:val="19"/>
        </w:rPr>
        <w:t>2 :</w:t>
      </w:r>
      <w:proofErr w:type="gramEnd"/>
      <w:r>
        <w:rPr>
          <w:rFonts w:ascii="Consolas" w:eastAsia="Consolas" w:hAnsi="Consolas" w:cs="Consolas"/>
          <w:sz w:val="19"/>
          <w:szCs w:val="19"/>
        </w:rPr>
        <w:t xml:space="preserve"> independent signal scoring ---</w:t>
      </w:r>
    </w:p>
    <w:p w14:paraId="04AE2751" w14:textId="77777777" w:rsidR="00ED3C5E" w:rsidRDefault="00000000">
      <w:pPr>
        <w:spacing w:after="20"/>
        <w:ind w:left="431"/>
      </w:pPr>
      <w:proofErr w:type="gramStart"/>
      <w:r>
        <w:rPr>
          <w:rFonts w:ascii="Consolas" w:eastAsia="Consolas" w:hAnsi="Consolas" w:cs="Consolas"/>
          <w:sz w:val="19"/>
          <w:szCs w:val="19"/>
        </w:rPr>
        <w:t>05  q</w:t>
      </w:r>
      <w:proofErr w:type="gramEnd"/>
      <w:r>
        <w:rPr>
          <w:rFonts w:ascii="Consolas" w:eastAsia="Consolas" w:hAnsi="Consolas" w:cs="Consolas"/>
          <w:sz w:val="19"/>
          <w:szCs w:val="19"/>
        </w:rPr>
        <w:t>(</w:t>
      </w:r>
      <w:proofErr w:type="gramStart"/>
      <w:r>
        <w:rPr>
          <w:rFonts w:ascii="Consolas" w:eastAsia="Consolas" w:hAnsi="Consolas" w:cs="Consolas"/>
          <w:sz w:val="19"/>
          <w:szCs w:val="19"/>
        </w:rPr>
        <w:t>u)  &lt;</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BuildPreferenceVector</w:t>
      </w:r>
      <w:proofErr w:type="spellEnd"/>
      <w:r>
        <w:rPr>
          <w:rFonts w:ascii="Consolas" w:eastAsia="Consolas" w:hAnsi="Consolas" w:cs="Consolas"/>
          <w:sz w:val="19"/>
          <w:szCs w:val="19"/>
        </w:rPr>
        <w:t>(</w:t>
      </w:r>
      <w:proofErr w:type="gramStart"/>
      <w:r>
        <w:rPr>
          <w:rFonts w:ascii="Consolas" w:eastAsia="Consolas" w:hAnsi="Consolas" w:cs="Consolas"/>
          <w:sz w:val="19"/>
          <w:szCs w:val="19"/>
        </w:rPr>
        <w:t xml:space="preserve">u)   </w:t>
      </w:r>
      <w:proofErr w:type="gramEnd"/>
      <w:r>
        <w:rPr>
          <w:rFonts w:ascii="Consolas" w:eastAsia="Consolas" w:hAnsi="Consolas" w:cs="Consolas"/>
          <w:sz w:val="19"/>
          <w:szCs w:val="19"/>
        </w:rPr>
        <w:t xml:space="preserve">         // Eq. (1)-(3)</w:t>
      </w:r>
    </w:p>
    <w:p w14:paraId="04AE2752" w14:textId="77777777" w:rsidR="00ED3C5E" w:rsidRDefault="00000000">
      <w:pPr>
        <w:spacing w:after="20"/>
        <w:ind w:left="431"/>
      </w:pPr>
      <w:proofErr w:type="gramStart"/>
      <w:r>
        <w:rPr>
          <w:rFonts w:ascii="Consolas" w:eastAsia="Consolas" w:hAnsi="Consolas" w:cs="Consolas"/>
          <w:sz w:val="19"/>
          <w:szCs w:val="19"/>
        </w:rPr>
        <w:t>06  for</w:t>
      </w:r>
      <w:proofErr w:type="gramEnd"/>
      <w:r>
        <w:rPr>
          <w:rFonts w:ascii="Consolas" w:eastAsia="Consolas" w:hAnsi="Consolas" w:cs="Consolas"/>
          <w:sz w:val="19"/>
          <w:szCs w:val="19"/>
        </w:rPr>
        <w:t xml:space="preserve"> each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in </w:t>
      </w:r>
      <w:proofErr w:type="spellStart"/>
      <w:r>
        <w:rPr>
          <w:rFonts w:ascii="Consolas" w:eastAsia="Consolas" w:hAnsi="Consolas" w:cs="Consolas"/>
          <w:sz w:val="19"/>
          <w:szCs w:val="19"/>
        </w:rPr>
        <w:t>C_set</w:t>
      </w:r>
      <w:proofErr w:type="spellEnd"/>
      <w:r>
        <w:rPr>
          <w:rFonts w:ascii="Consolas" w:eastAsia="Consolas" w:hAnsi="Consolas" w:cs="Consolas"/>
          <w:sz w:val="19"/>
          <w:szCs w:val="19"/>
        </w:rPr>
        <w:t xml:space="preserve"> do</w:t>
      </w:r>
    </w:p>
    <w:p w14:paraId="04AE2753" w14:textId="77777777" w:rsidR="00ED3C5E" w:rsidRDefault="00000000">
      <w:pPr>
        <w:spacing w:after="20"/>
        <w:ind w:left="431"/>
      </w:pPr>
      <w:r>
        <w:rPr>
          <w:rFonts w:ascii="Consolas" w:eastAsia="Consolas" w:hAnsi="Consolas" w:cs="Consolas"/>
          <w:sz w:val="19"/>
          <w:szCs w:val="19"/>
        </w:rPr>
        <w:t xml:space="preserve">07      </w:t>
      </w:r>
      <w:proofErr w:type="spellStart"/>
      <w:r>
        <w:rPr>
          <w:rFonts w:ascii="Consolas" w:eastAsia="Consolas" w:hAnsi="Consolas" w:cs="Consolas"/>
          <w:sz w:val="19"/>
          <w:szCs w:val="19"/>
        </w:rPr>
        <w:t>s_con</w:t>
      </w:r>
      <w:proofErr w:type="spellEnd"/>
      <w:r>
        <w:rPr>
          <w:rFonts w:ascii="Consolas" w:eastAsia="Consolas" w:hAnsi="Consolas" w:cs="Consolas"/>
          <w:sz w:val="19"/>
          <w:szCs w:val="19"/>
        </w:rPr>
        <w:t>[</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CosineSimilarity</w:t>
      </w:r>
      <w:proofErr w:type="spellEnd"/>
      <w:r>
        <w:rPr>
          <w:rFonts w:ascii="Consolas" w:eastAsia="Consolas" w:hAnsi="Consolas" w:cs="Consolas"/>
          <w:sz w:val="19"/>
          <w:szCs w:val="19"/>
        </w:rPr>
        <w:t>(q(u), v(</w:t>
      </w:r>
      <w:proofErr w:type="spellStart"/>
      <w:r>
        <w:rPr>
          <w:rFonts w:ascii="Consolas" w:eastAsia="Consolas" w:hAnsi="Consolas" w:cs="Consolas"/>
          <w:sz w:val="19"/>
          <w:szCs w:val="19"/>
        </w:rPr>
        <w:t>i</w:t>
      </w:r>
      <w:proofErr w:type="spellEnd"/>
      <w:r>
        <w:rPr>
          <w:rFonts w:ascii="Consolas" w:eastAsia="Consolas" w:hAnsi="Consolas" w:cs="Consolas"/>
          <w:sz w:val="19"/>
          <w:szCs w:val="19"/>
        </w:rPr>
        <w:t>)) // Eq. (4)</w:t>
      </w:r>
    </w:p>
    <w:p w14:paraId="04AE2754" w14:textId="77777777" w:rsidR="00ED3C5E" w:rsidRDefault="00000000">
      <w:pPr>
        <w:spacing w:after="20"/>
        <w:ind w:left="431"/>
      </w:pPr>
      <w:r>
        <w:rPr>
          <w:rFonts w:ascii="Consolas" w:eastAsia="Consolas" w:hAnsi="Consolas" w:cs="Consolas"/>
          <w:sz w:val="19"/>
          <w:szCs w:val="19"/>
        </w:rPr>
        <w:t xml:space="preserve">08      </w:t>
      </w:r>
      <w:proofErr w:type="spellStart"/>
      <w:r>
        <w:rPr>
          <w:rFonts w:ascii="Consolas" w:eastAsia="Consolas" w:hAnsi="Consolas" w:cs="Consolas"/>
          <w:sz w:val="19"/>
          <w:szCs w:val="19"/>
        </w:rPr>
        <w:t>s_col</w:t>
      </w:r>
      <w:proofErr w:type="spellEnd"/>
      <w:r>
        <w:rPr>
          <w:rFonts w:ascii="Consolas" w:eastAsia="Consolas" w:hAnsi="Consolas" w:cs="Consolas"/>
          <w:sz w:val="19"/>
          <w:szCs w:val="19"/>
        </w:rPr>
        <w:t>[</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&lt;- </w:t>
      </w:r>
      <w:proofErr w:type="spellStart"/>
      <w:proofErr w:type="gramStart"/>
      <w:r>
        <w:rPr>
          <w:rFonts w:ascii="Consolas" w:eastAsia="Consolas" w:hAnsi="Consolas" w:cs="Consolas"/>
          <w:sz w:val="19"/>
          <w:szCs w:val="19"/>
        </w:rPr>
        <w:t>PredictCollaborative</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u, </w:t>
      </w:r>
      <w:proofErr w:type="spellStart"/>
      <w:r>
        <w:rPr>
          <w:rFonts w:ascii="Consolas" w:eastAsia="Consolas" w:hAnsi="Consolas" w:cs="Consolas"/>
          <w:sz w:val="19"/>
          <w:szCs w:val="19"/>
        </w:rPr>
        <w:t>i</w:t>
      </w:r>
      <w:proofErr w:type="spellEnd"/>
      <w:r>
        <w:rPr>
          <w:rFonts w:ascii="Consolas" w:eastAsia="Consolas" w:hAnsi="Consolas" w:cs="Consolas"/>
          <w:sz w:val="19"/>
          <w:szCs w:val="19"/>
        </w:rPr>
        <w:t>)   // Eq. (6)</w:t>
      </w:r>
    </w:p>
    <w:p w14:paraId="04AE2755" w14:textId="77777777" w:rsidR="00ED3C5E" w:rsidRDefault="00000000">
      <w:pPr>
        <w:spacing w:after="20"/>
        <w:ind w:left="431"/>
      </w:pPr>
      <w:r>
        <w:rPr>
          <w:rFonts w:ascii="Consolas" w:eastAsia="Consolas" w:hAnsi="Consolas" w:cs="Consolas"/>
          <w:sz w:val="19"/>
          <w:szCs w:val="19"/>
        </w:rPr>
        <w:t xml:space="preserve">09      </w:t>
      </w:r>
      <w:proofErr w:type="spellStart"/>
      <w:r>
        <w:rPr>
          <w:rFonts w:ascii="Consolas" w:eastAsia="Consolas" w:hAnsi="Consolas" w:cs="Consolas"/>
          <w:sz w:val="19"/>
          <w:szCs w:val="19"/>
        </w:rPr>
        <w:t>s_sen</w:t>
      </w:r>
      <w:proofErr w:type="spellEnd"/>
      <w:r>
        <w:rPr>
          <w:rFonts w:ascii="Consolas" w:eastAsia="Consolas" w:hAnsi="Consolas" w:cs="Consolas"/>
          <w:sz w:val="19"/>
          <w:szCs w:val="19"/>
        </w:rPr>
        <w:t>[</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MeanCompoundPolarity</w:t>
      </w:r>
      <w:proofErr w:type="spellEnd"/>
      <w:r>
        <w:rPr>
          <w:rFonts w:ascii="Consolas" w:eastAsia="Consolas" w:hAnsi="Consolas" w:cs="Consolas"/>
          <w:sz w:val="19"/>
          <w:szCs w:val="19"/>
        </w:rPr>
        <w:t>(T(</w:t>
      </w:r>
      <w:proofErr w:type="spellStart"/>
      <w:r>
        <w:rPr>
          <w:rFonts w:ascii="Consolas" w:eastAsia="Consolas" w:hAnsi="Consolas" w:cs="Consolas"/>
          <w:sz w:val="19"/>
          <w:szCs w:val="19"/>
        </w:rPr>
        <w:t>i</w:t>
      </w:r>
      <w:proofErr w:type="spellEnd"/>
      <w:proofErr w:type="gramStart"/>
      <w:r>
        <w:rPr>
          <w:rFonts w:ascii="Consolas" w:eastAsia="Consolas" w:hAnsi="Consolas" w:cs="Consolas"/>
          <w:sz w:val="19"/>
          <w:szCs w:val="19"/>
        </w:rPr>
        <w:t xml:space="preserve">))   </w:t>
      </w:r>
      <w:proofErr w:type="gramEnd"/>
      <w:r>
        <w:rPr>
          <w:rFonts w:ascii="Consolas" w:eastAsia="Consolas" w:hAnsi="Consolas" w:cs="Consolas"/>
          <w:sz w:val="19"/>
          <w:szCs w:val="19"/>
        </w:rPr>
        <w:t>// Eq. (8)</w:t>
      </w:r>
    </w:p>
    <w:p w14:paraId="04AE2756" w14:textId="77777777" w:rsidR="00ED3C5E" w:rsidRDefault="00000000">
      <w:pPr>
        <w:spacing w:after="20"/>
        <w:ind w:left="431"/>
      </w:pPr>
      <w:proofErr w:type="gramStart"/>
      <w:r>
        <w:rPr>
          <w:rFonts w:ascii="Consolas" w:eastAsia="Consolas" w:hAnsi="Consolas" w:cs="Consolas"/>
          <w:sz w:val="19"/>
          <w:szCs w:val="19"/>
        </w:rPr>
        <w:t>10  end</w:t>
      </w:r>
      <w:proofErr w:type="gramEnd"/>
      <w:r>
        <w:rPr>
          <w:rFonts w:ascii="Consolas" w:eastAsia="Consolas" w:hAnsi="Consolas" w:cs="Consolas"/>
          <w:sz w:val="19"/>
          <w:szCs w:val="19"/>
        </w:rPr>
        <w:t xml:space="preserve"> for</w:t>
      </w:r>
    </w:p>
    <w:p w14:paraId="04AE2757" w14:textId="77777777" w:rsidR="00ED3C5E" w:rsidRDefault="00000000">
      <w:pPr>
        <w:spacing w:after="20"/>
        <w:ind w:left="431"/>
      </w:pPr>
      <w:r>
        <w:rPr>
          <w:rFonts w:ascii="Consolas" w:eastAsia="Consolas" w:hAnsi="Consolas" w:cs="Consolas"/>
          <w:sz w:val="19"/>
          <w:szCs w:val="19"/>
        </w:rPr>
        <w:t>11</w:t>
      </w:r>
    </w:p>
    <w:p w14:paraId="04AE2758" w14:textId="77777777" w:rsidR="00ED3C5E" w:rsidRDefault="00000000">
      <w:pPr>
        <w:spacing w:after="20"/>
        <w:ind w:left="431"/>
      </w:pPr>
      <w:proofErr w:type="gramStart"/>
      <w:r>
        <w:rPr>
          <w:rFonts w:ascii="Consolas" w:eastAsia="Consolas" w:hAnsi="Consolas" w:cs="Consolas"/>
          <w:sz w:val="19"/>
          <w:szCs w:val="19"/>
        </w:rPr>
        <w:t>12  /</w:t>
      </w:r>
      <w:proofErr w:type="gramEnd"/>
      <w:r>
        <w:rPr>
          <w:rFonts w:ascii="Consolas" w:eastAsia="Consolas" w:hAnsi="Consolas" w:cs="Consolas"/>
          <w:sz w:val="19"/>
          <w:szCs w:val="19"/>
        </w:rPr>
        <w:t>/ --- cold-start substitution ---</w:t>
      </w:r>
    </w:p>
    <w:p w14:paraId="04AE2759" w14:textId="77777777" w:rsidR="00ED3C5E" w:rsidRDefault="00000000">
      <w:pPr>
        <w:spacing w:after="20"/>
        <w:ind w:left="431"/>
      </w:pPr>
      <w:proofErr w:type="gramStart"/>
      <w:r>
        <w:rPr>
          <w:rFonts w:ascii="Consolas" w:eastAsia="Consolas" w:hAnsi="Consolas" w:cs="Consolas"/>
          <w:sz w:val="19"/>
          <w:szCs w:val="19"/>
        </w:rPr>
        <w:t>13  if</w:t>
      </w:r>
      <w:proofErr w:type="gramEnd"/>
      <w:r>
        <w:rPr>
          <w:rFonts w:ascii="Consolas" w:eastAsia="Consolas" w:hAnsi="Consolas" w:cs="Consolas"/>
          <w:sz w:val="19"/>
          <w:szCs w:val="19"/>
        </w:rPr>
        <w:t xml:space="preserve"> H(u) is empty then</w:t>
      </w:r>
    </w:p>
    <w:p w14:paraId="04AE275A" w14:textId="77777777" w:rsidR="00ED3C5E" w:rsidRDefault="00000000">
      <w:pPr>
        <w:spacing w:after="20"/>
        <w:ind w:left="431"/>
      </w:pPr>
      <w:r>
        <w:rPr>
          <w:rFonts w:ascii="Consolas" w:eastAsia="Consolas" w:hAnsi="Consolas" w:cs="Consolas"/>
          <w:sz w:val="19"/>
          <w:szCs w:val="19"/>
        </w:rPr>
        <w:t xml:space="preserve">14      for each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in </w:t>
      </w:r>
      <w:proofErr w:type="spellStart"/>
      <w:r>
        <w:rPr>
          <w:rFonts w:ascii="Consolas" w:eastAsia="Consolas" w:hAnsi="Consolas" w:cs="Consolas"/>
          <w:sz w:val="19"/>
          <w:szCs w:val="19"/>
        </w:rPr>
        <w:t>C_set</w:t>
      </w:r>
      <w:proofErr w:type="spellEnd"/>
      <w:r>
        <w:rPr>
          <w:rFonts w:ascii="Consolas" w:eastAsia="Consolas" w:hAnsi="Consolas" w:cs="Consolas"/>
          <w:sz w:val="19"/>
          <w:szCs w:val="19"/>
        </w:rPr>
        <w:t xml:space="preserve"> do </w:t>
      </w:r>
      <w:proofErr w:type="spellStart"/>
      <w:r>
        <w:rPr>
          <w:rFonts w:ascii="Consolas" w:eastAsia="Consolas" w:hAnsi="Consolas" w:cs="Consolas"/>
          <w:sz w:val="19"/>
          <w:szCs w:val="19"/>
        </w:rPr>
        <w:t>s_col</w:t>
      </w:r>
      <w:proofErr w:type="spellEnd"/>
      <w:r>
        <w:rPr>
          <w:rFonts w:ascii="Consolas" w:eastAsia="Consolas" w:hAnsi="Consolas" w:cs="Consolas"/>
          <w:sz w:val="19"/>
          <w:szCs w:val="19"/>
        </w:rPr>
        <w:t>[</w:t>
      </w:r>
      <w:proofErr w:type="spellStart"/>
      <w:r>
        <w:rPr>
          <w:rFonts w:ascii="Consolas" w:eastAsia="Consolas" w:hAnsi="Consolas" w:cs="Consolas"/>
          <w:sz w:val="19"/>
          <w:szCs w:val="19"/>
        </w:rPr>
        <w:t>i</w:t>
      </w:r>
      <w:proofErr w:type="spellEnd"/>
      <w:r>
        <w:rPr>
          <w:rFonts w:ascii="Consolas" w:eastAsia="Consolas" w:hAnsi="Consolas" w:cs="Consolas"/>
          <w:sz w:val="19"/>
          <w:szCs w:val="19"/>
        </w:rPr>
        <w:t>] &lt;- Popularity(</w:t>
      </w:r>
      <w:proofErr w:type="spellStart"/>
      <w:r>
        <w:rPr>
          <w:rFonts w:ascii="Consolas" w:eastAsia="Consolas" w:hAnsi="Consolas" w:cs="Consolas"/>
          <w:sz w:val="19"/>
          <w:szCs w:val="19"/>
        </w:rPr>
        <w:t>i</w:t>
      </w:r>
      <w:proofErr w:type="spellEnd"/>
      <w:proofErr w:type="gramStart"/>
      <w:r>
        <w:rPr>
          <w:rFonts w:ascii="Consolas" w:eastAsia="Consolas" w:hAnsi="Consolas" w:cs="Consolas"/>
          <w:sz w:val="19"/>
          <w:szCs w:val="19"/>
        </w:rPr>
        <w:t>)  /</w:t>
      </w:r>
      <w:proofErr w:type="gramEnd"/>
      <w:r>
        <w:rPr>
          <w:rFonts w:ascii="Consolas" w:eastAsia="Consolas" w:hAnsi="Consolas" w:cs="Consolas"/>
          <w:sz w:val="19"/>
          <w:szCs w:val="19"/>
        </w:rPr>
        <w:t>/ Eq. (7)</w:t>
      </w:r>
    </w:p>
    <w:p w14:paraId="04AE275B" w14:textId="77777777" w:rsidR="00ED3C5E" w:rsidRDefault="00000000">
      <w:pPr>
        <w:spacing w:after="20"/>
        <w:ind w:left="431"/>
      </w:pPr>
      <w:r>
        <w:rPr>
          <w:rFonts w:ascii="Consolas" w:eastAsia="Consolas" w:hAnsi="Consolas" w:cs="Consolas"/>
          <w:sz w:val="19"/>
          <w:szCs w:val="19"/>
        </w:rPr>
        <w:t xml:space="preserve">15      </w:t>
      </w:r>
      <w:proofErr w:type="spellStart"/>
      <w:r>
        <w:rPr>
          <w:rFonts w:ascii="Consolas" w:eastAsia="Consolas" w:hAnsi="Consolas" w:cs="Consolas"/>
          <w:sz w:val="19"/>
          <w:szCs w:val="19"/>
        </w:rPr>
        <w:t>coldStart</w:t>
      </w:r>
      <w:proofErr w:type="spellEnd"/>
      <w:r>
        <w:rPr>
          <w:rFonts w:ascii="Consolas" w:eastAsia="Consolas" w:hAnsi="Consolas" w:cs="Consolas"/>
          <w:sz w:val="19"/>
          <w:szCs w:val="19"/>
        </w:rPr>
        <w:t xml:space="preserve"> &lt;- true</w:t>
      </w:r>
    </w:p>
    <w:p w14:paraId="04AE275C" w14:textId="77777777" w:rsidR="00ED3C5E" w:rsidRDefault="00000000">
      <w:pPr>
        <w:spacing w:after="20"/>
        <w:ind w:left="431"/>
      </w:pPr>
      <w:proofErr w:type="gramStart"/>
      <w:r>
        <w:rPr>
          <w:rFonts w:ascii="Consolas" w:eastAsia="Consolas" w:hAnsi="Consolas" w:cs="Consolas"/>
          <w:sz w:val="19"/>
          <w:szCs w:val="19"/>
        </w:rPr>
        <w:t>16  end</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if</w:t>
      </w:r>
      <w:proofErr w:type="gramEnd"/>
    </w:p>
    <w:p w14:paraId="04AE275D" w14:textId="77777777" w:rsidR="00ED3C5E" w:rsidRDefault="00000000">
      <w:pPr>
        <w:spacing w:after="20"/>
        <w:ind w:left="431"/>
      </w:pPr>
      <w:r>
        <w:rPr>
          <w:rFonts w:ascii="Consolas" w:eastAsia="Consolas" w:hAnsi="Consolas" w:cs="Consolas"/>
          <w:sz w:val="19"/>
          <w:szCs w:val="19"/>
        </w:rPr>
        <w:t>17</w:t>
      </w:r>
    </w:p>
    <w:p w14:paraId="04AE275E" w14:textId="77777777" w:rsidR="00ED3C5E" w:rsidRDefault="00000000">
      <w:pPr>
        <w:spacing w:after="20"/>
        <w:ind w:left="431"/>
      </w:pPr>
      <w:proofErr w:type="gramStart"/>
      <w:r>
        <w:rPr>
          <w:rFonts w:ascii="Consolas" w:eastAsia="Consolas" w:hAnsi="Consolas" w:cs="Consolas"/>
          <w:sz w:val="19"/>
          <w:szCs w:val="19"/>
        </w:rPr>
        <w:t>18  /</w:t>
      </w:r>
      <w:proofErr w:type="gramEnd"/>
      <w:r>
        <w:rPr>
          <w:rFonts w:ascii="Consolas" w:eastAsia="Consolas" w:hAnsi="Consolas" w:cs="Consolas"/>
          <w:sz w:val="19"/>
          <w:szCs w:val="19"/>
        </w:rPr>
        <w:t xml:space="preserve">/ --- Layer </w:t>
      </w:r>
      <w:proofErr w:type="gramStart"/>
      <w:r>
        <w:rPr>
          <w:rFonts w:ascii="Consolas" w:eastAsia="Consolas" w:hAnsi="Consolas" w:cs="Consolas"/>
          <w:sz w:val="19"/>
          <w:szCs w:val="19"/>
        </w:rPr>
        <w:t>3 :</w:t>
      </w:r>
      <w:proofErr w:type="gramEnd"/>
      <w:r>
        <w:rPr>
          <w:rFonts w:ascii="Consolas" w:eastAsia="Consolas" w:hAnsi="Consolas" w:cs="Consolas"/>
          <w:sz w:val="19"/>
          <w:szCs w:val="19"/>
        </w:rPr>
        <w:t xml:space="preserve"> normalisation ---</w:t>
      </w:r>
    </w:p>
    <w:p w14:paraId="04AE275F" w14:textId="77777777" w:rsidR="00ED3C5E" w:rsidRDefault="00000000">
      <w:pPr>
        <w:spacing w:after="20"/>
        <w:ind w:left="431"/>
      </w:pPr>
      <w:proofErr w:type="gramStart"/>
      <w:r>
        <w:rPr>
          <w:rFonts w:ascii="Consolas" w:eastAsia="Consolas" w:hAnsi="Consolas" w:cs="Consolas"/>
          <w:sz w:val="19"/>
          <w:szCs w:val="19"/>
        </w:rPr>
        <w:t xml:space="preserve">19  </w:t>
      </w:r>
      <w:proofErr w:type="spellStart"/>
      <w:r>
        <w:rPr>
          <w:rFonts w:ascii="Consolas" w:eastAsia="Consolas" w:hAnsi="Consolas" w:cs="Consolas"/>
          <w:sz w:val="19"/>
          <w:szCs w:val="19"/>
        </w:rPr>
        <w:t>s</w:t>
      </w:r>
      <w:proofErr w:type="gramEnd"/>
      <w:r>
        <w:rPr>
          <w:rFonts w:ascii="Consolas" w:eastAsia="Consolas" w:hAnsi="Consolas" w:cs="Consolas"/>
          <w:sz w:val="19"/>
          <w:szCs w:val="19"/>
        </w:rPr>
        <w:t>_con</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MinMaxNormalise</w:t>
      </w:r>
      <w:proofErr w:type="spellEnd"/>
      <w:r>
        <w:rPr>
          <w:rFonts w:ascii="Consolas" w:eastAsia="Consolas" w:hAnsi="Consolas" w:cs="Consolas"/>
          <w:sz w:val="19"/>
          <w:szCs w:val="19"/>
        </w:rPr>
        <w:t>(</w:t>
      </w:r>
      <w:proofErr w:type="spellStart"/>
      <w:r>
        <w:rPr>
          <w:rFonts w:ascii="Consolas" w:eastAsia="Consolas" w:hAnsi="Consolas" w:cs="Consolas"/>
          <w:sz w:val="19"/>
          <w:szCs w:val="19"/>
        </w:rPr>
        <w:t>s_con</w:t>
      </w:r>
      <w:proofErr w:type="spellEnd"/>
      <w:r>
        <w:rPr>
          <w:rFonts w:ascii="Consolas" w:eastAsia="Consolas" w:hAnsi="Consolas" w:cs="Consolas"/>
          <w:sz w:val="19"/>
          <w:szCs w:val="19"/>
        </w:rPr>
        <w:t>)</w:t>
      </w:r>
    </w:p>
    <w:p w14:paraId="04AE2760" w14:textId="77777777" w:rsidR="00ED3C5E" w:rsidRDefault="00000000">
      <w:pPr>
        <w:spacing w:after="20"/>
        <w:ind w:left="431"/>
      </w:pPr>
      <w:proofErr w:type="gramStart"/>
      <w:r>
        <w:rPr>
          <w:rFonts w:ascii="Consolas" w:eastAsia="Consolas" w:hAnsi="Consolas" w:cs="Consolas"/>
          <w:sz w:val="19"/>
          <w:szCs w:val="19"/>
        </w:rPr>
        <w:t xml:space="preserve">20  </w:t>
      </w:r>
      <w:proofErr w:type="spellStart"/>
      <w:r>
        <w:rPr>
          <w:rFonts w:ascii="Consolas" w:eastAsia="Consolas" w:hAnsi="Consolas" w:cs="Consolas"/>
          <w:sz w:val="19"/>
          <w:szCs w:val="19"/>
        </w:rPr>
        <w:t>s</w:t>
      </w:r>
      <w:proofErr w:type="gramEnd"/>
      <w:r>
        <w:rPr>
          <w:rFonts w:ascii="Consolas" w:eastAsia="Consolas" w:hAnsi="Consolas" w:cs="Consolas"/>
          <w:sz w:val="19"/>
          <w:szCs w:val="19"/>
        </w:rPr>
        <w:t>_col</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MinMaxNormalise</w:t>
      </w:r>
      <w:proofErr w:type="spellEnd"/>
      <w:r>
        <w:rPr>
          <w:rFonts w:ascii="Consolas" w:eastAsia="Consolas" w:hAnsi="Consolas" w:cs="Consolas"/>
          <w:sz w:val="19"/>
          <w:szCs w:val="19"/>
        </w:rPr>
        <w:t>(</w:t>
      </w:r>
      <w:proofErr w:type="spellStart"/>
      <w:r>
        <w:rPr>
          <w:rFonts w:ascii="Consolas" w:eastAsia="Consolas" w:hAnsi="Consolas" w:cs="Consolas"/>
          <w:sz w:val="19"/>
          <w:szCs w:val="19"/>
        </w:rPr>
        <w:t>s_col</w:t>
      </w:r>
      <w:proofErr w:type="spellEnd"/>
      <w:r>
        <w:rPr>
          <w:rFonts w:ascii="Consolas" w:eastAsia="Consolas" w:hAnsi="Consolas" w:cs="Consolas"/>
          <w:sz w:val="19"/>
          <w:szCs w:val="19"/>
        </w:rPr>
        <w:t>)</w:t>
      </w:r>
    </w:p>
    <w:p w14:paraId="04AE2761" w14:textId="77777777" w:rsidR="00ED3C5E" w:rsidRDefault="00000000">
      <w:pPr>
        <w:spacing w:after="20"/>
        <w:ind w:left="431"/>
      </w:pPr>
      <w:proofErr w:type="gramStart"/>
      <w:r>
        <w:rPr>
          <w:rFonts w:ascii="Consolas" w:eastAsia="Consolas" w:hAnsi="Consolas" w:cs="Consolas"/>
          <w:sz w:val="19"/>
          <w:szCs w:val="19"/>
        </w:rPr>
        <w:t xml:space="preserve">21  </w:t>
      </w:r>
      <w:proofErr w:type="spellStart"/>
      <w:r>
        <w:rPr>
          <w:rFonts w:ascii="Consolas" w:eastAsia="Consolas" w:hAnsi="Consolas" w:cs="Consolas"/>
          <w:sz w:val="19"/>
          <w:szCs w:val="19"/>
        </w:rPr>
        <w:t>s</w:t>
      </w:r>
      <w:proofErr w:type="gramEnd"/>
      <w:r>
        <w:rPr>
          <w:rFonts w:ascii="Consolas" w:eastAsia="Consolas" w:hAnsi="Consolas" w:cs="Consolas"/>
          <w:sz w:val="19"/>
          <w:szCs w:val="19"/>
        </w:rPr>
        <w:t>_sen</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MinMaxNormalise</w:t>
      </w:r>
      <w:proofErr w:type="spellEnd"/>
      <w:r>
        <w:rPr>
          <w:rFonts w:ascii="Consolas" w:eastAsia="Consolas" w:hAnsi="Consolas" w:cs="Consolas"/>
          <w:sz w:val="19"/>
          <w:szCs w:val="19"/>
        </w:rPr>
        <w:t>(</w:t>
      </w:r>
      <w:proofErr w:type="spellStart"/>
      <w:r>
        <w:rPr>
          <w:rFonts w:ascii="Consolas" w:eastAsia="Consolas" w:hAnsi="Consolas" w:cs="Consolas"/>
          <w:sz w:val="19"/>
          <w:szCs w:val="19"/>
        </w:rPr>
        <w:t>s_sen</w:t>
      </w:r>
      <w:proofErr w:type="spellEnd"/>
      <w:r>
        <w:rPr>
          <w:rFonts w:ascii="Consolas" w:eastAsia="Consolas" w:hAnsi="Consolas" w:cs="Consolas"/>
          <w:sz w:val="19"/>
          <w:szCs w:val="19"/>
        </w:rPr>
        <w:t>)</w:t>
      </w:r>
    </w:p>
    <w:p w14:paraId="04AE2762" w14:textId="77777777" w:rsidR="00ED3C5E" w:rsidRDefault="00000000">
      <w:pPr>
        <w:spacing w:after="20"/>
        <w:ind w:left="431"/>
      </w:pPr>
      <w:r>
        <w:rPr>
          <w:rFonts w:ascii="Consolas" w:eastAsia="Consolas" w:hAnsi="Consolas" w:cs="Consolas"/>
          <w:sz w:val="19"/>
          <w:szCs w:val="19"/>
        </w:rPr>
        <w:t>22</w:t>
      </w:r>
    </w:p>
    <w:p w14:paraId="04AE2763" w14:textId="77777777" w:rsidR="00ED3C5E" w:rsidRDefault="00000000">
      <w:pPr>
        <w:spacing w:after="20"/>
        <w:ind w:left="431"/>
      </w:pPr>
      <w:proofErr w:type="gramStart"/>
      <w:r>
        <w:rPr>
          <w:rFonts w:ascii="Consolas" w:eastAsia="Consolas" w:hAnsi="Consolas" w:cs="Consolas"/>
          <w:sz w:val="19"/>
          <w:szCs w:val="19"/>
        </w:rPr>
        <w:t>23  /</w:t>
      </w:r>
      <w:proofErr w:type="gramEnd"/>
      <w:r>
        <w:rPr>
          <w:rFonts w:ascii="Consolas" w:eastAsia="Consolas" w:hAnsi="Consolas" w:cs="Consolas"/>
          <w:sz w:val="19"/>
          <w:szCs w:val="19"/>
        </w:rPr>
        <w:t xml:space="preserve">/ --- Layer </w:t>
      </w:r>
      <w:proofErr w:type="gramStart"/>
      <w:r>
        <w:rPr>
          <w:rFonts w:ascii="Consolas" w:eastAsia="Consolas" w:hAnsi="Consolas" w:cs="Consolas"/>
          <w:sz w:val="19"/>
          <w:szCs w:val="19"/>
        </w:rPr>
        <w:t>4 :</w:t>
      </w:r>
      <w:proofErr w:type="gramEnd"/>
      <w:r>
        <w:rPr>
          <w:rFonts w:ascii="Consolas" w:eastAsia="Consolas" w:hAnsi="Consolas" w:cs="Consolas"/>
          <w:sz w:val="19"/>
          <w:szCs w:val="19"/>
        </w:rPr>
        <w:t xml:space="preserve"> personalised fusion weights ---</w:t>
      </w:r>
    </w:p>
    <w:p w14:paraId="04AE2764" w14:textId="77777777" w:rsidR="00ED3C5E" w:rsidRDefault="00000000">
      <w:pPr>
        <w:spacing w:after="20"/>
        <w:ind w:left="431"/>
      </w:pPr>
      <w:proofErr w:type="gramStart"/>
      <w:r>
        <w:rPr>
          <w:rFonts w:ascii="Consolas" w:eastAsia="Consolas" w:hAnsi="Consolas" w:cs="Consolas"/>
          <w:sz w:val="19"/>
          <w:szCs w:val="19"/>
        </w:rPr>
        <w:t>24  if</w:t>
      </w:r>
      <w:proofErr w:type="gramEnd"/>
      <w:r>
        <w:rPr>
          <w:rFonts w:ascii="Consolas" w:eastAsia="Consolas" w:hAnsi="Consolas" w:cs="Consolas"/>
          <w:sz w:val="19"/>
          <w:szCs w:val="19"/>
        </w:rPr>
        <w:t xml:space="preserve"> |H(u)| &gt;= theta then</w:t>
      </w:r>
    </w:p>
    <w:p w14:paraId="04AE2765" w14:textId="77777777" w:rsidR="00ED3C5E" w:rsidRDefault="00000000">
      <w:pPr>
        <w:spacing w:after="20"/>
        <w:ind w:left="431"/>
      </w:pPr>
      <w:r>
        <w:rPr>
          <w:rFonts w:ascii="Consolas" w:eastAsia="Consolas" w:hAnsi="Consolas" w:cs="Consolas"/>
          <w:sz w:val="19"/>
          <w:szCs w:val="19"/>
        </w:rPr>
        <w:t>25      A &lt;- matrix of [</w:t>
      </w:r>
      <w:proofErr w:type="spellStart"/>
      <w:r>
        <w:rPr>
          <w:rFonts w:ascii="Consolas" w:eastAsia="Consolas" w:hAnsi="Consolas" w:cs="Consolas"/>
          <w:sz w:val="19"/>
          <w:szCs w:val="19"/>
        </w:rPr>
        <w:t>s_con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s_col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s_sen</w:t>
      </w:r>
      <w:proofErr w:type="spellEnd"/>
      <w:r>
        <w:rPr>
          <w:rFonts w:ascii="Consolas" w:eastAsia="Consolas" w:hAnsi="Consolas" w:cs="Consolas"/>
          <w:sz w:val="19"/>
          <w:szCs w:val="19"/>
        </w:rPr>
        <w:t>] over items in H(u)</w:t>
      </w:r>
    </w:p>
    <w:p w14:paraId="04AE2766" w14:textId="77777777" w:rsidR="00ED3C5E" w:rsidRDefault="00000000">
      <w:pPr>
        <w:spacing w:after="20"/>
        <w:ind w:left="431"/>
      </w:pPr>
      <w:r>
        <w:rPr>
          <w:rFonts w:ascii="Consolas" w:eastAsia="Consolas" w:hAnsi="Consolas" w:cs="Consolas"/>
          <w:sz w:val="19"/>
          <w:szCs w:val="19"/>
        </w:rPr>
        <w:t>26      b &lt;- observed ratings of H(u), rescaled to [0,1]</w:t>
      </w:r>
    </w:p>
    <w:p w14:paraId="04AE2767" w14:textId="77777777" w:rsidR="00ED3C5E" w:rsidRDefault="00000000">
      <w:pPr>
        <w:spacing w:after="20"/>
        <w:ind w:left="431"/>
      </w:pPr>
      <w:r>
        <w:rPr>
          <w:rFonts w:ascii="Consolas" w:eastAsia="Consolas" w:hAnsi="Consolas" w:cs="Consolas"/>
          <w:sz w:val="19"/>
          <w:szCs w:val="19"/>
        </w:rPr>
        <w:t xml:space="preserve">27      w &lt;- </w:t>
      </w:r>
      <w:proofErr w:type="gramStart"/>
      <w:r>
        <w:rPr>
          <w:rFonts w:ascii="Consolas" w:eastAsia="Consolas" w:hAnsi="Consolas" w:cs="Consolas"/>
          <w:sz w:val="19"/>
          <w:szCs w:val="19"/>
        </w:rPr>
        <w:t>NNLS(</w:t>
      </w:r>
      <w:proofErr w:type="gramEnd"/>
      <w:r>
        <w:rPr>
          <w:rFonts w:ascii="Consolas" w:eastAsia="Consolas" w:hAnsi="Consolas" w:cs="Consolas"/>
          <w:sz w:val="19"/>
          <w:szCs w:val="19"/>
        </w:rPr>
        <w:t xml:space="preserve">A, </w:t>
      </w:r>
      <w:proofErr w:type="gramStart"/>
      <w:r>
        <w:rPr>
          <w:rFonts w:ascii="Consolas" w:eastAsia="Consolas" w:hAnsi="Consolas" w:cs="Consolas"/>
          <w:sz w:val="19"/>
          <w:szCs w:val="19"/>
        </w:rPr>
        <w:t xml:space="preserve">b)   </w:t>
      </w:r>
      <w:proofErr w:type="gramEnd"/>
      <w:r>
        <w:rPr>
          <w:rFonts w:ascii="Consolas" w:eastAsia="Consolas" w:hAnsi="Consolas" w:cs="Consolas"/>
          <w:sz w:val="19"/>
          <w:szCs w:val="19"/>
        </w:rPr>
        <w:t xml:space="preserve">                       // Eq. (9)</w:t>
      </w:r>
    </w:p>
    <w:p w14:paraId="04AE2768" w14:textId="77777777" w:rsidR="00ED3C5E" w:rsidRDefault="00000000">
      <w:pPr>
        <w:spacing w:after="20"/>
        <w:ind w:left="431"/>
      </w:pPr>
      <w:r>
        <w:rPr>
          <w:rFonts w:ascii="Consolas" w:eastAsia="Consolas" w:hAnsi="Consolas" w:cs="Consolas"/>
          <w:sz w:val="19"/>
          <w:szCs w:val="19"/>
        </w:rPr>
        <w:t>28      w &lt;- w / sum(w)</w:t>
      </w:r>
    </w:p>
    <w:p w14:paraId="04AE2769" w14:textId="77777777" w:rsidR="00ED3C5E" w:rsidRDefault="00000000">
      <w:pPr>
        <w:spacing w:after="20"/>
        <w:ind w:left="431"/>
      </w:pPr>
      <w:proofErr w:type="gramStart"/>
      <w:r>
        <w:rPr>
          <w:rFonts w:ascii="Consolas" w:eastAsia="Consolas" w:hAnsi="Consolas" w:cs="Consolas"/>
          <w:sz w:val="19"/>
          <w:szCs w:val="19"/>
        </w:rPr>
        <w:t>29  else</w:t>
      </w:r>
      <w:proofErr w:type="gramEnd"/>
    </w:p>
    <w:p w14:paraId="04AE276A" w14:textId="77777777" w:rsidR="00ED3C5E" w:rsidRDefault="00000000">
      <w:pPr>
        <w:spacing w:after="20"/>
        <w:ind w:left="431"/>
      </w:pPr>
      <w:r>
        <w:rPr>
          <w:rFonts w:ascii="Consolas" w:eastAsia="Consolas" w:hAnsi="Consolas" w:cs="Consolas"/>
          <w:sz w:val="19"/>
          <w:szCs w:val="19"/>
        </w:rPr>
        <w:t>30      w &lt;- default allocation</w:t>
      </w:r>
    </w:p>
    <w:p w14:paraId="04AE276B" w14:textId="77777777" w:rsidR="00ED3C5E" w:rsidRDefault="00000000">
      <w:pPr>
        <w:spacing w:after="20"/>
        <w:ind w:left="431"/>
      </w:pPr>
      <w:proofErr w:type="gramStart"/>
      <w:r>
        <w:rPr>
          <w:rFonts w:ascii="Consolas" w:eastAsia="Consolas" w:hAnsi="Consolas" w:cs="Consolas"/>
          <w:sz w:val="19"/>
          <w:szCs w:val="19"/>
        </w:rPr>
        <w:t>31  end</w:t>
      </w:r>
      <w:proofErr w:type="gramEnd"/>
      <w:r>
        <w:rPr>
          <w:rFonts w:ascii="Consolas" w:eastAsia="Consolas" w:hAnsi="Consolas" w:cs="Consolas"/>
          <w:sz w:val="19"/>
          <w:szCs w:val="19"/>
        </w:rPr>
        <w:t xml:space="preserve"> </w:t>
      </w:r>
      <w:proofErr w:type="gramStart"/>
      <w:r>
        <w:rPr>
          <w:rFonts w:ascii="Consolas" w:eastAsia="Consolas" w:hAnsi="Consolas" w:cs="Consolas"/>
          <w:sz w:val="19"/>
          <w:szCs w:val="19"/>
        </w:rPr>
        <w:t>if</w:t>
      </w:r>
      <w:proofErr w:type="gramEnd"/>
    </w:p>
    <w:p w14:paraId="04AE276C" w14:textId="77777777" w:rsidR="00ED3C5E" w:rsidRDefault="00000000">
      <w:pPr>
        <w:spacing w:after="20"/>
        <w:ind w:left="431"/>
      </w:pPr>
      <w:r>
        <w:rPr>
          <w:rFonts w:ascii="Consolas" w:eastAsia="Consolas" w:hAnsi="Consolas" w:cs="Consolas"/>
          <w:sz w:val="19"/>
          <w:szCs w:val="19"/>
        </w:rPr>
        <w:t>32</w:t>
      </w:r>
    </w:p>
    <w:p w14:paraId="04AE276D" w14:textId="77777777" w:rsidR="00ED3C5E" w:rsidRDefault="00000000">
      <w:pPr>
        <w:spacing w:after="20"/>
        <w:ind w:left="431"/>
      </w:pPr>
      <w:proofErr w:type="gramStart"/>
      <w:r>
        <w:rPr>
          <w:rFonts w:ascii="Consolas" w:eastAsia="Consolas" w:hAnsi="Consolas" w:cs="Consolas"/>
          <w:sz w:val="19"/>
          <w:szCs w:val="19"/>
        </w:rPr>
        <w:t>33  /</w:t>
      </w:r>
      <w:proofErr w:type="gramEnd"/>
      <w:r>
        <w:rPr>
          <w:rFonts w:ascii="Consolas" w:eastAsia="Consolas" w:hAnsi="Consolas" w:cs="Consolas"/>
          <w:sz w:val="19"/>
          <w:szCs w:val="19"/>
        </w:rPr>
        <w:t>/ --- scoring and ranking ---</w:t>
      </w:r>
    </w:p>
    <w:p w14:paraId="04AE276E" w14:textId="77777777" w:rsidR="00ED3C5E" w:rsidRDefault="00000000">
      <w:pPr>
        <w:spacing w:after="20"/>
        <w:ind w:left="431"/>
      </w:pPr>
      <w:proofErr w:type="gramStart"/>
      <w:r>
        <w:rPr>
          <w:rFonts w:ascii="Consolas" w:eastAsia="Consolas" w:hAnsi="Consolas" w:cs="Consolas"/>
          <w:sz w:val="19"/>
          <w:szCs w:val="19"/>
        </w:rPr>
        <w:t>34  for</w:t>
      </w:r>
      <w:proofErr w:type="gramEnd"/>
      <w:r>
        <w:rPr>
          <w:rFonts w:ascii="Consolas" w:eastAsia="Consolas" w:hAnsi="Consolas" w:cs="Consolas"/>
          <w:sz w:val="19"/>
          <w:szCs w:val="19"/>
        </w:rPr>
        <w:t xml:space="preserve"> each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in </w:t>
      </w:r>
      <w:proofErr w:type="spellStart"/>
      <w:r>
        <w:rPr>
          <w:rFonts w:ascii="Consolas" w:eastAsia="Consolas" w:hAnsi="Consolas" w:cs="Consolas"/>
          <w:sz w:val="19"/>
          <w:szCs w:val="19"/>
        </w:rPr>
        <w:t>C_set</w:t>
      </w:r>
      <w:proofErr w:type="spellEnd"/>
      <w:r>
        <w:rPr>
          <w:rFonts w:ascii="Consolas" w:eastAsia="Consolas" w:hAnsi="Consolas" w:cs="Consolas"/>
          <w:sz w:val="19"/>
          <w:szCs w:val="19"/>
        </w:rPr>
        <w:t xml:space="preserve"> do</w:t>
      </w:r>
    </w:p>
    <w:p w14:paraId="04AE276F" w14:textId="77777777" w:rsidR="00ED3C5E" w:rsidRDefault="00000000">
      <w:pPr>
        <w:spacing w:after="20"/>
        <w:ind w:left="431"/>
      </w:pPr>
      <w:r>
        <w:rPr>
          <w:rFonts w:ascii="Consolas" w:eastAsia="Consolas" w:hAnsi="Consolas" w:cs="Consolas"/>
          <w:sz w:val="19"/>
          <w:szCs w:val="19"/>
        </w:rPr>
        <w:t>35      S[</w:t>
      </w:r>
      <w:proofErr w:type="spellStart"/>
      <w:r>
        <w:rPr>
          <w:rFonts w:ascii="Consolas" w:eastAsia="Consolas" w:hAnsi="Consolas" w:cs="Consolas"/>
          <w:sz w:val="19"/>
          <w:szCs w:val="19"/>
        </w:rPr>
        <w:t>i</w:t>
      </w:r>
      <w:proofErr w:type="spellEnd"/>
      <w:r>
        <w:rPr>
          <w:rFonts w:ascii="Consolas" w:eastAsia="Consolas" w:hAnsi="Consolas" w:cs="Consolas"/>
          <w:sz w:val="19"/>
          <w:szCs w:val="19"/>
        </w:rPr>
        <w:t>] &lt;- w1*</w:t>
      </w:r>
      <w:proofErr w:type="spellStart"/>
      <w:r>
        <w:rPr>
          <w:rFonts w:ascii="Consolas" w:eastAsia="Consolas" w:hAnsi="Consolas" w:cs="Consolas"/>
          <w:sz w:val="19"/>
          <w:szCs w:val="19"/>
        </w:rPr>
        <w:t>s_con</w:t>
      </w:r>
      <w:proofErr w:type="spellEnd"/>
      <w:r>
        <w:rPr>
          <w:rFonts w:ascii="Consolas" w:eastAsia="Consolas" w:hAnsi="Consolas" w:cs="Consolas"/>
          <w:sz w:val="19"/>
          <w:szCs w:val="19"/>
        </w:rPr>
        <w:t>[</w:t>
      </w:r>
      <w:proofErr w:type="spellStart"/>
      <w:r>
        <w:rPr>
          <w:rFonts w:ascii="Consolas" w:eastAsia="Consolas" w:hAnsi="Consolas" w:cs="Consolas"/>
          <w:sz w:val="19"/>
          <w:szCs w:val="19"/>
        </w:rPr>
        <w:t>i</w:t>
      </w:r>
      <w:proofErr w:type="spellEnd"/>
      <w:r>
        <w:rPr>
          <w:rFonts w:ascii="Consolas" w:eastAsia="Consolas" w:hAnsi="Consolas" w:cs="Consolas"/>
          <w:sz w:val="19"/>
          <w:szCs w:val="19"/>
        </w:rPr>
        <w:t>] + w2*</w:t>
      </w:r>
      <w:proofErr w:type="spellStart"/>
      <w:r>
        <w:rPr>
          <w:rFonts w:ascii="Consolas" w:eastAsia="Consolas" w:hAnsi="Consolas" w:cs="Consolas"/>
          <w:sz w:val="19"/>
          <w:szCs w:val="19"/>
        </w:rPr>
        <w:t>s_col</w:t>
      </w:r>
      <w:proofErr w:type="spellEnd"/>
      <w:r>
        <w:rPr>
          <w:rFonts w:ascii="Consolas" w:eastAsia="Consolas" w:hAnsi="Consolas" w:cs="Consolas"/>
          <w:sz w:val="19"/>
          <w:szCs w:val="19"/>
        </w:rPr>
        <w:t>[</w:t>
      </w:r>
      <w:proofErr w:type="spellStart"/>
      <w:r>
        <w:rPr>
          <w:rFonts w:ascii="Consolas" w:eastAsia="Consolas" w:hAnsi="Consolas" w:cs="Consolas"/>
          <w:sz w:val="19"/>
          <w:szCs w:val="19"/>
        </w:rPr>
        <w:t>i</w:t>
      </w:r>
      <w:proofErr w:type="spellEnd"/>
      <w:r>
        <w:rPr>
          <w:rFonts w:ascii="Consolas" w:eastAsia="Consolas" w:hAnsi="Consolas" w:cs="Consolas"/>
          <w:sz w:val="19"/>
          <w:szCs w:val="19"/>
        </w:rPr>
        <w:t>] + w3*</w:t>
      </w:r>
      <w:proofErr w:type="spellStart"/>
      <w:r>
        <w:rPr>
          <w:rFonts w:ascii="Consolas" w:eastAsia="Consolas" w:hAnsi="Consolas" w:cs="Consolas"/>
          <w:sz w:val="19"/>
          <w:szCs w:val="19"/>
        </w:rPr>
        <w:t>s_sen</w:t>
      </w:r>
      <w:proofErr w:type="spellEnd"/>
      <w:r>
        <w:rPr>
          <w:rFonts w:ascii="Consolas" w:eastAsia="Consolas" w:hAnsi="Consolas" w:cs="Consolas"/>
          <w:sz w:val="19"/>
          <w:szCs w:val="19"/>
        </w:rPr>
        <w:t>[</w:t>
      </w:r>
      <w:proofErr w:type="spellStart"/>
      <w:r>
        <w:rPr>
          <w:rFonts w:ascii="Consolas" w:eastAsia="Consolas" w:hAnsi="Consolas" w:cs="Consolas"/>
          <w:sz w:val="19"/>
          <w:szCs w:val="19"/>
        </w:rPr>
        <w:t>i</w:t>
      </w:r>
      <w:proofErr w:type="spellEnd"/>
      <w:r>
        <w:rPr>
          <w:rFonts w:ascii="Consolas" w:eastAsia="Consolas" w:hAnsi="Consolas" w:cs="Consolas"/>
          <w:sz w:val="19"/>
          <w:szCs w:val="19"/>
        </w:rPr>
        <w:t>]   // Eq. (10)</w:t>
      </w:r>
    </w:p>
    <w:p w14:paraId="04AE2770" w14:textId="77777777" w:rsidR="00ED3C5E" w:rsidRDefault="00000000">
      <w:pPr>
        <w:spacing w:after="20"/>
        <w:ind w:left="431"/>
      </w:pPr>
      <w:proofErr w:type="gramStart"/>
      <w:r>
        <w:rPr>
          <w:rFonts w:ascii="Consolas" w:eastAsia="Consolas" w:hAnsi="Consolas" w:cs="Consolas"/>
          <w:sz w:val="19"/>
          <w:szCs w:val="19"/>
        </w:rPr>
        <w:t>36  end</w:t>
      </w:r>
      <w:proofErr w:type="gramEnd"/>
      <w:r>
        <w:rPr>
          <w:rFonts w:ascii="Consolas" w:eastAsia="Consolas" w:hAnsi="Consolas" w:cs="Consolas"/>
          <w:sz w:val="19"/>
          <w:szCs w:val="19"/>
        </w:rPr>
        <w:t xml:space="preserve"> for</w:t>
      </w:r>
    </w:p>
    <w:p w14:paraId="04AE2771" w14:textId="77777777" w:rsidR="00ED3C5E" w:rsidRDefault="00000000">
      <w:pPr>
        <w:spacing w:after="20"/>
        <w:ind w:left="431"/>
      </w:pPr>
      <w:proofErr w:type="gramStart"/>
      <w:r>
        <w:rPr>
          <w:rFonts w:ascii="Consolas" w:eastAsia="Consolas" w:hAnsi="Consolas" w:cs="Consolas"/>
          <w:sz w:val="19"/>
          <w:szCs w:val="19"/>
        </w:rPr>
        <w:t>37  L</w:t>
      </w:r>
      <w:proofErr w:type="gramEnd"/>
      <w:r>
        <w:rPr>
          <w:rFonts w:ascii="Consolas" w:eastAsia="Consolas" w:hAnsi="Consolas" w:cs="Consolas"/>
          <w:sz w:val="19"/>
          <w:szCs w:val="19"/>
        </w:rPr>
        <w:t xml:space="preserve">(u) &lt;- top K items of </w:t>
      </w:r>
      <w:proofErr w:type="spellStart"/>
      <w:r>
        <w:rPr>
          <w:rFonts w:ascii="Consolas" w:eastAsia="Consolas" w:hAnsi="Consolas" w:cs="Consolas"/>
          <w:sz w:val="19"/>
          <w:szCs w:val="19"/>
        </w:rPr>
        <w:t>C_set</w:t>
      </w:r>
      <w:proofErr w:type="spellEnd"/>
      <w:r>
        <w:rPr>
          <w:rFonts w:ascii="Consolas" w:eastAsia="Consolas" w:hAnsi="Consolas" w:cs="Consolas"/>
          <w:sz w:val="19"/>
          <w:szCs w:val="19"/>
        </w:rPr>
        <w:t xml:space="preserve"> ordered by S descending</w:t>
      </w:r>
    </w:p>
    <w:p w14:paraId="04AE2772" w14:textId="77777777" w:rsidR="00ED3C5E" w:rsidRDefault="00000000">
      <w:pPr>
        <w:spacing w:after="20"/>
        <w:ind w:left="431"/>
      </w:pPr>
      <w:r>
        <w:rPr>
          <w:rFonts w:ascii="Consolas" w:eastAsia="Consolas" w:hAnsi="Consolas" w:cs="Consolas"/>
          <w:sz w:val="19"/>
          <w:szCs w:val="19"/>
        </w:rPr>
        <w:t>38</w:t>
      </w:r>
    </w:p>
    <w:p w14:paraId="04AE2773" w14:textId="77777777" w:rsidR="00ED3C5E" w:rsidRDefault="00000000">
      <w:pPr>
        <w:spacing w:after="20"/>
        <w:ind w:left="431"/>
      </w:pPr>
      <w:proofErr w:type="gramStart"/>
      <w:r>
        <w:rPr>
          <w:rFonts w:ascii="Consolas" w:eastAsia="Consolas" w:hAnsi="Consolas" w:cs="Consolas"/>
          <w:sz w:val="19"/>
          <w:szCs w:val="19"/>
        </w:rPr>
        <w:t>39  /</w:t>
      </w:r>
      <w:proofErr w:type="gramEnd"/>
      <w:r>
        <w:rPr>
          <w:rFonts w:ascii="Consolas" w:eastAsia="Consolas" w:hAnsi="Consolas" w:cs="Consolas"/>
          <w:sz w:val="19"/>
          <w:szCs w:val="19"/>
        </w:rPr>
        <w:t xml:space="preserve">/ --- Layer </w:t>
      </w:r>
      <w:proofErr w:type="gramStart"/>
      <w:r>
        <w:rPr>
          <w:rFonts w:ascii="Consolas" w:eastAsia="Consolas" w:hAnsi="Consolas" w:cs="Consolas"/>
          <w:sz w:val="19"/>
          <w:szCs w:val="19"/>
        </w:rPr>
        <w:t>5 :</w:t>
      </w:r>
      <w:proofErr w:type="gramEnd"/>
      <w:r>
        <w:rPr>
          <w:rFonts w:ascii="Consolas" w:eastAsia="Consolas" w:hAnsi="Consolas" w:cs="Consolas"/>
          <w:sz w:val="19"/>
          <w:szCs w:val="19"/>
        </w:rPr>
        <w:t xml:space="preserve"> explanation ---</w:t>
      </w:r>
    </w:p>
    <w:p w14:paraId="04AE2774" w14:textId="77777777" w:rsidR="00ED3C5E" w:rsidRDefault="00000000">
      <w:pPr>
        <w:spacing w:after="20"/>
        <w:ind w:left="431"/>
      </w:pPr>
      <w:proofErr w:type="gramStart"/>
      <w:r>
        <w:rPr>
          <w:rFonts w:ascii="Consolas" w:eastAsia="Consolas" w:hAnsi="Consolas" w:cs="Consolas"/>
          <w:sz w:val="19"/>
          <w:szCs w:val="19"/>
        </w:rPr>
        <w:t>40  for</w:t>
      </w:r>
      <w:proofErr w:type="gramEnd"/>
      <w:r>
        <w:rPr>
          <w:rFonts w:ascii="Consolas" w:eastAsia="Consolas" w:hAnsi="Consolas" w:cs="Consolas"/>
          <w:sz w:val="19"/>
          <w:szCs w:val="19"/>
        </w:rPr>
        <w:t xml:space="preserve"> each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in L(u) do</w:t>
      </w:r>
    </w:p>
    <w:p w14:paraId="04AE2775" w14:textId="77777777" w:rsidR="00ED3C5E" w:rsidRDefault="00000000">
      <w:pPr>
        <w:spacing w:after="20"/>
        <w:ind w:left="431"/>
      </w:pPr>
      <w:r>
        <w:rPr>
          <w:rFonts w:ascii="Consolas" w:eastAsia="Consolas" w:hAnsi="Consolas" w:cs="Consolas"/>
          <w:sz w:val="19"/>
          <w:szCs w:val="19"/>
        </w:rPr>
        <w:t xml:space="preserve">41      d &lt;- </w:t>
      </w:r>
      <w:proofErr w:type="spellStart"/>
      <w:r>
        <w:rPr>
          <w:rFonts w:ascii="Consolas" w:eastAsia="Consolas" w:hAnsi="Consolas" w:cs="Consolas"/>
          <w:sz w:val="19"/>
          <w:szCs w:val="19"/>
        </w:rPr>
        <w:t>arg</w:t>
      </w:r>
      <w:proofErr w:type="spellEnd"/>
      <w:r>
        <w:rPr>
          <w:rFonts w:ascii="Consolas" w:eastAsia="Consolas" w:hAnsi="Consolas" w:cs="Consolas"/>
          <w:sz w:val="19"/>
          <w:szCs w:val="19"/>
        </w:rPr>
        <w:t xml:space="preserve"> max over terms of </w:t>
      </w:r>
      <w:proofErr w:type="gramStart"/>
      <w:r>
        <w:rPr>
          <w:rFonts w:ascii="Consolas" w:eastAsia="Consolas" w:hAnsi="Consolas" w:cs="Consolas"/>
          <w:sz w:val="19"/>
          <w:szCs w:val="19"/>
        </w:rPr>
        <w:t xml:space="preserve">( </w:t>
      </w:r>
      <w:proofErr w:type="spellStart"/>
      <w:r>
        <w:rPr>
          <w:rFonts w:ascii="Consolas" w:eastAsia="Consolas" w:hAnsi="Consolas" w:cs="Consolas"/>
          <w:sz w:val="19"/>
          <w:szCs w:val="19"/>
        </w:rPr>
        <w:t>w</w:t>
      </w:r>
      <w:proofErr w:type="gramEnd"/>
      <w:r>
        <w:rPr>
          <w:rFonts w:ascii="Consolas" w:eastAsia="Consolas" w:hAnsi="Consolas" w:cs="Consolas"/>
          <w:sz w:val="19"/>
          <w:szCs w:val="19"/>
        </w:rPr>
        <w:t>_term</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s_term</w:t>
      </w:r>
      <w:proofErr w:type="spellEnd"/>
      <w:r>
        <w:rPr>
          <w:rFonts w:ascii="Consolas" w:eastAsia="Consolas" w:hAnsi="Consolas" w:cs="Consolas"/>
          <w:sz w:val="19"/>
          <w:szCs w:val="19"/>
        </w:rPr>
        <w:t>[</w:t>
      </w:r>
      <w:proofErr w:type="spellStart"/>
      <w:r>
        <w:rPr>
          <w:rFonts w:ascii="Consolas" w:eastAsia="Consolas" w:hAnsi="Consolas" w:cs="Consolas"/>
          <w:sz w:val="19"/>
          <w:szCs w:val="19"/>
        </w:rPr>
        <w:t>i</w:t>
      </w:r>
      <w:proofErr w:type="spellEnd"/>
      <w:proofErr w:type="gramStart"/>
      <w:r>
        <w:rPr>
          <w:rFonts w:ascii="Consolas" w:eastAsia="Consolas" w:hAnsi="Consolas" w:cs="Consolas"/>
          <w:sz w:val="19"/>
          <w:szCs w:val="19"/>
        </w:rPr>
        <w:t>] )</w:t>
      </w:r>
      <w:proofErr w:type="gramEnd"/>
    </w:p>
    <w:p w14:paraId="04AE2776" w14:textId="77777777" w:rsidR="00ED3C5E" w:rsidRDefault="00000000">
      <w:pPr>
        <w:spacing w:after="20"/>
        <w:ind w:left="431"/>
      </w:pPr>
      <w:r>
        <w:rPr>
          <w:rFonts w:ascii="Consolas" w:eastAsia="Consolas" w:hAnsi="Consolas" w:cs="Consolas"/>
          <w:sz w:val="19"/>
          <w:szCs w:val="19"/>
        </w:rPr>
        <w:t>42      e(</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&lt;- </w:t>
      </w:r>
      <w:proofErr w:type="spellStart"/>
      <w:proofErr w:type="gramStart"/>
      <w:r>
        <w:rPr>
          <w:rFonts w:ascii="Consolas" w:eastAsia="Consolas" w:hAnsi="Consolas" w:cs="Consolas"/>
          <w:sz w:val="19"/>
          <w:szCs w:val="19"/>
        </w:rPr>
        <w:t>ComposeExplanation</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d,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C, </w:t>
      </w:r>
      <w:proofErr w:type="spellStart"/>
      <w:r>
        <w:rPr>
          <w:rFonts w:ascii="Consolas" w:eastAsia="Consolas" w:hAnsi="Consolas" w:cs="Consolas"/>
          <w:sz w:val="19"/>
          <w:szCs w:val="19"/>
        </w:rPr>
        <w:t>coldStart</w:t>
      </w:r>
      <w:proofErr w:type="spellEnd"/>
      <w:r>
        <w:rPr>
          <w:rFonts w:ascii="Consolas" w:eastAsia="Consolas" w:hAnsi="Consolas" w:cs="Consolas"/>
          <w:sz w:val="19"/>
          <w:szCs w:val="19"/>
        </w:rPr>
        <w:t>)</w:t>
      </w:r>
    </w:p>
    <w:p w14:paraId="04AE2777" w14:textId="77777777" w:rsidR="00ED3C5E" w:rsidRDefault="00000000">
      <w:pPr>
        <w:spacing w:after="20"/>
        <w:ind w:left="431"/>
      </w:pPr>
      <w:proofErr w:type="gramStart"/>
      <w:r>
        <w:rPr>
          <w:rFonts w:ascii="Consolas" w:eastAsia="Consolas" w:hAnsi="Consolas" w:cs="Consolas"/>
          <w:sz w:val="19"/>
          <w:szCs w:val="19"/>
        </w:rPr>
        <w:t>43  end</w:t>
      </w:r>
      <w:proofErr w:type="gramEnd"/>
      <w:r>
        <w:rPr>
          <w:rFonts w:ascii="Consolas" w:eastAsia="Consolas" w:hAnsi="Consolas" w:cs="Consolas"/>
          <w:sz w:val="19"/>
          <w:szCs w:val="19"/>
        </w:rPr>
        <w:t xml:space="preserve"> for</w:t>
      </w:r>
    </w:p>
    <w:p w14:paraId="04AE2778" w14:textId="77777777" w:rsidR="00ED3C5E" w:rsidRDefault="00000000">
      <w:pPr>
        <w:spacing w:after="20"/>
        <w:ind w:left="431"/>
      </w:pPr>
      <w:proofErr w:type="gramStart"/>
      <w:r>
        <w:rPr>
          <w:rFonts w:ascii="Consolas" w:eastAsia="Consolas" w:hAnsi="Consolas" w:cs="Consolas"/>
          <w:sz w:val="19"/>
          <w:szCs w:val="19"/>
        </w:rPr>
        <w:t>44  return</w:t>
      </w:r>
      <w:proofErr w:type="gramEnd"/>
      <w:r>
        <w:rPr>
          <w:rFonts w:ascii="Consolas" w:eastAsia="Consolas" w:hAnsi="Consolas" w:cs="Consolas"/>
          <w:sz w:val="19"/>
          <w:szCs w:val="19"/>
        </w:rPr>
        <w:t xml:space="preserve"> L(u), e</w:t>
      </w:r>
    </w:p>
    <w:p w14:paraId="04AE2779" w14:textId="77777777" w:rsidR="00ED3C5E" w:rsidRDefault="00000000">
      <w:pPr>
        <w:pStyle w:val="Heading2"/>
        <w:spacing w:before="240" w:after="120"/>
      </w:pPr>
      <w:r>
        <w:rPr>
          <w:b/>
          <w:bCs/>
          <w:color w:val="000000"/>
          <w:sz w:val="23"/>
          <w:szCs w:val="23"/>
        </w:rPr>
        <w:t>3.10 Evaluation Metrics</w:t>
      </w:r>
    </w:p>
    <w:p w14:paraId="04AE277A" w14:textId="77777777" w:rsidR="00ED3C5E" w:rsidRDefault="00000000">
      <w:pPr>
        <w:spacing w:after="120" w:line="276" w:lineRule="auto"/>
        <w:jc w:val="both"/>
      </w:pPr>
      <w:r>
        <w:rPr>
          <w:sz w:val="22"/>
          <w:szCs w:val="22"/>
        </w:rPr>
        <w:t>Seven metrics spanning three families were adopted. Error-based accuracy is measured by root mean squared error and mean absolute error, defined over the held-out test set Ω in Equations (11) and (12):</w:t>
      </w:r>
    </w:p>
    <w:p w14:paraId="04AE277B" w14:textId="77777777" w:rsidR="00ED3C5E" w:rsidRDefault="00000000">
      <w:pPr>
        <w:spacing w:before="120" w:after="120"/>
        <w:jc w:val="center"/>
      </w:pPr>
      <w:r>
        <w:rPr>
          <w:i/>
          <w:iCs/>
          <w:sz w:val="22"/>
          <w:szCs w:val="22"/>
        </w:rPr>
        <w:t xml:space="preserve">RMSE = </w:t>
      </w:r>
      <w:proofErr w:type="gramStart"/>
      <w:r>
        <w:rPr>
          <w:i/>
          <w:iCs/>
          <w:sz w:val="22"/>
          <w:szCs w:val="22"/>
        </w:rPr>
        <w:t>sqrt( (</w:t>
      </w:r>
      <w:proofErr w:type="gramEnd"/>
      <w:r>
        <w:rPr>
          <w:i/>
          <w:iCs/>
          <w:sz w:val="22"/>
          <w:szCs w:val="22"/>
        </w:rPr>
        <w:t>1/|Ω|) Σ (r(</w:t>
      </w:r>
      <w:proofErr w:type="spellStart"/>
      <w:proofErr w:type="gramStart"/>
      <w:r>
        <w:rPr>
          <w:i/>
          <w:iCs/>
          <w:sz w:val="22"/>
          <w:szCs w:val="22"/>
        </w:rPr>
        <w:t>u,i</w:t>
      </w:r>
      <w:proofErr w:type="spellEnd"/>
      <w:proofErr w:type="gramEnd"/>
      <w:r>
        <w:rPr>
          <w:i/>
          <w:iCs/>
          <w:sz w:val="22"/>
          <w:szCs w:val="22"/>
        </w:rPr>
        <w:t>) − r̂(</w:t>
      </w:r>
      <w:proofErr w:type="spellStart"/>
      <w:proofErr w:type="gramStart"/>
      <w:r>
        <w:rPr>
          <w:i/>
          <w:iCs/>
          <w:sz w:val="22"/>
          <w:szCs w:val="22"/>
        </w:rPr>
        <w:t>u,i</w:t>
      </w:r>
      <w:proofErr w:type="spellEnd"/>
      <w:r>
        <w:rPr>
          <w:i/>
          <w:iCs/>
          <w:sz w:val="22"/>
          <w:szCs w:val="22"/>
        </w:rPr>
        <w:t>))²</w:t>
      </w:r>
      <w:proofErr w:type="gramEnd"/>
      <w:r>
        <w:rPr>
          <w:i/>
          <w:iCs/>
          <w:sz w:val="22"/>
          <w:szCs w:val="22"/>
        </w:rPr>
        <w:t xml:space="preserve"> )                   </w:t>
      </w:r>
      <w:proofErr w:type="gramStart"/>
      <w:r>
        <w:rPr>
          <w:i/>
          <w:iCs/>
          <w:sz w:val="22"/>
          <w:szCs w:val="22"/>
        </w:rPr>
        <w:t xml:space="preserve">   (</w:t>
      </w:r>
      <w:proofErr w:type="gramEnd"/>
      <w:r>
        <w:rPr>
          <w:i/>
          <w:iCs/>
          <w:sz w:val="22"/>
          <w:szCs w:val="22"/>
        </w:rPr>
        <w:t>11)</w:t>
      </w:r>
    </w:p>
    <w:p w14:paraId="04AE277C" w14:textId="77777777" w:rsidR="00ED3C5E" w:rsidRDefault="00000000">
      <w:pPr>
        <w:spacing w:before="120" w:after="120"/>
        <w:jc w:val="center"/>
      </w:pPr>
      <w:proofErr w:type="gramStart"/>
      <w:r>
        <w:rPr>
          <w:i/>
          <w:iCs/>
          <w:sz w:val="22"/>
          <w:szCs w:val="22"/>
        </w:rPr>
        <w:t>MAE  =</w:t>
      </w:r>
      <w:proofErr w:type="gramEnd"/>
      <w:r>
        <w:rPr>
          <w:i/>
          <w:iCs/>
          <w:sz w:val="22"/>
          <w:szCs w:val="22"/>
        </w:rPr>
        <w:t xml:space="preserve"> (1/|Ω|) Σ |r(</w:t>
      </w:r>
      <w:proofErr w:type="spellStart"/>
      <w:proofErr w:type="gramStart"/>
      <w:r>
        <w:rPr>
          <w:i/>
          <w:iCs/>
          <w:sz w:val="22"/>
          <w:szCs w:val="22"/>
        </w:rPr>
        <w:t>u,i</w:t>
      </w:r>
      <w:proofErr w:type="spellEnd"/>
      <w:proofErr w:type="gramEnd"/>
      <w:r>
        <w:rPr>
          <w:i/>
          <w:iCs/>
          <w:sz w:val="22"/>
          <w:szCs w:val="22"/>
        </w:rPr>
        <w:t>) − r̂(</w:t>
      </w:r>
      <w:proofErr w:type="spellStart"/>
      <w:proofErr w:type="gramStart"/>
      <w:r>
        <w:rPr>
          <w:i/>
          <w:iCs/>
          <w:sz w:val="22"/>
          <w:szCs w:val="22"/>
        </w:rPr>
        <w:t>u,i</w:t>
      </w:r>
      <w:proofErr w:type="spellEnd"/>
      <w:proofErr w:type="gramEnd"/>
      <w:r>
        <w:rPr>
          <w:i/>
          <w:iCs/>
          <w:sz w:val="22"/>
          <w:szCs w:val="22"/>
        </w:rPr>
        <w:t xml:space="preserve">)|                          </w:t>
      </w:r>
      <w:proofErr w:type="gramStart"/>
      <w:r>
        <w:rPr>
          <w:i/>
          <w:iCs/>
          <w:sz w:val="22"/>
          <w:szCs w:val="22"/>
        </w:rPr>
        <w:t xml:space="preserve">   (</w:t>
      </w:r>
      <w:proofErr w:type="gramEnd"/>
      <w:r>
        <w:rPr>
          <w:i/>
          <w:iCs/>
          <w:sz w:val="22"/>
          <w:szCs w:val="22"/>
        </w:rPr>
        <w:t>12)</w:t>
      </w:r>
    </w:p>
    <w:p w14:paraId="04AE277D" w14:textId="77777777" w:rsidR="00ED3C5E" w:rsidRDefault="00000000">
      <w:pPr>
        <w:spacing w:after="120" w:line="276" w:lineRule="auto"/>
        <w:jc w:val="both"/>
      </w:pPr>
      <w:r>
        <w:rPr>
          <w:sz w:val="22"/>
          <w:szCs w:val="22"/>
        </w:rPr>
        <w:lastRenderedPageBreak/>
        <w:t>Ranking quality is assessed by precision, recall and the harmonic mean of the two at cut-off K, together with normalised discounted cumulative gain [30] as defined in Equations (13) and (14):</w:t>
      </w:r>
    </w:p>
    <w:p w14:paraId="04AE277E" w14:textId="77777777" w:rsidR="00ED3C5E" w:rsidRDefault="00000000">
      <w:pPr>
        <w:spacing w:before="120" w:after="120"/>
        <w:jc w:val="center"/>
      </w:pPr>
      <w:r>
        <w:rPr>
          <w:i/>
          <w:iCs/>
          <w:sz w:val="22"/>
          <w:szCs w:val="22"/>
        </w:rPr>
        <w:t>DCG@K = Σ (2^rel(</w:t>
      </w:r>
      <w:proofErr w:type="spellStart"/>
      <w:r>
        <w:rPr>
          <w:i/>
          <w:iCs/>
          <w:sz w:val="22"/>
          <w:szCs w:val="22"/>
        </w:rPr>
        <w:t>i</w:t>
      </w:r>
      <w:proofErr w:type="spellEnd"/>
      <w:r>
        <w:rPr>
          <w:i/>
          <w:iCs/>
          <w:sz w:val="22"/>
          <w:szCs w:val="22"/>
        </w:rPr>
        <w:t>) − 1) / log</w:t>
      </w:r>
      <w:proofErr w:type="gramStart"/>
      <w:r>
        <w:rPr>
          <w:i/>
          <w:iCs/>
          <w:sz w:val="22"/>
          <w:szCs w:val="22"/>
        </w:rPr>
        <w:t>₂(</w:t>
      </w:r>
      <w:proofErr w:type="spellStart"/>
      <w:proofErr w:type="gramEnd"/>
      <w:r>
        <w:rPr>
          <w:i/>
          <w:iCs/>
          <w:sz w:val="22"/>
          <w:szCs w:val="22"/>
        </w:rPr>
        <w:t>i</w:t>
      </w:r>
      <w:proofErr w:type="spellEnd"/>
      <w:r>
        <w:rPr>
          <w:i/>
          <w:iCs/>
          <w:sz w:val="22"/>
          <w:szCs w:val="22"/>
        </w:rPr>
        <w:t xml:space="preserve"> + 1</w:t>
      </w:r>
      <w:proofErr w:type="gramStart"/>
      <w:r>
        <w:rPr>
          <w:i/>
          <w:iCs/>
          <w:sz w:val="22"/>
          <w:szCs w:val="22"/>
        </w:rPr>
        <w:t xml:space="preserve">),  </w:t>
      </w:r>
      <w:proofErr w:type="spellStart"/>
      <w:r>
        <w:rPr>
          <w:i/>
          <w:iCs/>
          <w:sz w:val="22"/>
          <w:szCs w:val="22"/>
        </w:rPr>
        <w:t>i</w:t>
      </w:r>
      <w:proofErr w:type="spellEnd"/>
      <w:proofErr w:type="gramEnd"/>
      <w:r>
        <w:rPr>
          <w:i/>
          <w:iCs/>
          <w:sz w:val="22"/>
          <w:szCs w:val="22"/>
        </w:rPr>
        <w:t xml:space="preserve"> = 1 … K            </w:t>
      </w:r>
      <w:proofErr w:type="gramStart"/>
      <w:r>
        <w:rPr>
          <w:i/>
          <w:iCs/>
          <w:sz w:val="22"/>
          <w:szCs w:val="22"/>
        </w:rPr>
        <w:t xml:space="preserve">   (</w:t>
      </w:r>
      <w:proofErr w:type="gramEnd"/>
      <w:r>
        <w:rPr>
          <w:i/>
          <w:iCs/>
          <w:sz w:val="22"/>
          <w:szCs w:val="22"/>
        </w:rPr>
        <w:t>13)</w:t>
      </w:r>
    </w:p>
    <w:p w14:paraId="04AE277F" w14:textId="77777777" w:rsidR="00ED3C5E" w:rsidRDefault="00000000">
      <w:pPr>
        <w:spacing w:before="120" w:after="120"/>
        <w:jc w:val="center"/>
      </w:pPr>
      <w:r>
        <w:rPr>
          <w:i/>
          <w:iCs/>
          <w:sz w:val="22"/>
          <w:szCs w:val="22"/>
        </w:rPr>
        <w:t xml:space="preserve">NDCG@K = DCG@K / IDCG@K                                     </w:t>
      </w:r>
      <w:proofErr w:type="gramStart"/>
      <w:r>
        <w:rPr>
          <w:i/>
          <w:iCs/>
          <w:sz w:val="22"/>
          <w:szCs w:val="22"/>
        </w:rPr>
        <w:t xml:space="preserve">   (</w:t>
      </w:r>
      <w:proofErr w:type="gramEnd"/>
      <w:r>
        <w:rPr>
          <w:i/>
          <w:iCs/>
          <w:sz w:val="22"/>
          <w:szCs w:val="22"/>
        </w:rPr>
        <w:t>14)</w:t>
      </w:r>
    </w:p>
    <w:p w14:paraId="04AE2780" w14:textId="77777777" w:rsidR="00ED3C5E" w:rsidRDefault="00000000">
      <w:pPr>
        <w:spacing w:after="120" w:line="276" w:lineRule="auto"/>
        <w:jc w:val="both"/>
      </w:pPr>
      <w:r>
        <w:rPr>
          <w:sz w:val="22"/>
          <w:szCs w:val="22"/>
        </w:rPr>
        <w:t>Catalogue coverage is reported as the proportion of distinct items appearing in the top-K recommendations aggregated across all users, following the argument of Ge et al. [32] that accuracy alone is an insufficient characterisation of recommender quality:</w:t>
      </w:r>
    </w:p>
    <w:p w14:paraId="04AE2781" w14:textId="77777777" w:rsidR="00ED3C5E" w:rsidRDefault="00000000">
      <w:pPr>
        <w:spacing w:before="120" w:after="120"/>
        <w:jc w:val="center"/>
      </w:pPr>
      <w:r>
        <w:rPr>
          <w:i/>
          <w:iCs/>
          <w:sz w:val="22"/>
          <w:szCs w:val="22"/>
        </w:rPr>
        <w:t>Coverage = |∪ L(u)| / |I</w:t>
      </w:r>
      <w:proofErr w:type="gramStart"/>
      <w:r>
        <w:rPr>
          <w:i/>
          <w:iCs/>
          <w:sz w:val="22"/>
          <w:szCs w:val="22"/>
        </w:rPr>
        <w:t>|,  u</w:t>
      </w:r>
      <w:proofErr w:type="gramEnd"/>
      <w:r>
        <w:rPr>
          <w:i/>
          <w:iCs/>
          <w:sz w:val="22"/>
          <w:szCs w:val="22"/>
        </w:rPr>
        <w:t xml:space="preserve"> ∈ U                             </w:t>
      </w:r>
      <w:proofErr w:type="gramStart"/>
      <w:r>
        <w:rPr>
          <w:i/>
          <w:iCs/>
          <w:sz w:val="22"/>
          <w:szCs w:val="22"/>
        </w:rPr>
        <w:t xml:space="preserve">   (</w:t>
      </w:r>
      <w:proofErr w:type="gramEnd"/>
      <w:r>
        <w:rPr>
          <w:i/>
          <w:iCs/>
          <w:sz w:val="22"/>
          <w:szCs w:val="22"/>
        </w:rPr>
        <w:t>15)</w:t>
      </w:r>
    </w:p>
    <w:p w14:paraId="04AE2782" w14:textId="77777777" w:rsidR="00ED3C5E" w:rsidRDefault="00000000">
      <w:pPr>
        <w:pStyle w:val="Heading2"/>
        <w:spacing w:before="240" w:after="120"/>
      </w:pPr>
      <w:r>
        <w:rPr>
          <w:b/>
          <w:bCs/>
          <w:color w:val="000000"/>
          <w:sz w:val="23"/>
          <w:szCs w:val="23"/>
        </w:rPr>
        <w:t>3.11 Implementation Details</w:t>
      </w:r>
    </w:p>
    <w:p w14:paraId="04AE2783" w14:textId="77777777" w:rsidR="00ED3C5E" w:rsidRDefault="00000000">
      <w:pPr>
        <w:spacing w:after="120" w:line="276" w:lineRule="auto"/>
        <w:jc w:val="both"/>
      </w:pPr>
      <w:r>
        <w:rPr>
          <w:sz w:val="22"/>
          <w:szCs w:val="22"/>
        </w:rPr>
        <w:t>The offline training and evaluation pipeline was implemented in Python using Pandas and NumPy for data preparation, Scikit-learn for the sentiment classifiers and the NNLS solver, and the Surprise library for the collaborative filtering models. Hyperparameters for the matrix factorisation models were selected by grid search under cross-validation on the training partition. The interactive web application was implemented as a client-side system in which the TF-IDF index, the item–item similarity matrix and the hybrid scoring function are computed in the browser, so that the complete system may be demonstrated without server infrastructure. The catalogue presented in the interactive application comprises sixty establishments distributed across twelve cities and nineteen cuisine categories.</w:t>
      </w:r>
    </w:p>
    <w:p w14:paraId="04AE2784" w14:textId="77777777" w:rsidR="00ED3C5E" w:rsidRDefault="00000000">
      <w:pPr>
        <w:pStyle w:val="Heading1"/>
        <w:spacing w:before="320" w:after="160"/>
      </w:pPr>
      <w:r>
        <w:rPr>
          <w:b/>
          <w:bCs/>
          <w:color w:val="000000"/>
          <w:sz w:val="26"/>
          <w:szCs w:val="26"/>
        </w:rPr>
        <w:t>4. Results and Discussion</w:t>
      </w:r>
    </w:p>
    <w:p w14:paraId="04AE2785" w14:textId="77777777" w:rsidR="00ED3C5E" w:rsidRDefault="00000000">
      <w:pPr>
        <w:spacing w:after="120" w:line="276" w:lineRule="auto"/>
        <w:jc w:val="both"/>
      </w:pPr>
      <w:r>
        <w:rPr>
          <w:b/>
          <w:bCs/>
          <w:sz w:val="22"/>
          <w:szCs w:val="22"/>
        </w:rPr>
        <w:t xml:space="preserve">SECTION STATUS — AWAITING EXPERIMENTAL OUTPUT. </w:t>
      </w:r>
      <w:r>
        <w:rPr>
          <w:sz w:val="22"/>
          <w:szCs w:val="22"/>
        </w:rPr>
        <w:t>The structure, tables and discussion prompts below are complete and correspond exactly to the evaluation protocol specified in Section 3.10. The numerical cells are marked and are to be populated directly from the evaluation notebooks. No values have been entered, because no measured results were available at the time of writing; figures must not be estimated or inferred. Each discussion subsection indicates the specific claim that the corresponding table is required to support.</w:t>
      </w:r>
    </w:p>
    <w:p w14:paraId="04AE2786" w14:textId="77777777" w:rsidR="00ED3C5E" w:rsidRDefault="00000000">
      <w:pPr>
        <w:pStyle w:val="Heading2"/>
        <w:spacing w:before="240" w:after="120"/>
      </w:pPr>
      <w:r>
        <w:rPr>
          <w:b/>
          <w:bCs/>
          <w:color w:val="000000"/>
          <w:sz w:val="23"/>
          <w:szCs w:val="23"/>
        </w:rPr>
        <w:t>4.1 Experimental Setup</w:t>
      </w:r>
    </w:p>
    <w:p w14:paraId="04AE2787" w14:textId="77777777" w:rsidR="00ED3C5E" w:rsidRDefault="00000000">
      <w:pPr>
        <w:spacing w:after="120" w:line="276" w:lineRule="auto"/>
        <w:jc w:val="both"/>
      </w:pPr>
      <w:r>
        <w:rPr>
          <w:sz w:val="22"/>
          <w:szCs w:val="22"/>
        </w:rPr>
        <w:t>State here the train–test partition ratio, the random seed, the cut-off value K adopted for the @K metrics, the cross-validation scheme, and the hardware and runtime environment. Report the final dimensions of each catalogue after the cleaning procedure of Section 3.2, together with the resulting sparsity of each rating matrix.</w:t>
      </w:r>
    </w:p>
    <w:p w14:paraId="04AE2788" w14:textId="77777777" w:rsidR="00ED3C5E" w:rsidRDefault="00000000">
      <w:pPr>
        <w:pStyle w:val="Heading2"/>
        <w:spacing w:before="240" w:after="120"/>
      </w:pPr>
      <w:r>
        <w:rPr>
          <w:b/>
          <w:bCs/>
          <w:color w:val="000000"/>
          <w:sz w:val="23"/>
          <w:szCs w:val="23"/>
        </w:rPr>
        <w:t>4.2 Rating Prediction Performance</w:t>
      </w:r>
    </w:p>
    <w:p w14:paraId="04AE2789" w14:textId="77777777" w:rsidR="00ED3C5E" w:rsidRDefault="00000000">
      <w:pPr>
        <w:spacing w:after="120" w:line="276" w:lineRule="auto"/>
        <w:jc w:val="both"/>
      </w:pPr>
      <w:r>
        <w:rPr>
          <w:sz w:val="22"/>
          <w:szCs w:val="22"/>
        </w:rPr>
        <w:t>Table 2 reports the performance of the six rating-prediction models on the first catalogue, and Table 3 reports the corresponding figures for the second. Best values in each column are to be emphasised, noting that lower values indicate superior performance for RMSE and MAE whereas higher values are superior for the remaining metrics.</w:t>
      </w:r>
    </w:p>
    <w:p w14:paraId="04AE278A" w14:textId="77777777" w:rsidR="00ED3C5E" w:rsidRDefault="00000000">
      <w:pPr>
        <w:spacing w:before="80" w:after="160"/>
        <w:jc w:val="center"/>
      </w:pPr>
      <w:r>
        <w:rPr>
          <w:b/>
          <w:bCs/>
        </w:rPr>
        <w:t>Table 2. Rating prediction performance — Dataset I (Zomato-family catalogue)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950"/>
        <w:gridCol w:w="950"/>
        <w:gridCol w:w="950"/>
        <w:gridCol w:w="950"/>
        <w:gridCol w:w="950"/>
        <w:gridCol w:w="1050"/>
        <w:gridCol w:w="1200"/>
      </w:tblGrid>
      <w:tr w:rsidR="00ED3C5E" w14:paraId="04AE2793" w14:textId="77777777">
        <w:trPr>
          <w:tblHeader/>
        </w:trPr>
        <w:tc>
          <w:tcPr>
            <w:tcW w:w="2100" w:type="dxa"/>
            <w:shd w:val="clear" w:color="auto" w:fill="E8E8E8"/>
            <w:tcMar>
              <w:top w:w="60" w:type="dxa"/>
              <w:left w:w="90" w:type="dxa"/>
              <w:bottom w:w="60" w:type="dxa"/>
              <w:right w:w="90" w:type="dxa"/>
            </w:tcMar>
          </w:tcPr>
          <w:p w14:paraId="04AE278B" w14:textId="77777777" w:rsidR="00ED3C5E" w:rsidRDefault="00000000">
            <w:pPr>
              <w:jc w:val="center"/>
            </w:pPr>
            <w:r>
              <w:rPr>
                <w:b/>
                <w:bCs/>
                <w:sz w:val="18"/>
                <w:szCs w:val="18"/>
              </w:rPr>
              <w:t>Model</w:t>
            </w:r>
          </w:p>
        </w:tc>
        <w:tc>
          <w:tcPr>
            <w:tcW w:w="950" w:type="dxa"/>
            <w:shd w:val="clear" w:color="auto" w:fill="E8E8E8"/>
            <w:tcMar>
              <w:top w:w="60" w:type="dxa"/>
              <w:left w:w="90" w:type="dxa"/>
              <w:bottom w:w="60" w:type="dxa"/>
              <w:right w:w="90" w:type="dxa"/>
            </w:tcMar>
          </w:tcPr>
          <w:p w14:paraId="04AE278C" w14:textId="77777777" w:rsidR="00ED3C5E" w:rsidRDefault="00000000">
            <w:pPr>
              <w:jc w:val="center"/>
            </w:pPr>
            <w:r>
              <w:rPr>
                <w:b/>
                <w:bCs/>
                <w:sz w:val="18"/>
                <w:szCs w:val="18"/>
              </w:rPr>
              <w:t>RMSE</w:t>
            </w:r>
          </w:p>
        </w:tc>
        <w:tc>
          <w:tcPr>
            <w:tcW w:w="950" w:type="dxa"/>
            <w:shd w:val="clear" w:color="auto" w:fill="E8E8E8"/>
            <w:tcMar>
              <w:top w:w="60" w:type="dxa"/>
              <w:left w:w="90" w:type="dxa"/>
              <w:bottom w:w="60" w:type="dxa"/>
              <w:right w:w="90" w:type="dxa"/>
            </w:tcMar>
          </w:tcPr>
          <w:p w14:paraId="04AE278D" w14:textId="77777777" w:rsidR="00ED3C5E" w:rsidRDefault="00000000">
            <w:pPr>
              <w:jc w:val="center"/>
            </w:pPr>
            <w:r>
              <w:rPr>
                <w:b/>
                <w:bCs/>
                <w:sz w:val="18"/>
                <w:szCs w:val="18"/>
              </w:rPr>
              <w:t>MAE</w:t>
            </w:r>
          </w:p>
        </w:tc>
        <w:tc>
          <w:tcPr>
            <w:tcW w:w="950" w:type="dxa"/>
            <w:shd w:val="clear" w:color="auto" w:fill="E8E8E8"/>
            <w:tcMar>
              <w:top w:w="60" w:type="dxa"/>
              <w:left w:w="90" w:type="dxa"/>
              <w:bottom w:w="60" w:type="dxa"/>
              <w:right w:w="90" w:type="dxa"/>
            </w:tcMar>
          </w:tcPr>
          <w:p w14:paraId="04AE278E" w14:textId="77777777" w:rsidR="00ED3C5E" w:rsidRDefault="00000000">
            <w:pPr>
              <w:jc w:val="center"/>
            </w:pPr>
            <w:r>
              <w:rPr>
                <w:b/>
                <w:bCs/>
                <w:sz w:val="18"/>
                <w:szCs w:val="18"/>
              </w:rPr>
              <w:t>P@K</w:t>
            </w:r>
          </w:p>
        </w:tc>
        <w:tc>
          <w:tcPr>
            <w:tcW w:w="950" w:type="dxa"/>
            <w:shd w:val="clear" w:color="auto" w:fill="E8E8E8"/>
            <w:tcMar>
              <w:top w:w="60" w:type="dxa"/>
              <w:left w:w="90" w:type="dxa"/>
              <w:bottom w:w="60" w:type="dxa"/>
              <w:right w:w="90" w:type="dxa"/>
            </w:tcMar>
          </w:tcPr>
          <w:p w14:paraId="04AE278F" w14:textId="77777777" w:rsidR="00ED3C5E" w:rsidRDefault="00000000">
            <w:pPr>
              <w:jc w:val="center"/>
            </w:pPr>
            <w:r>
              <w:rPr>
                <w:b/>
                <w:bCs/>
                <w:sz w:val="18"/>
                <w:szCs w:val="18"/>
              </w:rPr>
              <w:t>R@K</w:t>
            </w:r>
          </w:p>
        </w:tc>
        <w:tc>
          <w:tcPr>
            <w:tcW w:w="950" w:type="dxa"/>
            <w:shd w:val="clear" w:color="auto" w:fill="E8E8E8"/>
            <w:tcMar>
              <w:top w:w="60" w:type="dxa"/>
              <w:left w:w="90" w:type="dxa"/>
              <w:bottom w:w="60" w:type="dxa"/>
              <w:right w:w="90" w:type="dxa"/>
            </w:tcMar>
          </w:tcPr>
          <w:p w14:paraId="04AE2790" w14:textId="77777777" w:rsidR="00ED3C5E" w:rsidRDefault="00000000">
            <w:pPr>
              <w:jc w:val="center"/>
            </w:pPr>
            <w:r>
              <w:rPr>
                <w:b/>
                <w:bCs/>
                <w:sz w:val="18"/>
                <w:szCs w:val="18"/>
              </w:rPr>
              <w:t>F1@K</w:t>
            </w:r>
          </w:p>
        </w:tc>
        <w:tc>
          <w:tcPr>
            <w:tcW w:w="1050" w:type="dxa"/>
            <w:shd w:val="clear" w:color="auto" w:fill="E8E8E8"/>
            <w:tcMar>
              <w:top w:w="60" w:type="dxa"/>
              <w:left w:w="90" w:type="dxa"/>
              <w:bottom w:w="60" w:type="dxa"/>
              <w:right w:w="90" w:type="dxa"/>
            </w:tcMar>
          </w:tcPr>
          <w:p w14:paraId="04AE2791" w14:textId="77777777" w:rsidR="00ED3C5E" w:rsidRDefault="00000000">
            <w:pPr>
              <w:jc w:val="center"/>
            </w:pPr>
            <w:r>
              <w:rPr>
                <w:b/>
                <w:bCs/>
                <w:sz w:val="18"/>
                <w:szCs w:val="18"/>
              </w:rPr>
              <w:t>NDCG@K</w:t>
            </w:r>
          </w:p>
        </w:tc>
        <w:tc>
          <w:tcPr>
            <w:tcW w:w="1200" w:type="dxa"/>
            <w:shd w:val="clear" w:color="auto" w:fill="E8E8E8"/>
            <w:tcMar>
              <w:top w:w="60" w:type="dxa"/>
              <w:left w:w="90" w:type="dxa"/>
              <w:bottom w:w="60" w:type="dxa"/>
              <w:right w:w="90" w:type="dxa"/>
            </w:tcMar>
          </w:tcPr>
          <w:p w14:paraId="04AE2792" w14:textId="77777777" w:rsidR="00ED3C5E" w:rsidRDefault="00000000">
            <w:pPr>
              <w:jc w:val="center"/>
            </w:pPr>
            <w:r>
              <w:rPr>
                <w:b/>
                <w:bCs/>
                <w:sz w:val="18"/>
                <w:szCs w:val="18"/>
              </w:rPr>
              <w:t>Coverage</w:t>
            </w:r>
          </w:p>
        </w:tc>
      </w:tr>
      <w:tr w:rsidR="00ED3C5E" w14:paraId="04AE279C" w14:textId="77777777">
        <w:tc>
          <w:tcPr>
            <w:tcW w:w="2100" w:type="dxa"/>
            <w:tcMar>
              <w:top w:w="60" w:type="dxa"/>
              <w:left w:w="90" w:type="dxa"/>
              <w:bottom w:w="60" w:type="dxa"/>
              <w:right w:w="90" w:type="dxa"/>
            </w:tcMar>
          </w:tcPr>
          <w:p w14:paraId="04AE2794" w14:textId="77777777" w:rsidR="00ED3C5E" w:rsidRDefault="00000000">
            <w:r>
              <w:rPr>
                <w:sz w:val="18"/>
                <w:szCs w:val="18"/>
              </w:rPr>
              <w:t>Global Mean (baseline)</w:t>
            </w:r>
          </w:p>
        </w:tc>
        <w:tc>
          <w:tcPr>
            <w:tcW w:w="950" w:type="dxa"/>
            <w:tcMar>
              <w:top w:w="60" w:type="dxa"/>
              <w:left w:w="90" w:type="dxa"/>
              <w:bottom w:w="60" w:type="dxa"/>
              <w:right w:w="90" w:type="dxa"/>
            </w:tcMar>
          </w:tcPr>
          <w:p w14:paraId="04AE2795"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96"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97"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98"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99" w14:textId="77777777" w:rsidR="00ED3C5E" w:rsidRDefault="00000000">
            <w:pPr>
              <w:jc w:val="center"/>
            </w:pPr>
            <w:r>
              <w:rPr>
                <w:sz w:val="18"/>
                <w:szCs w:val="18"/>
              </w:rPr>
              <w:t>——</w:t>
            </w:r>
          </w:p>
        </w:tc>
        <w:tc>
          <w:tcPr>
            <w:tcW w:w="1050" w:type="dxa"/>
            <w:tcMar>
              <w:top w:w="60" w:type="dxa"/>
              <w:left w:w="90" w:type="dxa"/>
              <w:bottom w:w="60" w:type="dxa"/>
              <w:right w:w="90" w:type="dxa"/>
            </w:tcMar>
          </w:tcPr>
          <w:p w14:paraId="04AE279A" w14:textId="77777777" w:rsidR="00ED3C5E" w:rsidRDefault="00000000">
            <w:pPr>
              <w:jc w:val="center"/>
            </w:pPr>
            <w:r>
              <w:rPr>
                <w:sz w:val="18"/>
                <w:szCs w:val="18"/>
              </w:rPr>
              <w:t>——</w:t>
            </w:r>
          </w:p>
        </w:tc>
        <w:tc>
          <w:tcPr>
            <w:tcW w:w="1200" w:type="dxa"/>
            <w:tcMar>
              <w:top w:w="60" w:type="dxa"/>
              <w:left w:w="90" w:type="dxa"/>
              <w:bottom w:w="60" w:type="dxa"/>
              <w:right w:w="90" w:type="dxa"/>
            </w:tcMar>
          </w:tcPr>
          <w:p w14:paraId="04AE279B" w14:textId="77777777" w:rsidR="00ED3C5E" w:rsidRDefault="00000000">
            <w:pPr>
              <w:jc w:val="center"/>
            </w:pPr>
            <w:r>
              <w:rPr>
                <w:sz w:val="18"/>
                <w:szCs w:val="18"/>
              </w:rPr>
              <w:t>——</w:t>
            </w:r>
          </w:p>
        </w:tc>
      </w:tr>
      <w:tr w:rsidR="00ED3C5E" w14:paraId="04AE27A5" w14:textId="77777777">
        <w:tc>
          <w:tcPr>
            <w:tcW w:w="2100" w:type="dxa"/>
            <w:tcMar>
              <w:top w:w="60" w:type="dxa"/>
              <w:left w:w="90" w:type="dxa"/>
              <w:bottom w:w="60" w:type="dxa"/>
              <w:right w:w="90" w:type="dxa"/>
            </w:tcMar>
          </w:tcPr>
          <w:p w14:paraId="04AE279D" w14:textId="77777777" w:rsidR="00ED3C5E" w:rsidRDefault="00000000">
            <w:r>
              <w:rPr>
                <w:sz w:val="18"/>
                <w:szCs w:val="18"/>
              </w:rPr>
              <w:lastRenderedPageBreak/>
              <w:t>Popularity (baseline)</w:t>
            </w:r>
          </w:p>
        </w:tc>
        <w:tc>
          <w:tcPr>
            <w:tcW w:w="950" w:type="dxa"/>
            <w:tcMar>
              <w:top w:w="60" w:type="dxa"/>
              <w:left w:w="90" w:type="dxa"/>
              <w:bottom w:w="60" w:type="dxa"/>
              <w:right w:w="90" w:type="dxa"/>
            </w:tcMar>
          </w:tcPr>
          <w:p w14:paraId="04AE279E"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9F"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A0"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A1"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A2" w14:textId="77777777" w:rsidR="00ED3C5E" w:rsidRDefault="00000000">
            <w:pPr>
              <w:jc w:val="center"/>
            </w:pPr>
            <w:r>
              <w:rPr>
                <w:sz w:val="18"/>
                <w:szCs w:val="18"/>
              </w:rPr>
              <w:t>——</w:t>
            </w:r>
          </w:p>
        </w:tc>
        <w:tc>
          <w:tcPr>
            <w:tcW w:w="1050" w:type="dxa"/>
            <w:tcMar>
              <w:top w:w="60" w:type="dxa"/>
              <w:left w:w="90" w:type="dxa"/>
              <w:bottom w:w="60" w:type="dxa"/>
              <w:right w:w="90" w:type="dxa"/>
            </w:tcMar>
          </w:tcPr>
          <w:p w14:paraId="04AE27A3" w14:textId="77777777" w:rsidR="00ED3C5E" w:rsidRDefault="00000000">
            <w:pPr>
              <w:jc w:val="center"/>
            </w:pPr>
            <w:r>
              <w:rPr>
                <w:sz w:val="18"/>
                <w:szCs w:val="18"/>
              </w:rPr>
              <w:t>——</w:t>
            </w:r>
          </w:p>
        </w:tc>
        <w:tc>
          <w:tcPr>
            <w:tcW w:w="1200" w:type="dxa"/>
            <w:tcMar>
              <w:top w:w="60" w:type="dxa"/>
              <w:left w:w="90" w:type="dxa"/>
              <w:bottom w:w="60" w:type="dxa"/>
              <w:right w:w="90" w:type="dxa"/>
            </w:tcMar>
          </w:tcPr>
          <w:p w14:paraId="04AE27A4" w14:textId="77777777" w:rsidR="00ED3C5E" w:rsidRDefault="00000000">
            <w:pPr>
              <w:jc w:val="center"/>
            </w:pPr>
            <w:r>
              <w:rPr>
                <w:sz w:val="18"/>
                <w:szCs w:val="18"/>
              </w:rPr>
              <w:t>——</w:t>
            </w:r>
          </w:p>
        </w:tc>
      </w:tr>
      <w:tr w:rsidR="00ED3C5E" w14:paraId="04AE27AE" w14:textId="77777777">
        <w:tc>
          <w:tcPr>
            <w:tcW w:w="2100" w:type="dxa"/>
            <w:tcMar>
              <w:top w:w="60" w:type="dxa"/>
              <w:left w:w="90" w:type="dxa"/>
              <w:bottom w:w="60" w:type="dxa"/>
              <w:right w:w="90" w:type="dxa"/>
            </w:tcMar>
          </w:tcPr>
          <w:p w14:paraId="04AE27A6" w14:textId="77777777" w:rsidR="00ED3C5E" w:rsidRDefault="00000000">
            <w:r>
              <w:rPr>
                <w:sz w:val="18"/>
                <w:szCs w:val="18"/>
              </w:rPr>
              <w:t>SVD (tuned)</w:t>
            </w:r>
          </w:p>
        </w:tc>
        <w:tc>
          <w:tcPr>
            <w:tcW w:w="950" w:type="dxa"/>
            <w:tcMar>
              <w:top w:w="60" w:type="dxa"/>
              <w:left w:w="90" w:type="dxa"/>
              <w:bottom w:w="60" w:type="dxa"/>
              <w:right w:w="90" w:type="dxa"/>
            </w:tcMar>
          </w:tcPr>
          <w:p w14:paraId="04AE27A7"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A8"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A9"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AA"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AB" w14:textId="77777777" w:rsidR="00ED3C5E" w:rsidRDefault="00000000">
            <w:pPr>
              <w:jc w:val="center"/>
            </w:pPr>
            <w:r>
              <w:rPr>
                <w:sz w:val="18"/>
                <w:szCs w:val="18"/>
              </w:rPr>
              <w:t>——</w:t>
            </w:r>
          </w:p>
        </w:tc>
        <w:tc>
          <w:tcPr>
            <w:tcW w:w="1050" w:type="dxa"/>
            <w:tcMar>
              <w:top w:w="60" w:type="dxa"/>
              <w:left w:w="90" w:type="dxa"/>
              <w:bottom w:w="60" w:type="dxa"/>
              <w:right w:w="90" w:type="dxa"/>
            </w:tcMar>
          </w:tcPr>
          <w:p w14:paraId="04AE27AC" w14:textId="77777777" w:rsidR="00ED3C5E" w:rsidRDefault="00000000">
            <w:pPr>
              <w:jc w:val="center"/>
            </w:pPr>
            <w:r>
              <w:rPr>
                <w:sz w:val="18"/>
                <w:szCs w:val="18"/>
              </w:rPr>
              <w:t>——</w:t>
            </w:r>
          </w:p>
        </w:tc>
        <w:tc>
          <w:tcPr>
            <w:tcW w:w="1200" w:type="dxa"/>
            <w:tcMar>
              <w:top w:w="60" w:type="dxa"/>
              <w:left w:w="90" w:type="dxa"/>
              <w:bottom w:w="60" w:type="dxa"/>
              <w:right w:w="90" w:type="dxa"/>
            </w:tcMar>
          </w:tcPr>
          <w:p w14:paraId="04AE27AD" w14:textId="77777777" w:rsidR="00ED3C5E" w:rsidRDefault="00000000">
            <w:pPr>
              <w:jc w:val="center"/>
            </w:pPr>
            <w:r>
              <w:rPr>
                <w:sz w:val="18"/>
                <w:szCs w:val="18"/>
              </w:rPr>
              <w:t>——</w:t>
            </w:r>
          </w:p>
        </w:tc>
      </w:tr>
      <w:tr w:rsidR="00ED3C5E" w14:paraId="04AE27B7" w14:textId="77777777">
        <w:tc>
          <w:tcPr>
            <w:tcW w:w="2100" w:type="dxa"/>
            <w:tcMar>
              <w:top w:w="60" w:type="dxa"/>
              <w:left w:w="90" w:type="dxa"/>
              <w:bottom w:w="60" w:type="dxa"/>
              <w:right w:w="90" w:type="dxa"/>
            </w:tcMar>
          </w:tcPr>
          <w:p w14:paraId="04AE27AF" w14:textId="77777777" w:rsidR="00ED3C5E" w:rsidRDefault="00000000">
            <w:r>
              <w:rPr>
                <w:sz w:val="18"/>
                <w:szCs w:val="18"/>
              </w:rPr>
              <w:t>NMF</w:t>
            </w:r>
          </w:p>
        </w:tc>
        <w:tc>
          <w:tcPr>
            <w:tcW w:w="950" w:type="dxa"/>
            <w:tcMar>
              <w:top w:w="60" w:type="dxa"/>
              <w:left w:w="90" w:type="dxa"/>
              <w:bottom w:w="60" w:type="dxa"/>
              <w:right w:w="90" w:type="dxa"/>
            </w:tcMar>
          </w:tcPr>
          <w:p w14:paraId="04AE27B0"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B1"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B2"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B3"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B4" w14:textId="77777777" w:rsidR="00ED3C5E" w:rsidRDefault="00000000">
            <w:pPr>
              <w:jc w:val="center"/>
            </w:pPr>
            <w:r>
              <w:rPr>
                <w:sz w:val="18"/>
                <w:szCs w:val="18"/>
              </w:rPr>
              <w:t>——</w:t>
            </w:r>
          </w:p>
        </w:tc>
        <w:tc>
          <w:tcPr>
            <w:tcW w:w="1050" w:type="dxa"/>
            <w:tcMar>
              <w:top w:w="60" w:type="dxa"/>
              <w:left w:w="90" w:type="dxa"/>
              <w:bottom w:w="60" w:type="dxa"/>
              <w:right w:w="90" w:type="dxa"/>
            </w:tcMar>
          </w:tcPr>
          <w:p w14:paraId="04AE27B5" w14:textId="77777777" w:rsidR="00ED3C5E" w:rsidRDefault="00000000">
            <w:pPr>
              <w:jc w:val="center"/>
            </w:pPr>
            <w:r>
              <w:rPr>
                <w:sz w:val="18"/>
                <w:szCs w:val="18"/>
              </w:rPr>
              <w:t>——</w:t>
            </w:r>
          </w:p>
        </w:tc>
        <w:tc>
          <w:tcPr>
            <w:tcW w:w="1200" w:type="dxa"/>
            <w:tcMar>
              <w:top w:w="60" w:type="dxa"/>
              <w:left w:w="90" w:type="dxa"/>
              <w:bottom w:w="60" w:type="dxa"/>
              <w:right w:w="90" w:type="dxa"/>
            </w:tcMar>
          </w:tcPr>
          <w:p w14:paraId="04AE27B6" w14:textId="77777777" w:rsidR="00ED3C5E" w:rsidRDefault="00000000">
            <w:pPr>
              <w:jc w:val="center"/>
            </w:pPr>
            <w:r>
              <w:rPr>
                <w:sz w:val="18"/>
                <w:szCs w:val="18"/>
              </w:rPr>
              <w:t>——</w:t>
            </w:r>
          </w:p>
        </w:tc>
      </w:tr>
      <w:tr w:rsidR="00ED3C5E" w14:paraId="04AE27C0" w14:textId="77777777">
        <w:tc>
          <w:tcPr>
            <w:tcW w:w="2100" w:type="dxa"/>
            <w:tcMar>
              <w:top w:w="60" w:type="dxa"/>
              <w:left w:w="90" w:type="dxa"/>
              <w:bottom w:w="60" w:type="dxa"/>
              <w:right w:w="90" w:type="dxa"/>
            </w:tcMar>
          </w:tcPr>
          <w:p w14:paraId="04AE27B8" w14:textId="77777777" w:rsidR="00ED3C5E" w:rsidRDefault="00000000">
            <w:r>
              <w:rPr>
                <w:sz w:val="18"/>
                <w:szCs w:val="18"/>
              </w:rPr>
              <w:t>Item-based KNN</w:t>
            </w:r>
          </w:p>
        </w:tc>
        <w:tc>
          <w:tcPr>
            <w:tcW w:w="950" w:type="dxa"/>
            <w:tcMar>
              <w:top w:w="60" w:type="dxa"/>
              <w:left w:w="90" w:type="dxa"/>
              <w:bottom w:w="60" w:type="dxa"/>
              <w:right w:w="90" w:type="dxa"/>
            </w:tcMar>
          </w:tcPr>
          <w:p w14:paraId="04AE27B9"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BA"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BB"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BC"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BD" w14:textId="77777777" w:rsidR="00ED3C5E" w:rsidRDefault="00000000">
            <w:pPr>
              <w:jc w:val="center"/>
            </w:pPr>
            <w:r>
              <w:rPr>
                <w:sz w:val="18"/>
                <w:szCs w:val="18"/>
              </w:rPr>
              <w:t>——</w:t>
            </w:r>
          </w:p>
        </w:tc>
        <w:tc>
          <w:tcPr>
            <w:tcW w:w="1050" w:type="dxa"/>
            <w:tcMar>
              <w:top w:w="60" w:type="dxa"/>
              <w:left w:w="90" w:type="dxa"/>
              <w:bottom w:w="60" w:type="dxa"/>
              <w:right w:w="90" w:type="dxa"/>
            </w:tcMar>
          </w:tcPr>
          <w:p w14:paraId="04AE27BE" w14:textId="77777777" w:rsidR="00ED3C5E" w:rsidRDefault="00000000">
            <w:pPr>
              <w:jc w:val="center"/>
            </w:pPr>
            <w:r>
              <w:rPr>
                <w:sz w:val="18"/>
                <w:szCs w:val="18"/>
              </w:rPr>
              <w:t>——</w:t>
            </w:r>
          </w:p>
        </w:tc>
        <w:tc>
          <w:tcPr>
            <w:tcW w:w="1200" w:type="dxa"/>
            <w:tcMar>
              <w:top w:w="60" w:type="dxa"/>
              <w:left w:w="90" w:type="dxa"/>
              <w:bottom w:w="60" w:type="dxa"/>
              <w:right w:w="90" w:type="dxa"/>
            </w:tcMar>
          </w:tcPr>
          <w:p w14:paraId="04AE27BF" w14:textId="77777777" w:rsidR="00ED3C5E" w:rsidRDefault="00000000">
            <w:pPr>
              <w:jc w:val="center"/>
            </w:pPr>
            <w:r>
              <w:rPr>
                <w:sz w:val="18"/>
                <w:szCs w:val="18"/>
              </w:rPr>
              <w:t>——</w:t>
            </w:r>
          </w:p>
        </w:tc>
      </w:tr>
      <w:tr w:rsidR="00ED3C5E" w14:paraId="04AE27C9" w14:textId="77777777">
        <w:tc>
          <w:tcPr>
            <w:tcW w:w="2100" w:type="dxa"/>
            <w:tcMar>
              <w:top w:w="60" w:type="dxa"/>
              <w:left w:w="90" w:type="dxa"/>
              <w:bottom w:w="60" w:type="dxa"/>
              <w:right w:w="90" w:type="dxa"/>
            </w:tcMar>
          </w:tcPr>
          <w:p w14:paraId="04AE27C1" w14:textId="77777777" w:rsidR="00ED3C5E" w:rsidRDefault="00000000">
            <w:r>
              <w:rPr>
                <w:sz w:val="18"/>
                <w:szCs w:val="18"/>
              </w:rPr>
              <w:t>User-based KNN</w:t>
            </w:r>
          </w:p>
        </w:tc>
        <w:tc>
          <w:tcPr>
            <w:tcW w:w="950" w:type="dxa"/>
            <w:tcMar>
              <w:top w:w="60" w:type="dxa"/>
              <w:left w:w="90" w:type="dxa"/>
              <w:bottom w:w="60" w:type="dxa"/>
              <w:right w:w="90" w:type="dxa"/>
            </w:tcMar>
          </w:tcPr>
          <w:p w14:paraId="04AE27C2"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C3"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C4"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C5"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C6" w14:textId="77777777" w:rsidR="00ED3C5E" w:rsidRDefault="00000000">
            <w:pPr>
              <w:jc w:val="center"/>
            </w:pPr>
            <w:r>
              <w:rPr>
                <w:sz w:val="18"/>
                <w:szCs w:val="18"/>
              </w:rPr>
              <w:t>——</w:t>
            </w:r>
          </w:p>
        </w:tc>
        <w:tc>
          <w:tcPr>
            <w:tcW w:w="1050" w:type="dxa"/>
            <w:tcMar>
              <w:top w:w="60" w:type="dxa"/>
              <w:left w:w="90" w:type="dxa"/>
              <w:bottom w:w="60" w:type="dxa"/>
              <w:right w:w="90" w:type="dxa"/>
            </w:tcMar>
          </w:tcPr>
          <w:p w14:paraId="04AE27C7" w14:textId="77777777" w:rsidR="00ED3C5E" w:rsidRDefault="00000000">
            <w:pPr>
              <w:jc w:val="center"/>
            </w:pPr>
            <w:r>
              <w:rPr>
                <w:sz w:val="18"/>
                <w:szCs w:val="18"/>
              </w:rPr>
              <w:t>——</w:t>
            </w:r>
          </w:p>
        </w:tc>
        <w:tc>
          <w:tcPr>
            <w:tcW w:w="1200" w:type="dxa"/>
            <w:tcMar>
              <w:top w:w="60" w:type="dxa"/>
              <w:left w:w="90" w:type="dxa"/>
              <w:bottom w:w="60" w:type="dxa"/>
              <w:right w:w="90" w:type="dxa"/>
            </w:tcMar>
          </w:tcPr>
          <w:p w14:paraId="04AE27C8" w14:textId="77777777" w:rsidR="00ED3C5E" w:rsidRDefault="00000000">
            <w:pPr>
              <w:jc w:val="center"/>
            </w:pPr>
            <w:r>
              <w:rPr>
                <w:sz w:val="18"/>
                <w:szCs w:val="18"/>
              </w:rPr>
              <w:t>——</w:t>
            </w:r>
          </w:p>
        </w:tc>
      </w:tr>
    </w:tbl>
    <w:p w14:paraId="04AE27CA" w14:textId="77777777" w:rsidR="00ED3C5E" w:rsidRDefault="00ED3C5E">
      <w:pPr>
        <w:spacing w:after="120" w:line="276" w:lineRule="auto"/>
        <w:jc w:val="both"/>
      </w:pPr>
    </w:p>
    <w:p w14:paraId="04AE27CB" w14:textId="77777777" w:rsidR="00ED3C5E" w:rsidRDefault="00000000">
      <w:pPr>
        <w:spacing w:before="80" w:after="160"/>
        <w:jc w:val="center"/>
      </w:pPr>
      <w:r>
        <w:rPr>
          <w:b/>
          <w:bCs/>
        </w:rPr>
        <w:t>Table 3. Rating prediction performance — Dataset II (Swiggy-family catalogue)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950"/>
        <w:gridCol w:w="950"/>
        <w:gridCol w:w="950"/>
        <w:gridCol w:w="950"/>
        <w:gridCol w:w="950"/>
        <w:gridCol w:w="1050"/>
        <w:gridCol w:w="1200"/>
      </w:tblGrid>
      <w:tr w:rsidR="00ED3C5E" w14:paraId="04AE27D4" w14:textId="77777777">
        <w:trPr>
          <w:tblHeader/>
        </w:trPr>
        <w:tc>
          <w:tcPr>
            <w:tcW w:w="2100" w:type="dxa"/>
            <w:shd w:val="clear" w:color="auto" w:fill="E8E8E8"/>
            <w:tcMar>
              <w:top w:w="60" w:type="dxa"/>
              <w:left w:w="90" w:type="dxa"/>
              <w:bottom w:w="60" w:type="dxa"/>
              <w:right w:w="90" w:type="dxa"/>
            </w:tcMar>
          </w:tcPr>
          <w:p w14:paraId="04AE27CC" w14:textId="77777777" w:rsidR="00ED3C5E" w:rsidRDefault="00000000">
            <w:pPr>
              <w:jc w:val="center"/>
            </w:pPr>
            <w:r>
              <w:rPr>
                <w:b/>
                <w:bCs/>
                <w:sz w:val="18"/>
                <w:szCs w:val="18"/>
              </w:rPr>
              <w:t>Model</w:t>
            </w:r>
          </w:p>
        </w:tc>
        <w:tc>
          <w:tcPr>
            <w:tcW w:w="950" w:type="dxa"/>
            <w:shd w:val="clear" w:color="auto" w:fill="E8E8E8"/>
            <w:tcMar>
              <w:top w:w="60" w:type="dxa"/>
              <w:left w:w="90" w:type="dxa"/>
              <w:bottom w:w="60" w:type="dxa"/>
              <w:right w:w="90" w:type="dxa"/>
            </w:tcMar>
          </w:tcPr>
          <w:p w14:paraId="04AE27CD" w14:textId="77777777" w:rsidR="00ED3C5E" w:rsidRDefault="00000000">
            <w:pPr>
              <w:jc w:val="center"/>
            </w:pPr>
            <w:r>
              <w:rPr>
                <w:b/>
                <w:bCs/>
                <w:sz w:val="18"/>
                <w:szCs w:val="18"/>
              </w:rPr>
              <w:t>RMSE</w:t>
            </w:r>
          </w:p>
        </w:tc>
        <w:tc>
          <w:tcPr>
            <w:tcW w:w="950" w:type="dxa"/>
            <w:shd w:val="clear" w:color="auto" w:fill="E8E8E8"/>
            <w:tcMar>
              <w:top w:w="60" w:type="dxa"/>
              <w:left w:w="90" w:type="dxa"/>
              <w:bottom w:w="60" w:type="dxa"/>
              <w:right w:w="90" w:type="dxa"/>
            </w:tcMar>
          </w:tcPr>
          <w:p w14:paraId="04AE27CE" w14:textId="77777777" w:rsidR="00ED3C5E" w:rsidRDefault="00000000">
            <w:pPr>
              <w:jc w:val="center"/>
            </w:pPr>
            <w:r>
              <w:rPr>
                <w:b/>
                <w:bCs/>
                <w:sz w:val="18"/>
                <w:szCs w:val="18"/>
              </w:rPr>
              <w:t>MAE</w:t>
            </w:r>
          </w:p>
        </w:tc>
        <w:tc>
          <w:tcPr>
            <w:tcW w:w="950" w:type="dxa"/>
            <w:shd w:val="clear" w:color="auto" w:fill="E8E8E8"/>
            <w:tcMar>
              <w:top w:w="60" w:type="dxa"/>
              <w:left w:w="90" w:type="dxa"/>
              <w:bottom w:w="60" w:type="dxa"/>
              <w:right w:w="90" w:type="dxa"/>
            </w:tcMar>
          </w:tcPr>
          <w:p w14:paraId="04AE27CF" w14:textId="77777777" w:rsidR="00ED3C5E" w:rsidRDefault="00000000">
            <w:pPr>
              <w:jc w:val="center"/>
            </w:pPr>
            <w:r>
              <w:rPr>
                <w:b/>
                <w:bCs/>
                <w:sz w:val="18"/>
                <w:szCs w:val="18"/>
              </w:rPr>
              <w:t>P@K</w:t>
            </w:r>
          </w:p>
        </w:tc>
        <w:tc>
          <w:tcPr>
            <w:tcW w:w="950" w:type="dxa"/>
            <w:shd w:val="clear" w:color="auto" w:fill="E8E8E8"/>
            <w:tcMar>
              <w:top w:w="60" w:type="dxa"/>
              <w:left w:w="90" w:type="dxa"/>
              <w:bottom w:w="60" w:type="dxa"/>
              <w:right w:w="90" w:type="dxa"/>
            </w:tcMar>
          </w:tcPr>
          <w:p w14:paraId="04AE27D0" w14:textId="77777777" w:rsidR="00ED3C5E" w:rsidRDefault="00000000">
            <w:pPr>
              <w:jc w:val="center"/>
            </w:pPr>
            <w:r>
              <w:rPr>
                <w:b/>
                <w:bCs/>
                <w:sz w:val="18"/>
                <w:szCs w:val="18"/>
              </w:rPr>
              <w:t>R@K</w:t>
            </w:r>
          </w:p>
        </w:tc>
        <w:tc>
          <w:tcPr>
            <w:tcW w:w="950" w:type="dxa"/>
            <w:shd w:val="clear" w:color="auto" w:fill="E8E8E8"/>
            <w:tcMar>
              <w:top w:w="60" w:type="dxa"/>
              <w:left w:w="90" w:type="dxa"/>
              <w:bottom w:w="60" w:type="dxa"/>
              <w:right w:w="90" w:type="dxa"/>
            </w:tcMar>
          </w:tcPr>
          <w:p w14:paraId="04AE27D1" w14:textId="77777777" w:rsidR="00ED3C5E" w:rsidRDefault="00000000">
            <w:pPr>
              <w:jc w:val="center"/>
            </w:pPr>
            <w:r>
              <w:rPr>
                <w:b/>
                <w:bCs/>
                <w:sz w:val="18"/>
                <w:szCs w:val="18"/>
              </w:rPr>
              <w:t>F1@K</w:t>
            </w:r>
          </w:p>
        </w:tc>
        <w:tc>
          <w:tcPr>
            <w:tcW w:w="1050" w:type="dxa"/>
            <w:shd w:val="clear" w:color="auto" w:fill="E8E8E8"/>
            <w:tcMar>
              <w:top w:w="60" w:type="dxa"/>
              <w:left w:w="90" w:type="dxa"/>
              <w:bottom w:w="60" w:type="dxa"/>
              <w:right w:w="90" w:type="dxa"/>
            </w:tcMar>
          </w:tcPr>
          <w:p w14:paraId="04AE27D2" w14:textId="77777777" w:rsidR="00ED3C5E" w:rsidRDefault="00000000">
            <w:pPr>
              <w:jc w:val="center"/>
            </w:pPr>
            <w:r>
              <w:rPr>
                <w:b/>
                <w:bCs/>
                <w:sz w:val="18"/>
                <w:szCs w:val="18"/>
              </w:rPr>
              <w:t>NDCG@K</w:t>
            </w:r>
          </w:p>
        </w:tc>
        <w:tc>
          <w:tcPr>
            <w:tcW w:w="1200" w:type="dxa"/>
            <w:shd w:val="clear" w:color="auto" w:fill="E8E8E8"/>
            <w:tcMar>
              <w:top w:w="60" w:type="dxa"/>
              <w:left w:w="90" w:type="dxa"/>
              <w:bottom w:w="60" w:type="dxa"/>
              <w:right w:w="90" w:type="dxa"/>
            </w:tcMar>
          </w:tcPr>
          <w:p w14:paraId="04AE27D3" w14:textId="77777777" w:rsidR="00ED3C5E" w:rsidRDefault="00000000">
            <w:pPr>
              <w:jc w:val="center"/>
            </w:pPr>
            <w:r>
              <w:rPr>
                <w:b/>
                <w:bCs/>
                <w:sz w:val="18"/>
                <w:szCs w:val="18"/>
              </w:rPr>
              <w:t>Coverage</w:t>
            </w:r>
          </w:p>
        </w:tc>
      </w:tr>
      <w:tr w:rsidR="00ED3C5E" w14:paraId="04AE27DD" w14:textId="77777777">
        <w:tc>
          <w:tcPr>
            <w:tcW w:w="2100" w:type="dxa"/>
            <w:tcMar>
              <w:top w:w="60" w:type="dxa"/>
              <w:left w:w="90" w:type="dxa"/>
              <w:bottom w:w="60" w:type="dxa"/>
              <w:right w:w="90" w:type="dxa"/>
            </w:tcMar>
          </w:tcPr>
          <w:p w14:paraId="04AE27D5" w14:textId="77777777" w:rsidR="00ED3C5E" w:rsidRDefault="00000000">
            <w:r>
              <w:rPr>
                <w:sz w:val="18"/>
                <w:szCs w:val="18"/>
              </w:rPr>
              <w:t>Global Mean (baseline)</w:t>
            </w:r>
          </w:p>
        </w:tc>
        <w:tc>
          <w:tcPr>
            <w:tcW w:w="950" w:type="dxa"/>
            <w:tcMar>
              <w:top w:w="60" w:type="dxa"/>
              <w:left w:w="90" w:type="dxa"/>
              <w:bottom w:w="60" w:type="dxa"/>
              <w:right w:w="90" w:type="dxa"/>
            </w:tcMar>
          </w:tcPr>
          <w:p w14:paraId="04AE27D6"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D7"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D8"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D9"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DA" w14:textId="77777777" w:rsidR="00ED3C5E" w:rsidRDefault="00000000">
            <w:pPr>
              <w:jc w:val="center"/>
            </w:pPr>
            <w:r>
              <w:rPr>
                <w:sz w:val="18"/>
                <w:szCs w:val="18"/>
              </w:rPr>
              <w:t>——</w:t>
            </w:r>
          </w:p>
        </w:tc>
        <w:tc>
          <w:tcPr>
            <w:tcW w:w="1050" w:type="dxa"/>
            <w:tcMar>
              <w:top w:w="60" w:type="dxa"/>
              <w:left w:w="90" w:type="dxa"/>
              <w:bottom w:w="60" w:type="dxa"/>
              <w:right w:w="90" w:type="dxa"/>
            </w:tcMar>
          </w:tcPr>
          <w:p w14:paraId="04AE27DB" w14:textId="77777777" w:rsidR="00ED3C5E" w:rsidRDefault="00000000">
            <w:pPr>
              <w:jc w:val="center"/>
            </w:pPr>
            <w:r>
              <w:rPr>
                <w:sz w:val="18"/>
                <w:szCs w:val="18"/>
              </w:rPr>
              <w:t>——</w:t>
            </w:r>
          </w:p>
        </w:tc>
        <w:tc>
          <w:tcPr>
            <w:tcW w:w="1200" w:type="dxa"/>
            <w:tcMar>
              <w:top w:w="60" w:type="dxa"/>
              <w:left w:w="90" w:type="dxa"/>
              <w:bottom w:w="60" w:type="dxa"/>
              <w:right w:w="90" w:type="dxa"/>
            </w:tcMar>
          </w:tcPr>
          <w:p w14:paraId="04AE27DC" w14:textId="77777777" w:rsidR="00ED3C5E" w:rsidRDefault="00000000">
            <w:pPr>
              <w:jc w:val="center"/>
            </w:pPr>
            <w:r>
              <w:rPr>
                <w:sz w:val="18"/>
                <w:szCs w:val="18"/>
              </w:rPr>
              <w:t>——</w:t>
            </w:r>
          </w:p>
        </w:tc>
      </w:tr>
      <w:tr w:rsidR="00ED3C5E" w14:paraId="04AE27E6" w14:textId="77777777">
        <w:tc>
          <w:tcPr>
            <w:tcW w:w="2100" w:type="dxa"/>
            <w:tcMar>
              <w:top w:w="60" w:type="dxa"/>
              <w:left w:w="90" w:type="dxa"/>
              <w:bottom w:w="60" w:type="dxa"/>
              <w:right w:w="90" w:type="dxa"/>
            </w:tcMar>
          </w:tcPr>
          <w:p w14:paraId="04AE27DE" w14:textId="77777777" w:rsidR="00ED3C5E" w:rsidRDefault="00000000">
            <w:r>
              <w:rPr>
                <w:sz w:val="18"/>
                <w:szCs w:val="18"/>
              </w:rPr>
              <w:t>Popularity (baseline)</w:t>
            </w:r>
          </w:p>
        </w:tc>
        <w:tc>
          <w:tcPr>
            <w:tcW w:w="950" w:type="dxa"/>
            <w:tcMar>
              <w:top w:w="60" w:type="dxa"/>
              <w:left w:w="90" w:type="dxa"/>
              <w:bottom w:w="60" w:type="dxa"/>
              <w:right w:w="90" w:type="dxa"/>
            </w:tcMar>
          </w:tcPr>
          <w:p w14:paraId="04AE27DF"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E0"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E1"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E2"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E3" w14:textId="77777777" w:rsidR="00ED3C5E" w:rsidRDefault="00000000">
            <w:pPr>
              <w:jc w:val="center"/>
            </w:pPr>
            <w:r>
              <w:rPr>
                <w:sz w:val="18"/>
                <w:szCs w:val="18"/>
              </w:rPr>
              <w:t>——</w:t>
            </w:r>
          </w:p>
        </w:tc>
        <w:tc>
          <w:tcPr>
            <w:tcW w:w="1050" w:type="dxa"/>
            <w:tcMar>
              <w:top w:w="60" w:type="dxa"/>
              <w:left w:w="90" w:type="dxa"/>
              <w:bottom w:w="60" w:type="dxa"/>
              <w:right w:w="90" w:type="dxa"/>
            </w:tcMar>
          </w:tcPr>
          <w:p w14:paraId="04AE27E4" w14:textId="77777777" w:rsidR="00ED3C5E" w:rsidRDefault="00000000">
            <w:pPr>
              <w:jc w:val="center"/>
            </w:pPr>
            <w:r>
              <w:rPr>
                <w:sz w:val="18"/>
                <w:szCs w:val="18"/>
              </w:rPr>
              <w:t>——</w:t>
            </w:r>
          </w:p>
        </w:tc>
        <w:tc>
          <w:tcPr>
            <w:tcW w:w="1200" w:type="dxa"/>
            <w:tcMar>
              <w:top w:w="60" w:type="dxa"/>
              <w:left w:w="90" w:type="dxa"/>
              <w:bottom w:w="60" w:type="dxa"/>
              <w:right w:w="90" w:type="dxa"/>
            </w:tcMar>
          </w:tcPr>
          <w:p w14:paraId="04AE27E5" w14:textId="77777777" w:rsidR="00ED3C5E" w:rsidRDefault="00000000">
            <w:pPr>
              <w:jc w:val="center"/>
            </w:pPr>
            <w:r>
              <w:rPr>
                <w:sz w:val="18"/>
                <w:szCs w:val="18"/>
              </w:rPr>
              <w:t>——</w:t>
            </w:r>
          </w:p>
        </w:tc>
      </w:tr>
      <w:tr w:rsidR="00ED3C5E" w14:paraId="04AE27EF" w14:textId="77777777">
        <w:tc>
          <w:tcPr>
            <w:tcW w:w="2100" w:type="dxa"/>
            <w:tcMar>
              <w:top w:w="60" w:type="dxa"/>
              <w:left w:w="90" w:type="dxa"/>
              <w:bottom w:w="60" w:type="dxa"/>
              <w:right w:w="90" w:type="dxa"/>
            </w:tcMar>
          </w:tcPr>
          <w:p w14:paraId="04AE27E7" w14:textId="77777777" w:rsidR="00ED3C5E" w:rsidRDefault="00000000">
            <w:r>
              <w:rPr>
                <w:sz w:val="18"/>
                <w:szCs w:val="18"/>
              </w:rPr>
              <w:t>SVD (tuned)</w:t>
            </w:r>
          </w:p>
        </w:tc>
        <w:tc>
          <w:tcPr>
            <w:tcW w:w="950" w:type="dxa"/>
            <w:tcMar>
              <w:top w:w="60" w:type="dxa"/>
              <w:left w:w="90" w:type="dxa"/>
              <w:bottom w:w="60" w:type="dxa"/>
              <w:right w:w="90" w:type="dxa"/>
            </w:tcMar>
          </w:tcPr>
          <w:p w14:paraId="04AE27E8"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E9"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EA"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EB"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EC" w14:textId="77777777" w:rsidR="00ED3C5E" w:rsidRDefault="00000000">
            <w:pPr>
              <w:jc w:val="center"/>
            </w:pPr>
            <w:r>
              <w:rPr>
                <w:sz w:val="18"/>
                <w:szCs w:val="18"/>
              </w:rPr>
              <w:t>——</w:t>
            </w:r>
          </w:p>
        </w:tc>
        <w:tc>
          <w:tcPr>
            <w:tcW w:w="1050" w:type="dxa"/>
            <w:tcMar>
              <w:top w:w="60" w:type="dxa"/>
              <w:left w:w="90" w:type="dxa"/>
              <w:bottom w:w="60" w:type="dxa"/>
              <w:right w:w="90" w:type="dxa"/>
            </w:tcMar>
          </w:tcPr>
          <w:p w14:paraId="04AE27ED" w14:textId="77777777" w:rsidR="00ED3C5E" w:rsidRDefault="00000000">
            <w:pPr>
              <w:jc w:val="center"/>
            </w:pPr>
            <w:r>
              <w:rPr>
                <w:sz w:val="18"/>
                <w:szCs w:val="18"/>
              </w:rPr>
              <w:t>——</w:t>
            </w:r>
          </w:p>
        </w:tc>
        <w:tc>
          <w:tcPr>
            <w:tcW w:w="1200" w:type="dxa"/>
            <w:tcMar>
              <w:top w:w="60" w:type="dxa"/>
              <w:left w:w="90" w:type="dxa"/>
              <w:bottom w:w="60" w:type="dxa"/>
              <w:right w:w="90" w:type="dxa"/>
            </w:tcMar>
          </w:tcPr>
          <w:p w14:paraId="04AE27EE" w14:textId="77777777" w:rsidR="00ED3C5E" w:rsidRDefault="00000000">
            <w:pPr>
              <w:jc w:val="center"/>
            </w:pPr>
            <w:r>
              <w:rPr>
                <w:sz w:val="18"/>
                <w:szCs w:val="18"/>
              </w:rPr>
              <w:t>——</w:t>
            </w:r>
          </w:p>
        </w:tc>
      </w:tr>
      <w:tr w:rsidR="00ED3C5E" w14:paraId="04AE27F8" w14:textId="77777777">
        <w:tc>
          <w:tcPr>
            <w:tcW w:w="2100" w:type="dxa"/>
            <w:tcMar>
              <w:top w:w="60" w:type="dxa"/>
              <w:left w:w="90" w:type="dxa"/>
              <w:bottom w:w="60" w:type="dxa"/>
              <w:right w:w="90" w:type="dxa"/>
            </w:tcMar>
          </w:tcPr>
          <w:p w14:paraId="04AE27F0" w14:textId="77777777" w:rsidR="00ED3C5E" w:rsidRDefault="00000000">
            <w:r>
              <w:rPr>
                <w:sz w:val="18"/>
                <w:szCs w:val="18"/>
              </w:rPr>
              <w:t>NMF</w:t>
            </w:r>
          </w:p>
        </w:tc>
        <w:tc>
          <w:tcPr>
            <w:tcW w:w="950" w:type="dxa"/>
            <w:tcMar>
              <w:top w:w="60" w:type="dxa"/>
              <w:left w:w="90" w:type="dxa"/>
              <w:bottom w:w="60" w:type="dxa"/>
              <w:right w:w="90" w:type="dxa"/>
            </w:tcMar>
          </w:tcPr>
          <w:p w14:paraId="04AE27F1"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F2"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F3"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F4"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F5" w14:textId="77777777" w:rsidR="00ED3C5E" w:rsidRDefault="00000000">
            <w:pPr>
              <w:jc w:val="center"/>
            </w:pPr>
            <w:r>
              <w:rPr>
                <w:sz w:val="18"/>
                <w:szCs w:val="18"/>
              </w:rPr>
              <w:t>——</w:t>
            </w:r>
          </w:p>
        </w:tc>
        <w:tc>
          <w:tcPr>
            <w:tcW w:w="1050" w:type="dxa"/>
            <w:tcMar>
              <w:top w:w="60" w:type="dxa"/>
              <w:left w:w="90" w:type="dxa"/>
              <w:bottom w:w="60" w:type="dxa"/>
              <w:right w:w="90" w:type="dxa"/>
            </w:tcMar>
          </w:tcPr>
          <w:p w14:paraId="04AE27F6" w14:textId="77777777" w:rsidR="00ED3C5E" w:rsidRDefault="00000000">
            <w:pPr>
              <w:jc w:val="center"/>
            </w:pPr>
            <w:r>
              <w:rPr>
                <w:sz w:val="18"/>
                <w:szCs w:val="18"/>
              </w:rPr>
              <w:t>——</w:t>
            </w:r>
          </w:p>
        </w:tc>
        <w:tc>
          <w:tcPr>
            <w:tcW w:w="1200" w:type="dxa"/>
            <w:tcMar>
              <w:top w:w="60" w:type="dxa"/>
              <w:left w:w="90" w:type="dxa"/>
              <w:bottom w:w="60" w:type="dxa"/>
              <w:right w:w="90" w:type="dxa"/>
            </w:tcMar>
          </w:tcPr>
          <w:p w14:paraId="04AE27F7" w14:textId="77777777" w:rsidR="00ED3C5E" w:rsidRDefault="00000000">
            <w:pPr>
              <w:jc w:val="center"/>
            </w:pPr>
            <w:r>
              <w:rPr>
                <w:sz w:val="18"/>
                <w:szCs w:val="18"/>
              </w:rPr>
              <w:t>——</w:t>
            </w:r>
          </w:p>
        </w:tc>
      </w:tr>
      <w:tr w:rsidR="00ED3C5E" w14:paraId="04AE2801" w14:textId="77777777">
        <w:tc>
          <w:tcPr>
            <w:tcW w:w="2100" w:type="dxa"/>
            <w:tcMar>
              <w:top w:w="60" w:type="dxa"/>
              <w:left w:w="90" w:type="dxa"/>
              <w:bottom w:w="60" w:type="dxa"/>
              <w:right w:w="90" w:type="dxa"/>
            </w:tcMar>
          </w:tcPr>
          <w:p w14:paraId="04AE27F9" w14:textId="77777777" w:rsidR="00ED3C5E" w:rsidRDefault="00000000">
            <w:r>
              <w:rPr>
                <w:sz w:val="18"/>
                <w:szCs w:val="18"/>
              </w:rPr>
              <w:t>Item-based KNN</w:t>
            </w:r>
          </w:p>
        </w:tc>
        <w:tc>
          <w:tcPr>
            <w:tcW w:w="950" w:type="dxa"/>
            <w:tcMar>
              <w:top w:w="60" w:type="dxa"/>
              <w:left w:w="90" w:type="dxa"/>
              <w:bottom w:w="60" w:type="dxa"/>
              <w:right w:w="90" w:type="dxa"/>
            </w:tcMar>
          </w:tcPr>
          <w:p w14:paraId="04AE27FA"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FB"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FC"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FD"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7FE" w14:textId="77777777" w:rsidR="00ED3C5E" w:rsidRDefault="00000000">
            <w:pPr>
              <w:jc w:val="center"/>
            </w:pPr>
            <w:r>
              <w:rPr>
                <w:sz w:val="18"/>
                <w:szCs w:val="18"/>
              </w:rPr>
              <w:t>——</w:t>
            </w:r>
          </w:p>
        </w:tc>
        <w:tc>
          <w:tcPr>
            <w:tcW w:w="1050" w:type="dxa"/>
            <w:tcMar>
              <w:top w:w="60" w:type="dxa"/>
              <w:left w:w="90" w:type="dxa"/>
              <w:bottom w:w="60" w:type="dxa"/>
              <w:right w:w="90" w:type="dxa"/>
            </w:tcMar>
          </w:tcPr>
          <w:p w14:paraId="04AE27FF" w14:textId="77777777" w:rsidR="00ED3C5E" w:rsidRDefault="00000000">
            <w:pPr>
              <w:jc w:val="center"/>
            </w:pPr>
            <w:r>
              <w:rPr>
                <w:sz w:val="18"/>
                <w:szCs w:val="18"/>
              </w:rPr>
              <w:t>——</w:t>
            </w:r>
          </w:p>
        </w:tc>
        <w:tc>
          <w:tcPr>
            <w:tcW w:w="1200" w:type="dxa"/>
            <w:tcMar>
              <w:top w:w="60" w:type="dxa"/>
              <w:left w:w="90" w:type="dxa"/>
              <w:bottom w:w="60" w:type="dxa"/>
              <w:right w:w="90" w:type="dxa"/>
            </w:tcMar>
          </w:tcPr>
          <w:p w14:paraId="04AE2800" w14:textId="77777777" w:rsidR="00ED3C5E" w:rsidRDefault="00000000">
            <w:pPr>
              <w:jc w:val="center"/>
            </w:pPr>
            <w:r>
              <w:rPr>
                <w:sz w:val="18"/>
                <w:szCs w:val="18"/>
              </w:rPr>
              <w:t>——</w:t>
            </w:r>
          </w:p>
        </w:tc>
      </w:tr>
      <w:tr w:rsidR="00ED3C5E" w14:paraId="04AE280A" w14:textId="77777777">
        <w:tc>
          <w:tcPr>
            <w:tcW w:w="2100" w:type="dxa"/>
            <w:tcMar>
              <w:top w:w="60" w:type="dxa"/>
              <w:left w:w="90" w:type="dxa"/>
              <w:bottom w:w="60" w:type="dxa"/>
              <w:right w:w="90" w:type="dxa"/>
            </w:tcMar>
          </w:tcPr>
          <w:p w14:paraId="04AE2802" w14:textId="77777777" w:rsidR="00ED3C5E" w:rsidRDefault="00000000">
            <w:r>
              <w:rPr>
                <w:sz w:val="18"/>
                <w:szCs w:val="18"/>
              </w:rPr>
              <w:t>User-based KNN</w:t>
            </w:r>
          </w:p>
        </w:tc>
        <w:tc>
          <w:tcPr>
            <w:tcW w:w="950" w:type="dxa"/>
            <w:tcMar>
              <w:top w:w="60" w:type="dxa"/>
              <w:left w:w="90" w:type="dxa"/>
              <w:bottom w:w="60" w:type="dxa"/>
              <w:right w:w="90" w:type="dxa"/>
            </w:tcMar>
          </w:tcPr>
          <w:p w14:paraId="04AE2803"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804"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805"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806" w14:textId="77777777" w:rsidR="00ED3C5E" w:rsidRDefault="00000000">
            <w:pPr>
              <w:jc w:val="center"/>
            </w:pPr>
            <w:r>
              <w:rPr>
                <w:sz w:val="18"/>
                <w:szCs w:val="18"/>
              </w:rPr>
              <w:t>——</w:t>
            </w:r>
          </w:p>
        </w:tc>
        <w:tc>
          <w:tcPr>
            <w:tcW w:w="950" w:type="dxa"/>
            <w:tcMar>
              <w:top w:w="60" w:type="dxa"/>
              <w:left w:w="90" w:type="dxa"/>
              <w:bottom w:w="60" w:type="dxa"/>
              <w:right w:w="90" w:type="dxa"/>
            </w:tcMar>
          </w:tcPr>
          <w:p w14:paraId="04AE2807" w14:textId="77777777" w:rsidR="00ED3C5E" w:rsidRDefault="00000000">
            <w:pPr>
              <w:jc w:val="center"/>
            </w:pPr>
            <w:r>
              <w:rPr>
                <w:sz w:val="18"/>
                <w:szCs w:val="18"/>
              </w:rPr>
              <w:t>——</w:t>
            </w:r>
          </w:p>
        </w:tc>
        <w:tc>
          <w:tcPr>
            <w:tcW w:w="1050" w:type="dxa"/>
            <w:tcMar>
              <w:top w:w="60" w:type="dxa"/>
              <w:left w:w="90" w:type="dxa"/>
              <w:bottom w:w="60" w:type="dxa"/>
              <w:right w:w="90" w:type="dxa"/>
            </w:tcMar>
          </w:tcPr>
          <w:p w14:paraId="04AE2808" w14:textId="77777777" w:rsidR="00ED3C5E" w:rsidRDefault="00000000">
            <w:pPr>
              <w:jc w:val="center"/>
            </w:pPr>
            <w:r>
              <w:rPr>
                <w:sz w:val="18"/>
                <w:szCs w:val="18"/>
              </w:rPr>
              <w:t>——</w:t>
            </w:r>
          </w:p>
        </w:tc>
        <w:tc>
          <w:tcPr>
            <w:tcW w:w="1200" w:type="dxa"/>
            <w:tcMar>
              <w:top w:w="60" w:type="dxa"/>
              <w:left w:w="90" w:type="dxa"/>
              <w:bottom w:w="60" w:type="dxa"/>
              <w:right w:w="90" w:type="dxa"/>
            </w:tcMar>
          </w:tcPr>
          <w:p w14:paraId="04AE2809" w14:textId="77777777" w:rsidR="00ED3C5E" w:rsidRDefault="00000000">
            <w:pPr>
              <w:jc w:val="center"/>
            </w:pPr>
            <w:r>
              <w:rPr>
                <w:sz w:val="18"/>
                <w:szCs w:val="18"/>
              </w:rPr>
              <w:t>——</w:t>
            </w:r>
          </w:p>
        </w:tc>
      </w:tr>
    </w:tbl>
    <w:p w14:paraId="04AE280B" w14:textId="77777777" w:rsidR="00ED3C5E" w:rsidRDefault="00000000">
      <w:pPr>
        <w:spacing w:after="120" w:line="276" w:lineRule="auto"/>
        <w:jc w:val="both"/>
      </w:pPr>
      <w:r>
        <w:rPr>
          <w:sz w:val="22"/>
          <w:szCs w:val="22"/>
        </w:rPr>
        <w:t xml:space="preserve">Discussion to be developed once the tables are populated. The following points are to be addressed explicitly. First, identify which model attains the lowest error and whether the same model also attains the </w:t>
      </w:r>
      <w:proofErr w:type="gramStart"/>
      <w:r>
        <w:rPr>
          <w:sz w:val="22"/>
          <w:szCs w:val="22"/>
        </w:rPr>
        <w:t>highest ranking</w:t>
      </w:r>
      <w:proofErr w:type="gramEnd"/>
      <w:r>
        <w:rPr>
          <w:sz w:val="22"/>
          <w:szCs w:val="22"/>
        </w:rPr>
        <w:t xml:space="preserve"> scores. Second, if the Popularity baseline is observed to outperform the matrix factorisation models on RMSE while being outperformed on NDCG@K, interpret this divergence with reference to Cremonesi et al. [29], who documented precisely this effect and attributed it to the weak relationship between pointwise error minimisation and correct ordering of a top-N list. Third, comment on whether the relative ordering of models is preserved across the two catalogues, since consistency across independently sourced data is a considerably stronger result than performance on either alone.</w:t>
      </w:r>
    </w:p>
    <w:p w14:paraId="04AE280C" w14:textId="77777777" w:rsidR="00ED3C5E" w:rsidRDefault="00000000">
      <w:pPr>
        <w:pStyle w:val="Heading2"/>
        <w:spacing w:before="240" w:after="120"/>
      </w:pPr>
      <w:r>
        <w:rPr>
          <w:b/>
          <w:bCs/>
          <w:color w:val="000000"/>
          <w:sz w:val="23"/>
          <w:szCs w:val="23"/>
        </w:rPr>
        <w:t>4.3 Sentiment Classification Performance</w:t>
      </w:r>
    </w:p>
    <w:p w14:paraId="04AE280D" w14:textId="77777777" w:rsidR="00ED3C5E" w:rsidRDefault="00000000">
      <w:pPr>
        <w:spacing w:after="120" w:line="276" w:lineRule="auto"/>
        <w:jc w:val="both"/>
      </w:pPr>
      <w:r>
        <w:rPr>
          <w:sz w:val="22"/>
          <w:szCs w:val="22"/>
        </w:rPr>
        <w:t>Table 4 reports the comparative performance of the three sentiment classifiers.</w:t>
      </w:r>
    </w:p>
    <w:p w14:paraId="04AE280E" w14:textId="77777777" w:rsidR="00ED3C5E" w:rsidRDefault="00000000">
      <w:pPr>
        <w:spacing w:before="80" w:after="160"/>
        <w:jc w:val="center"/>
      </w:pPr>
      <w:r>
        <w:rPr>
          <w:b/>
          <w:bCs/>
        </w:rPr>
        <w:t>Table 4. Sentiment classification performance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500"/>
        <w:gridCol w:w="1500"/>
        <w:gridCol w:w="1500"/>
        <w:gridCol w:w="1500"/>
      </w:tblGrid>
      <w:tr w:rsidR="00ED3C5E" w14:paraId="04AE2814" w14:textId="77777777">
        <w:trPr>
          <w:tblHeader/>
        </w:trPr>
        <w:tc>
          <w:tcPr>
            <w:tcW w:w="2600" w:type="dxa"/>
            <w:shd w:val="clear" w:color="auto" w:fill="E8E8E8"/>
            <w:tcMar>
              <w:top w:w="60" w:type="dxa"/>
              <w:left w:w="90" w:type="dxa"/>
              <w:bottom w:w="60" w:type="dxa"/>
              <w:right w:w="90" w:type="dxa"/>
            </w:tcMar>
          </w:tcPr>
          <w:p w14:paraId="04AE280F" w14:textId="77777777" w:rsidR="00ED3C5E" w:rsidRDefault="00000000">
            <w:pPr>
              <w:jc w:val="center"/>
            </w:pPr>
            <w:r>
              <w:rPr>
                <w:b/>
                <w:bCs/>
                <w:sz w:val="18"/>
                <w:szCs w:val="18"/>
              </w:rPr>
              <w:t>Model</w:t>
            </w:r>
          </w:p>
        </w:tc>
        <w:tc>
          <w:tcPr>
            <w:tcW w:w="1500" w:type="dxa"/>
            <w:shd w:val="clear" w:color="auto" w:fill="E8E8E8"/>
            <w:tcMar>
              <w:top w:w="60" w:type="dxa"/>
              <w:left w:w="90" w:type="dxa"/>
              <w:bottom w:w="60" w:type="dxa"/>
              <w:right w:w="90" w:type="dxa"/>
            </w:tcMar>
          </w:tcPr>
          <w:p w14:paraId="04AE2810" w14:textId="77777777" w:rsidR="00ED3C5E" w:rsidRDefault="00000000">
            <w:pPr>
              <w:jc w:val="center"/>
            </w:pPr>
            <w:r>
              <w:rPr>
                <w:b/>
                <w:bCs/>
                <w:sz w:val="18"/>
                <w:szCs w:val="18"/>
              </w:rPr>
              <w:t>Accuracy</w:t>
            </w:r>
          </w:p>
        </w:tc>
        <w:tc>
          <w:tcPr>
            <w:tcW w:w="1500" w:type="dxa"/>
            <w:shd w:val="clear" w:color="auto" w:fill="E8E8E8"/>
            <w:tcMar>
              <w:top w:w="60" w:type="dxa"/>
              <w:left w:w="90" w:type="dxa"/>
              <w:bottom w:w="60" w:type="dxa"/>
              <w:right w:w="90" w:type="dxa"/>
            </w:tcMar>
          </w:tcPr>
          <w:p w14:paraId="04AE2811" w14:textId="77777777" w:rsidR="00ED3C5E" w:rsidRDefault="00000000">
            <w:pPr>
              <w:jc w:val="center"/>
            </w:pPr>
            <w:r>
              <w:rPr>
                <w:b/>
                <w:bCs/>
                <w:sz w:val="18"/>
                <w:szCs w:val="18"/>
              </w:rPr>
              <w:t>Precision</w:t>
            </w:r>
          </w:p>
        </w:tc>
        <w:tc>
          <w:tcPr>
            <w:tcW w:w="1500" w:type="dxa"/>
            <w:shd w:val="clear" w:color="auto" w:fill="E8E8E8"/>
            <w:tcMar>
              <w:top w:w="60" w:type="dxa"/>
              <w:left w:w="90" w:type="dxa"/>
              <w:bottom w:w="60" w:type="dxa"/>
              <w:right w:w="90" w:type="dxa"/>
            </w:tcMar>
          </w:tcPr>
          <w:p w14:paraId="04AE2812" w14:textId="77777777" w:rsidR="00ED3C5E" w:rsidRDefault="00000000">
            <w:pPr>
              <w:jc w:val="center"/>
            </w:pPr>
            <w:r>
              <w:rPr>
                <w:b/>
                <w:bCs/>
                <w:sz w:val="18"/>
                <w:szCs w:val="18"/>
              </w:rPr>
              <w:t>Recall</w:t>
            </w:r>
          </w:p>
        </w:tc>
        <w:tc>
          <w:tcPr>
            <w:tcW w:w="1500" w:type="dxa"/>
            <w:shd w:val="clear" w:color="auto" w:fill="E8E8E8"/>
            <w:tcMar>
              <w:top w:w="60" w:type="dxa"/>
              <w:left w:w="90" w:type="dxa"/>
              <w:bottom w:w="60" w:type="dxa"/>
              <w:right w:w="90" w:type="dxa"/>
            </w:tcMar>
          </w:tcPr>
          <w:p w14:paraId="04AE2813" w14:textId="77777777" w:rsidR="00ED3C5E" w:rsidRDefault="00000000">
            <w:pPr>
              <w:jc w:val="center"/>
            </w:pPr>
            <w:r>
              <w:rPr>
                <w:b/>
                <w:bCs/>
                <w:sz w:val="18"/>
                <w:szCs w:val="18"/>
              </w:rPr>
              <w:t>F1-score</w:t>
            </w:r>
          </w:p>
        </w:tc>
      </w:tr>
      <w:tr w:rsidR="00ED3C5E" w14:paraId="04AE281A" w14:textId="77777777">
        <w:tc>
          <w:tcPr>
            <w:tcW w:w="2600" w:type="dxa"/>
            <w:tcMar>
              <w:top w:w="60" w:type="dxa"/>
              <w:left w:w="90" w:type="dxa"/>
              <w:bottom w:w="60" w:type="dxa"/>
              <w:right w:w="90" w:type="dxa"/>
            </w:tcMar>
          </w:tcPr>
          <w:p w14:paraId="04AE2815" w14:textId="77777777" w:rsidR="00ED3C5E" w:rsidRDefault="00000000">
            <w:r>
              <w:rPr>
                <w:sz w:val="18"/>
                <w:szCs w:val="18"/>
              </w:rPr>
              <w:t>VADER (lexicon-based)</w:t>
            </w:r>
          </w:p>
        </w:tc>
        <w:tc>
          <w:tcPr>
            <w:tcW w:w="1500" w:type="dxa"/>
            <w:tcMar>
              <w:top w:w="60" w:type="dxa"/>
              <w:left w:w="90" w:type="dxa"/>
              <w:bottom w:w="60" w:type="dxa"/>
              <w:right w:w="90" w:type="dxa"/>
            </w:tcMar>
          </w:tcPr>
          <w:p w14:paraId="04AE2816" w14:textId="77777777" w:rsidR="00ED3C5E" w:rsidRDefault="00000000">
            <w:pPr>
              <w:jc w:val="center"/>
            </w:pPr>
            <w:r>
              <w:rPr>
                <w:sz w:val="18"/>
                <w:szCs w:val="18"/>
              </w:rPr>
              <w:t>——</w:t>
            </w:r>
          </w:p>
        </w:tc>
        <w:tc>
          <w:tcPr>
            <w:tcW w:w="1500" w:type="dxa"/>
            <w:tcMar>
              <w:top w:w="60" w:type="dxa"/>
              <w:left w:w="90" w:type="dxa"/>
              <w:bottom w:w="60" w:type="dxa"/>
              <w:right w:w="90" w:type="dxa"/>
            </w:tcMar>
          </w:tcPr>
          <w:p w14:paraId="04AE2817" w14:textId="77777777" w:rsidR="00ED3C5E" w:rsidRDefault="00000000">
            <w:pPr>
              <w:jc w:val="center"/>
            </w:pPr>
            <w:r>
              <w:rPr>
                <w:sz w:val="18"/>
                <w:szCs w:val="18"/>
              </w:rPr>
              <w:t>——</w:t>
            </w:r>
          </w:p>
        </w:tc>
        <w:tc>
          <w:tcPr>
            <w:tcW w:w="1500" w:type="dxa"/>
            <w:tcMar>
              <w:top w:w="60" w:type="dxa"/>
              <w:left w:w="90" w:type="dxa"/>
              <w:bottom w:w="60" w:type="dxa"/>
              <w:right w:w="90" w:type="dxa"/>
            </w:tcMar>
          </w:tcPr>
          <w:p w14:paraId="04AE2818" w14:textId="77777777" w:rsidR="00ED3C5E" w:rsidRDefault="00000000">
            <w:pPr>
              <w:jc w:val="center"/>
            </w:pPr>
            <w:r>
              <w:rPr>
                <w:sz w:val="18"/>
                <w:szCs w:val="18"/>
              </w:rPr>
              <w:t>——</w:t>
            </w:r>
          </w:p>
        </w:tc>
        <w:tc>
          <w:tcPr>
            <w:tcW w:w="1500" w:type="dxa"/>
            <w:tcMar>
              <w:top w:w="60" w:type="dxa"/>
              <w:left w:w="90" w:type="dxa"/>
              <w:bottom w:w="60" w:type="dxa"/>
              <w:right w:w="90" w:type="dxa"/>
            </w:tcMar>
          </w:tcPr>
          <w:p w14:paraId="04AE2819" w14:textId="77777777" w:rsidR="00ED3C5E" w:rsidRDefault="00000000">
            <w:pPr>
              <w:jc w:val="center"/>
            </w:pPr>
            <w:r>
              <w:rPr>
                <w:sz w:val="18"/>
                <w:szCs w:val="18"/>
              </w:rPr>
              <w:t>——</w:t>
            </w:r>
          </w:p>
        </w:tc>
      </w:tr>
      <w:tr w:rsidR="00ED3C5E" w14:paraId="04AE2820" w14:textId="77777777">
        <w:tc>
          <w:tcPr>
            <w:tcW w:w="2600" w:type="dxa"/>
            <w:tcMar>
              <w:top w:w="60" w:type="dxa"/>
              <w:left w:w="90" w:type="dxa"/>
              <w:bottom w:w="60" w:type="dxa"/>
              <w:right w:w="90" w:type="dxa"/>
            </w:tcMar>
          </w:tcPr>
          <w:p w14:paraId="04AE281B" w14:textId="77777777" w:rsidR="00ED3C5E" w:rsidRDefault="00000000">
            <w:r>
              <w:rPr>
                <w:sz w:val="18"/>
                <w:szCs w:val="18"/>
              </w:rPr>
              <w:t>Multinomial Naïve Bayes</w:t>
            </w:r>
          </w:p>
        </w:tc>
        <w:tc>
          <w:tcPr>
            <w:tcW w:w="1500" w:type="dxa"/>
            <w:tcMar>
              <w:top w:w="60" w:type="dxa"/>
              <w:left w:w="90" w:type="dxa"/>
              <w:bottom w:w="60" w:type="dxa"/>
              <w:right w:w="90" w:type="dxa"/>
            </w:tcMar>
          </w:tcPr>
          <w:p w14:paraId="04AE281C" w14:textId="77777777" w:rsidR="00ED3C5E" w:rsidRDefault="00000000">
            <w:pPr>
              <w:jc w:val="center"/>
            </w:pPr>
            <w:r>
              <w:rPr>
                <w:sz w:val="18"/>
                <w:szCs w:val="18"/>
              </w:rPr>
              <w:t>——</w:t>
            </w:r>
          </w:p>
        </w:tc>
        <w:tc>
          <w:tcPr>
            <w:tcW w:w="1500" w:type="dxa"/>
            <w:tcMar>
              <w:top w:w="60" w:type="dxa"/>
              <w:left w:w="90" w:type="dxa"/>
              <w:bottom w:w="60" w:type="dxa"/>
              <w:right w:w="90" w:type="dxa"/>
            </w:tcMar>
          </w:tcPr>
          <w:p w14:paraId="04AE281D" w14:textId="77777777" w:rsidR="00ED3C5E" w:rsidRDefault="00000000">
            <w:pPr>
              <w:jc w:val="center"/>
            </w:pPr>
            <w:r>
              <w:rPr>
                <w:sz w:val="18"/>
                <w:szCs w:val="18"/>
              </w:rPr>
              <w:t>——</w:t>
            </w:r>
          </w:p>
        </w:tc>
        <w:tc>
          <w:tcPr>
            <w:tcW w:w="1500" w:type="dxa"/>
            <w:tcMar>
              <w:top w:w="60" w:type="dxa"/>
              <w:left w:w="90" w:type="dxa"/>
              <w:bottom w:w="60" w:type="dxa"/>
              <w:right w:w="90" w:type="dxa"/>
            </w:tcMar>
          </w:tcPr>
          <w:p w14:paraId="04AE281E" w14:textId="77777777" w:rsidR="00ED3C5E" w:rsidRDefault="00000000">
            <w:pPr>
              <w:jc w:val="center"/>
            </w:pPr>
            <w:r>
              <w:rPr>
                <w:sz w:val="18"/>
                <w:szCs w:val="18"/>
              </w:rPr>
              <w:t>——</w:t>
            </w:r>
          </w:p>
        </w:tc>
        <w:tc>
          <w:tcPr>
            <w:tcW w:w="1500" w:type="dxa"/>
            <w:tcMar>
              <w:top w:w="60" w:type="dxa"/>
              <w:left w:w="90" w:type="dxa"/>
              <w:bottom w:w="60" w:type="dxa"/>
              <w:right w:w="90" w:type="dxa"/>
            </w:tcMar>
          </w:tcPr>
          <w:p w14:paraId="04AE281F" w14:textId="77777777" w:rsidR="00ED3C5E" w:rsidRDefault="00000000">
            <w:pPr>
              <w:jc w:val="center"/>
            </w:pPr>
            <w:r>
              <w:rPr>
                <w:sz w:val="18"/>
                <w:szCs w:val="18"/>
              </w:rPr>
              <w:t>——</w:t>
            </w:r>
          </w:p>
        </w:tc>
      </w:tr>
      <w:tr w:rsidR="00ED3C5E" w14:paraId="04AE2826" w14:textId="77777777">
        <w:tc>
          <w:tcPr>
            <w:tcW w:w="2600" w:type="dxa"/>
            <w:tcMar>
              <w:top w:w="60" w:type="dxa"/>
              <w:left w:w="90" w:type="dxa"/>
              <w:bottom w:w="60" w:type="dxa"/>
              <w:right w:w="90" w:type="dxa"/>
            </w:tcMar>
          </w:tcPr>
          <w:p w14:paraId="04AE2821" w14:textId="77777777" w:rsidR="00ED3C5E" w:rsidRDefault="00000000">
            <w:r>
              <w:rPr>
                <w:sz w:val="18"/>
                <w:szCs w:val="18"/>
              </w:rPr>
              <w:t>Logistic Regression</w:t>
            </w:r>
          </w:p>
        </w:tc>
        <w:tc>
          <w:tcPr>
            <w:tcW w:w="1500" w:type="dxa"/>
            <w:tcMar>
              <w:top w:w="60" w:type="dxa"/>
              <w:left w:w="90" w:type="dxa"/>
              <w:bottom w:w="60" w:type="dxa"/>
              <w:right w:w="90" w:type="dxa"/>
            </w:tcMar>
          </w:tcPr>
          <w:p w14:paraId="04AE2822" w14:textId="77777777" w:rsidR="00ED3C5E" w:rsidRDefault="00000000">
            <w:pPr>
              <w:jc w:val="center"/>
            </w:pPr>
            <w:r>
              <w:rPr>
                <w:sz w:val="18"/>
                <w:szCs w:val="18"/>
              </w:rPr>
              <w:t>——</w:t>
            </w:r>
          </w:p>
        </w:tc>
        <w:tc>
          <w:tcPr>
            <w:tcW w:w="1500" w:type="dxa"/>
            <w:tcMar>
              <w:top w:w="60" w:type="dxa"/>
              <w:left w:w="90" w:type="dxa"/>
              <w:bottom w:w="60" w:type="dxa"/>
              <w:right w:w="90" w:type="dxa"/>
            </w:tcMar>
          </w:tcPr>
          <w:p w14:paraId="04AE2823" w14:textId="77777777" w:rsidR="00ED3C5E" w:rsidRDefault="00000000">
            <w:pPr>
              <w:jc w:val="center"/>
            </w:pPr>
            <w:r>
              <w:rPr>
                <w:sz w:val="18"/>
                <w:szCs w:val="18"/>
              </w:rPr>
              <w:t>——</w:t>
            </w:r>
          </w:p>
        </w:tc>
        <w:tc>
          <w:tcPr>
            <w:tcW w:w="1500" w:type="dxa"/>
            <w:tcMar>
              <w:top w:w="60" w:type="dxa"/>
              <w:left w:w="90" w:type="dxa"/>
              <w:bottom w:w="60" w:type="dxa"/>
              <w:right w:w="90" w:type="dxa"/>
            </w:tcMar>
          </w:tcPr>
          <w:p w14:paraId="04AE2824" w14:textId="77777777" w:rsidR="00ED3C5E" w:rsidRDefault="00000000">
            <w:pPr>
              <w:jc w:val="center"/>
            </w:pPr>
            <w:r>
              <w:rPr>
                <w:sz w:val="18"/>
                <w:szCs w:val="18"/>
              </w:rPr>
              <w:t>——</w:t>
            </w:r>
          </w:p>
        </w:tc>
        <w:tc>
          <w:tcPr>
            <w:tcW w:w="1500" w:type="dxa"/>
            <w:tcMar>
              <w:top w:w="60" w:type="dxa"/>
              <w:left w:w="90" w:type="dxa"/>
              <w:bottom w:w="60" w:type="dxa"/>
              <w:right w:w="90" w:type="dxa"/>
            </w:tcMar>
          </w:tcPr>
          <w:p w14:paraId="04AE2825" w14:textId="77777777" w:rsidR="00ED3C5E" w:rsidRDefault="00000000">
            <w:pPr>
              <w:jc w:val="center"/>
            </w:pPr>
            <w:r>
              <w:rPr>
                <w:sz w:val="18"/>
                <w:szCs w:val="18"/>
              </w:rPr>
              <w:t>——</w:t>
            </w:r>
          </w:p>
        </w:tc>
      </w:tr>
    </w:tbl>
    <w:p w14:paraId="04AE2827" w14:textId="77777777" w:rsidR="00ED3C5E" w:rsidRDefault="00000000">
      <w:pPr>
        <w:spacing w:after="120" w:line="276" w:lineRule="auto"/>
        <w:jc w:val="both"/>
      </w:pPr>
      <w:r>
        <w:rPr>
          <w:sz w:val="22"/>
          <w:szCs w:val="22"/>
        </w:rPr>
        <w:t>Discussion to be developed. The inflation of these figures arising from the synthetic review layer described in Section 3.2 must be stated plainly rather than omitted, since generated text exhibits more regular lexical polarity than authentic review text and consequently flatters every classifier. The justification for retaining VADER in the operational pipeline despite any accuracy advantage held by the supervised models should be restated here in terms of its independence from training data and its consequent transferability between catalogues.</w:t>
      </w:r>
    </w:p>
    <w:p w14:paraId="04AE2828" w14:textId="77777777" w:rsidR="00ED3C5E" w:rsidRDefault="00000000">
      <w:pPr>
        <w:pStyle w:val="Heading2"/>
        <w:spacing w:before="240" w:after="120"/>
      </w:pPr>
      <w:r>
        <w:rPr>
          <w:b/>
          <w:bCs/>
          <w:color w:val="000000"/>
          <w:sz w:val="23"/>
          <w:szCs w:val="23"/>
        </w:rPr>
        <w:t>4.4 Effect of Personalised Fusion Weights</w:t>
      </w:r>
    </w:p>
    <w:p w14:paraId="04AE2829" w14:textId="77777777" w:rsidR="00ED3C5E" w:rsidRDefault="00000000">
      <w:pPr>
        <w:spacing w:after="120" w:line="276" w:lineRule="auto"/>
        <w:jc w:val="both"/>
      </w:pPr>
      <w:r>
        <w:rPr>
          <w:sz w:val="22"/>
          <w:szCs w:val="22"/>
        </w:rPr>
        <w:lastRenderedPageBreak/>
        <w:t>Table 5 contrasts the fixed global weighting against the personalised NNLS weighting of Section 3.7, reported separately for each catalogue.</w:t>
      </w:r>
    </w:p>
    <w:p w14:paraId="04AE282A" w14:textId="77777777" w:rsidR="00ED3C5E" w:rsidRDefault="00000000">
      <w:pPr>
        <w:spacing w:before="80" w:after="160"/>
        <w:jc w:val="center"/>
      </w:pPr>
      <w:r>
        <w:rPr>
          <w:b/>
          <w:bCs/>
        </w:rPr>
        <w:t>Table 5. Fixed versus personalised fusion weights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900"/>
        <w:gridCol w:w="1800"/>
        <w:gridCol w:w="2100"/>
        <w:gridCol w:w="1300"/>
      </w:tblGrid>
      <w:tr w:rsidR="00ED3C5E" w14:paraId="04AE2830" w14:textId="77777777">
        <w:trPr>
          <w:tblHeader/>
        </w:trPr>
        <w:tc>
          <w:tcPr>
            <w:tcW w:w="1700" w:type="dxa"/>
            <w:shd w:val="clear" w:color="auto" w:fill="E8E8E8"/>
            <w:tcMar>
              <w:top w:w="60" w:type="dxa"/>
              <w:left w:w="90" w:type="dxa"/>
              <w:bottom w:w="60" w:type="dxa"/>
              <w:right w:w="90" w:type="dxa"/>
            </w:tcMar>
          </w:tcPr>
          <w:p w14:paraId="04AE282B" w14:textId="77777777" w:rsidR="00ED3C5E" w:rsidRDefault="00000000">
            <w:pPr>
              <w:jc w:val="center"/>
            </w:pPr>
            <w:r>
              <w:rPr>
                <w:b/>
                <w:bCs/>
                <w:sz w:val="18"/>
                <w:szCs w:val="18"/>
              </w:rPr>
              <w:t>Dataset</w:t>
            </w:r>
          </w:p>
        </w:tc>
        <w:tc>
          <w:tcPr>
            <w:tcW w:w="1900" w:type="dxa"/>
            <w:shd w:val="clear" w:color="auto" w:fill="E8E8E8"/>
            <w:tcMar>
              <w:top w:w="60" w:type="dxa"/>
              <w:left w:w="90" w:type="dxa"/>
              <w:bottom w:w="60" w:type="dxa"/>
              <w:right w:w="90" w:type="dxa"/>
            </w:tcMar>
          </w:tcPr>
          <w:p w14:paraId="04AE282C" w14:textId="77777777" w:rsidR="00ED3C5E" w:rsidRDefault="00000000">
            <w:pPr>
              <w:jc w:val="center"/>
            </w:pPr>
            <w:r>
              <w:rPr>
                <w:b/>
                <w:bCs/>
                <w:sz w:val="18"/>
                <w:szCs w:val="18"/>
              </w:rPr>
              <w:t>Metric</w:t>
            </w:r>
          </w:p>
        </w:tc>
        <w:tc>
          <w:tcPr>
            <w:tcW w:w="1800" w:type="dxa"/>
            <w:shd w:val="clear" w:color="auto" w:fill="E8E8E8"/>
            <w:tcMar>
              <w:top w:w="60" w:type="dxa"/>
              <w:left w:w="90" w:type="dxa"/>
              <w:bottom w:w="60" w:type="dxa"/>
              <w:right w:w="90" w:type="dxa"/>
            </w:tcMar>
          </w:tcPr>
          <w:p w14:paraId="04AE282D" w14:textId="77777777" w:rsidR="00ED3C5E" w:rsidRDefault="00000000">
            <w:pPr>
              <w:jc w:val="center"/>
            </w:pPr>
            <w:r>
              <w:rPr>
                <w:b/>
                <w:bCs/>
                <w:sz w:val="18"/>
                <w:szCs w:val="18"/>
              </w:rPr>
              <w:t>Fixed weights</w:t>
            </w:r>
          </w:p>
        </w:tc>
        <w:tc>
          <w:tcPr>
            <w:tcW w:w="2100" w:type="dxa"/>
            <w:shd w:val="clear" w:color="auto" w:fill="E8E8E8"/>
            <w:tcMar>
              <w:top w:w="60" w:type="dxa"/>
              <w:left w:w="90" w:type="dxa"/>
              <w:bottom w:w="60" w:type="dxa"/>
              <w:right w:w="90" w:type="dxa"/>
            </w:tcMar>
          </w:tcPr>
          <w:p w14:paraId="04AE282E" w14:textId="77777777" w:rsidR="00ED3C5E" w:rsidRDefault="00000000">
            <w:pPr>
              <w:jc w:val="center"/>
            </w:pPr>
            <w:r>
              <w:rPr>
                <w:b/>
                <w:bCs/>
                <w:sz w:val="18"/>
                <w:szCs w:val="18"/>
              </w:rPr>
              <w:t>Personalised (NNLS)</w:t>
            </w:r>
          </w:p>
        </w:tc>
        <w:tc>
          <w:tcPr>
            <w:tcW w:w="1300" w:type="dxa"/>
            <w:shd w:val="clear" w:color="auto" w:fill="E8E8E8"/>
            <w:tcMar>
              <w:top w:w="60" w:type="dxa"/>
              <w:left w:w="90" w:type="dxa"/>
              <w:bottom w:w="60" w:type="dxa"/>
              <w:right w:w="90" w:type="dxa"/>
            </w:tcMar>
          </w:tcPr>
          <w:p w14:paraId="04AE282F" w14:textId="77777777" w:rsidR="00ED3C5E" w:rsidRDefault="00000000">
            <w:pPr>
              <w:jc w:val="center"/>
            </w:pPr>
            <w:r>
              <w:rPr>
                <w:b/>
                <w:bCs/>
                <w:sz w:val="18"/>
                <w:szCs w:val="18"/>
              </w:rPr>
              <w:t>Change</w:t>
            </w:r>
          </w:p>
        </w:tc>
      </w:tr>
      <w:tr w:rsidR="00ED3C5E" w14:paraId="04AE2836" w14:textId="77777777">
        <w:tc>
          <w:tcPr>
            <w:tcW w:w="1700" w:type="dxa"/>
            <w:tcMar>
              <w:top w:w="60" w:type="dxa"/>
              <w:left w:w="90" w:type="dxa"/>
              <w:bottom w:w="60" w:type="dxa"/>
              <w:right w:w="90" w:type="dxa"/>
            </w:tcMar>
          </w:tcPr>
          <w:p w14:paraId="04AE2831" w14:textId="77777777" w:rsidR="00ED3C5E" w:rsidRDefault="00000000">
            <w:r>
              <w:rPr>
                <w:sz w:val="18"/>
                <w:szCs w:val="18"/>
              </w:rPr>
              <w:t>Dataset I</w:t>
            </w:r>
          </w:p>
        </w:tc>
        <w:tc>
          <w:tcPr>
            <w:tcW w:w="1900" w:type="dxa"/>
            <w:tcMar>
              <w:top w:w="60" w:type="dxa"/>
              <w:left w:w="90" w:type="dxa"/>
              <w:bottom w:w="60" w:type="dxa"/>
              <w:right w:w="90" w:type="dxa"/>
            </w:tcMar>
          </w:tcPr>
          <w:p w14:paraId="04AE2832" w14:textId="77777777" w:rsidR="00ED3C5E" w:rsidRDefault="00000000">
            <w:pPr>
              <w:jc w:val="center"/>
            </w:pPr>
            <w:r>
              <w:rPr>
                <w:sz w:val="18"/>
                <w:szCs w:val="18"/>
              </w:rPr>
              <w:t>NDCG@K</w:t>
            </w:r>
          </w:p>
        </w:tc>
        <w:tc>
          <w:tcPr>
            <w:tcW w:w="1800" w:type="dxa"/>
            <w:tcMar>
              <w:top w:w="60" w:type="dxa"/>
              <w:left w:w="90" w:type="dxa"/>
              <w:bottom w:w="60" w:type="dxa"/>
              <w:right w:w="90" w:type="dxa"/>
            </w:tcMar>
          </w:tcPr>
          <w:p w14:paraId="04AE2833" w14:textId="77777777" w:rsidR="00ED3C5E" w:rsidRDefault="00000000">
            <w:pPr>
              <w:jc w:val="center"/>
            </w:pPr>
            <w:r>
              <w:rPr>
                <w:sz w:val="18"/>
                <w:szCs w:val="18"/>
              </w:rPr>
              <w:t>——</w:t>
            </w:r>
          </w:p>
        </w:tc>
        <w:tc>
          <w:tcPr>
            <w:tcW w:w="2100" w:type="dxa"/>
            <w:tcMar>
              <w:top w:w="60" w:type="dxa"/>
              <w:left w:w="90" w:type="dxa"/>
              <w:bottom w:w="60" w:type="dxa"/>
              <w:right w:w="90" w:type="dxa"/>
            </w:tcMar>
          </w:tcPr>
          <w:p w14:paraId="04AE2834" w14:textId="77777777" w:rsidR="00ED3C5E" w:rsidRDefault="00000000">
            <w:pPr>
              <w:jc w:val="center"/>
            </w:pPr>
            <w:r>
              <w:rPr>
                <w:sz w:val="18"/>
                <w:szCs w:val="18"/>
              </w:rPr>
              <w:t>——</w:t>
            </w:r>
          </w:p>
        </w:tc>
        <w:tc>
          <w:tcPr>
            <w:tcW w:w="1300" w:type="dxa"/>
            <w:tcMar>
              <w:top w:w="60" w:type="dxa"/>
              <w:left w:w="90" w:type="dxa"/>
              <w:bottom w:w="60" w:type="dxa"/>
              <w:right w:w="90" w:type="dxa"/>
            </w:tcMar>
          </w:tcPr>
          <w:p w14:paraId="04AE2835" w14:textId="77777777" w:rsidR="00ED3C5E" w:rsidRDefault="00000000">
            <w:pPr>
              <w:jc w:val="center"/>
            </w:pPr>
            <w:r>
              <w:rPr>
                <w:sz w:val="18"/>
                <w:szCs w:val="18"/>
              </w:rPr>
              <w:t>——</w:t>
            </w:r>
          </w:p>
        </w:tc>
      </w:tr>
      <w:tr w:rsidR="00ED3C5E" w14:paraId="04AE283C" w14:textId="77777777">
        <w:tc>
          <w:tcPr>
            <w:tcW w:w="1700" w:type="dxa"/>
            <w:tcMar>
              <w:top w:w="60" w:type="dxa"/>
              <w:left w:w="90" w:type="dxa"/>
              <w:bottom w:w="60" w:type="dxa"/>
              <w:right w:w="90" w:type="dxa"/>
            </w:tcMar>
          </w:tcPr>
          <w:p w14:paraId="04AE2837" w14:textId="77777777" w:rsidR="00ED3C5E" w:rsidRDefault="00000000">
            <w:r>
              <w:rPr>
                <w:sz w:val="18"/>
                <w:szCs w:val="18"/>
              </w:rPr>
              <w:t>Dataset I</w:t>
            </w:r>
          </w:p>
        </w:tc>
        <w:tc>
          <w:tcPr>
            <w:tcW w:w="1900" w:type="dxa"/>
            <w:tcMar>
              <w:top w:w="60" w:type="dxa"/>
              <w:left w:w="90" w:type="dxa"/>
              <w:bottom w:w="60" w:type="dxa"/>
              <w:right w:w="90" w:type="dxa"/>
            </w:tcMar>
          </w:tcPr>
          <w:p w14:paraId="04AE2838" w14:textId="77777777" w:rsidR="00ED3C5E" w:rsidRDefault="00000000">
            <w:pPr>
              <w:jc w:val="center"/>
            </w:pPr>
            <w:proofErr w:type="spellStart"/>
            <w:r>
              <w:rPr>
                <w:sz w:val="18"/>
                <w:szCs w:val="18"/>
              </w:rPr>
              <w:t>Precision@K</w:t>
            </w:r>
            <w:proofErr w:type="spellEnd"/>
          </w:p>
        </w:tc>
        <w:tc>
          <w:tcPr>
            <w:tcW w:w="1800" w:type="dxa"/>
            <w:tcMar>
              <w:top w:w="60" w:type="dxa"/>
              <w:left w:w="90" w:type="dxa"/>
              <w:bottom w:w="60" w:type="dxa"/>
              <w:right w:w="90" w:type="dxa"/>
            </w:tcMar>
          </w:tcPr>
          <w:p w14:paraId="04AE2839" w14:textId="77777777" w:rsidR="00ED3C5E" w:rsidRDefault="00000000">
            <w:pPr>
              <w:jc w:val="center"/>
            </w:pPr>
            <w:r>
              <w:rPr>
                <w:sz w:val="18"/>
                <w:szCs w:val="18"/>
              </w:rPr>
              <w:t>——</w:t>
            </w:r>
          </w:p>
        </w:tc>
        <w:tc>
          <w:tcPr>
            <w:tcW w:w="2100" w:type="dxa"/>
            <w:tcMar>
              <w:top w:w="60" w:type="dxa"/>
              <w:left w:w="90" w:type="dxa"/>
              <w:bottom w:w="60" w:type="dxa"/>
              <w:right w:w="90" w:type="dxa"/>
            </w:tcMar>
          </w:tcPr>
          <w:p w14:paraId="04AE283A" w14:textId="77777777" w:rsidR="00ED3C5E" w:rsidRDefault="00000000">
            <w:pPr>
              <w:jc w:val="center"/>
            </w:pPr>
            <w:r>
              <w:rPr>
                <w:sz w:val="18"/>
                <w:szCs w:val="18"/>
              </w:rPr>
              <w:t>——</w:t>
            </w:r>
          </w:p>
        </w:tc>
        <w:tc>
          <w:tcPr>
            <w:tcW w:w="1300" w:type="dxa"/>
            <w:tcMar>
              <w:top w:w="60" w:type="dxa"/>
              <w:left w:w="90" w:type="dxa"/>
              <w:bottom w:w="60" w:type="dxa"/>
              <w:right w:w="90" w:type="dxa"/>
            </w:tcMar>
          </w:tcPr>
          <w:p w14:paraId="04AE283B" w14:textId="77777777" w:rsidR="00ED3C5E" w:rsidRDefault="00000000">
            <w:pPr>
              <w:jc w:val="center"/>
            </w:pPr>
            <w:r>
              <w:rPr>
                <w:sz w:val="18"/>
                <w:szCs w:val="18"/>
              </w:rPr>
              <w:t>——</w:t>
            </w:r>
          </w:p>
        </w:tc>
      </w:tr>
      <w:tr w:rsidR="00ED3C5E" w14:paraId="04AE2842" w14:textId="77777777">
        <w:tc>
          <w:tcPr>
            <w:tcW w:w="1700" w:type="dxa"/>
            <w:tcMar>
              <w:top w:w="60" w:type="dxa"/>
              <w:left w:w="90" w:type="dxa"/>
              <w:bottom w:w="60" w:type="dxa"/>
              <w:right w:w="90" w:type="dxa"/>
            </w:tcMar>
          </w:tcPr>
          <w:p w14:paraId="04AE283D" w14:textId="77777777" w:rsidR="00ED3C5E" w:rsidRDefault="00000000">
            <w:r>
              <w:rPr>
                <w:sz w:val="18"/>
                <w:szCs w:val="18"/>
              </w:rPr>
              <w:t>Dataset II</w:t>
            </w:r>
          </w:p>
        </w:tc>
        <w:tc>
          <w:tcPr>
            <w:tcW w:w="1900" w:type="dxa"/>
            <w:tcMar>
              <w:top w:w="60" w:type="dxa"/>
              <w:left w:w="90" w:type="dxa"/>
              <w:bottom w:w="60" w:type="dxa"/>
              <w:right w:w="90" w:type="dxa"/>
            </w:tcMar>
          </w:tcPr>
          <w:p w14:paraId="04AE283E" w14:textId="77777777" w:rsidR="00ED3C5E" w:rsidRDefault="00000000">
            <w:pPr>
              <w:jc w:val="center"/>
            </w:pPr>
            <w:r>
              <w:rPr>
                <w:sz w:val="18"/>
                <w:szCs w:val="18"/>
              </w:rPr>
              <w:t>NDCG@K</w:t>
            </w:r>
          </w:p>
        </w:tc>
        <w:tc>
          <w:tcPr>
            <w:tcW w:w="1800" w:type="dxa"/>
            <w:tcMar>
              <w:top w:w="60" w:type="dxa"/>
              <w:left w:w="90" w:type="dxa"/>
              <w:bottom w:w="60" w:type="dxa"/>
              <w:right w:w="90" w:type="dxa"/>
            </w:tcMar>
          </w:tcPr>
          <w:p w14:paraId="04AE283F" w14:textId="77777777" w:rsidR="00ED3C5E" w:rsidRDefault="00000000">
            <w:pPr>
              <w:jc w:val="center"/>
            </w:pPr>
            <w:r>
              <w:rPr>
                <w:sz w:val="18"/>
                <w:szCs w:val="18"/>
              </w:rPr>
              <w:t>——</w:t>
            </w:r>
          </w:p>
        </w:tc>
        <w:tc>
          <w:tcPr>
            <w:tcW w:w="2100" w:type="dxa"/>
            <w:tcMar>
              <w:top w:w="60" w:type="dxa"/>
              <w:left w:w="90" w:type="dxa"/>
              <w:bottom w:w="60" w:type="dxa"/>
              <w:right w:w="90" w:type="dxa"/>
            </w:tcMar>
          </w:tcPr>
          <w:p w14:paraId="04AE2840" w14:textId="77777777" w:rsidR="00ED3C5E" w:rsidRDefault="00000000">
            <w:pPr>
              <w:jc w:val="center"/>
            </w:pPr>
            <w:r>
              <w:rPr>
                <w:sz w:val="18"/>
                <w:szCs w:val="18"/>
              </w:rPr>
              <w:t>——</w:t>
            </w:r>
          </w:p>
        </w:tc>
        <w:tc>
          <w:tcPr>
            <w:tcW w:w="1300" w:type="dxa"/>
            <w:tcMar>
              <w:top w:w="60" w:type="dxa"/>
              <w:left w:w="90" w:type="dxa"/>
              <w:bottom w:w="60" w:type="dxa"/>
              <w:right w:w="90" w:type="dxa"/>
            </w:tcMar>
          </w:tcPr>
          <w:p w14:paraId="04AE2841" w14:textId="77777777" w:rsidR="00ED3C5E" w:rsidRDefault="00000000">
            <w:pPr>
              <w:jc w:val="center"/>
            </w:pPr>
            <w:r>
              <w:rPr>
                <w:sz w:val="18"/>
                <w:szCs w:val="18"/>
              </w:rPr>
              <w:t>——</w:t>
            </w:r>
          </w:p>
        </w:tc>
      </w:tr>
      <w:tr w:rsidR="00ED3C5E" w14:paraId="04AE2848" w14:textId="77777777">
        <w:tc>
          <w:tcPr>
            <w:tcW w:w="1700" w:type="dxa"/>
            <w:tcMar>
              <w:top w:w="60" w:type="dxa"/>
              <w:left w:w="90" w:type="dxa"/>
              <w:bottom w:w="60" w:type="dxa"/>
              <w:right w:w="90" w:type="dxa"/>
            </w:tcMar>
          </w:tcPr>
          <w:p w14:paraId="04AE2843" w14:textId="77777777" w:rsidR="00ED3C5E" w:rsidRDefault="00000000">
            <w:r>
              <w:rPr>
                <w:sz w:val="18"/>
                <w:szCs w:val="18"/>
              </w:rPr>
              <w:t>Dataset II</w:t>
            </w:r>
          </w:p>
        </w:tc>
        <w:tc>
          <w:tcPr>
            <w:tcW w:w="1900" w:type="dxa"/>
            <w:tcMar>
              <w:top w:w="60" w:type="dxa"/>
              <w:left w:w="90" w:type="dxa"/>
              <w:bottom w:w="60" w:type="dxa"/>
              <w:right w:w="90" w:type="dxa"/>
            </w:tcMar>
          </w:tcPr>
          <w:p w14:paraId="04AE2844" w14:textId="77777777" w:rsidR="00ED3C5E" w:rsidRDefault="00000000">
            <w:pPr>
              <w:jc w:val="center"/>
            </w:pPr>
            <w:proofErr w:type="spellStart"/>
            <w:r>
              <w:rPr>
                <w:sz w:val="18"/>
                <w:szCs w:val="18"/>
              </w:rPr>
              <w:t>Precision@K</w:t>
            </w:r>
            <w:proofErr w:type="spellEnd"/>
          </w:p>
        </w:tc>
        <w:tc>
          <w:tcPr>
            <w:tcW w:w="1800" w:type="dxa"/>
            <w:tcMar>
              <w:top w:w="60" w:type="dxa"/>
              <w:left w:w="90" w:type="dxa"/>
              <w:bottom w:w="60" w:type="dxa"/>
              <w:right w:w="90" w:type="dxa"/>
            </w:tcMar>
          </w:tcPr>
          <w:p w14:paraId="04AE2845" w14:textId="77777777" w:rsidR="00ED3C5E" w:rsidRDefault="00000000">
            <w:pPr>
              <w:jc w:val="center"/>
            </w:pPr>
            <w:r>
              <w:rPr>
                <w:sz w:val="18"/>
                <w:szCs w:val="18"/>
              </w:rPr>
              <w:t>——</w:t>
            </w:r>
          </w:p>
        </w:tc>
        <w:tc>
          <w:tcPr>
            <w:tcW w:w="2100" w:type="dxa"/>
            <w:tcMar>
              <w:top w:w="60" w:type="dxa"/>
              <w:left w:w="90" w:type="dxa"/>
              <w:bottom w:w="60" w:type="dxa"/>
              <w:right w:w="90" w:type="dxa"/>
            </w:tcMar>
          </w:tcPr>
          <w:p w14:paraId="04AE2846" w14:textId="77777777" w:rsidR="00ED3C5E" w:rsidRDefault="00000000">
            <w:pPr>
              <w:jc w:val="center"/>
            </w:pPr>
            <w:r>
              <w:rPr>
                <w:sz w:val="18"/>
                <w:szCs w:val="18"/>
              </w:rPr>
              <w:t>——</w:t>
            </w:r>
          </w:p>
        </w:tc>
        <w:tc>
          <w:tcPr>
            <w:tcW w:w="1300" w:type="dxa"/>
            <w:tcMar>
              <w:top w:w="60" w:type="dxa"/>
              <w:left w:w="90" w:type="dxa"/>
              <w:bottom w:w="60" w:type="dxa"/>
              <w:right w:w="90" w:type="dxa"/>
            </w:tcMar>
          </w:tcPr>
          <w:p w14:paraId="04AE2847" w14:textId="77777777" w:rsidR="00ED3C5E" w:rsidRDefault="00000000">
            <w:pPr>
              <w:jc w:val="center"/>
            </w:pPr>
            <w:r>
              <w:rPr>
                <w:sz w:val="18"/>
                <w:szCs w:val="18"/>
              </w:rPr>
              <w:t>——</w:t>
            </w:r>
          </w:p>
        </w:tc>
      </w:tr>
    </w:tbl>
    <w:p w14:paraId="04AE2849" w14:textId="77777777" w:rsidR="00ED3C5E" w:rsidRDefault="00000000">
      <w:pPr>
        <w:spacing w:after="120" w:line="276" w:lineRule="auto"/>
        <w:jc w:val="both"/>
      </w:pPr>
      <w:r>
        <w:rPr>
          <w:sz w:val="22"/>
          <w:szCs w:val="22"/>
        </w:rPr>
        <w:t>Discussion to be developed. This table carries the principal novelty claim of the work and must therefore be reported with particular care. Should the personalised weighting improve performance on one catalogue while producing no clear gain on the other, that outcome is to be reported as observed rather than presented selectively, and a candidate explanation advanced — for example, differing rating densities between the two catalogues affecting the reliability of the per-user least-squares estimate, or an insufficient number of users exceeding the minimum history threshold θ. The distribution of learned weights across the user population should additionally be characterised, since evidence that different users genuinely receive materially different weight vectors is itself a substantive finding independent of any accuracy gain.</w:t>
      </w:r>
    </w:p>
    <w:p w14:paraId="04AE284A" w14:textId="77777777" w:rsidR="00ED3C5E" w:rsidRDefault="00000000">
      <w:pPr>
        <w:pStyle w:val="Heading2"/>
        <w:spacing w:before="240" w:after="120"/>
      </w:pPr>
      <w:r>
        <w:rPr>
          <w:b/>
          <w:bCs/>
          <w:color w:val="000000"/>
          <w:sz w:val="23"/>
          <w:szCs w:val="23"/>
        </w:rPr>
        <w:t>4.5 Qualitative Assessment of Explanations</w:t>
      </w:r>
    </w:p>
    <w:p w14:paraId="04AE284B" w14:textId="77777777" w:rsidR="00ED3C5E" w:rsidRDefault="00000000">
      <w:pPr>
        <w:spacing w:after="120" w:line="276" w:lineRule="auto"/>
        <w:jc w:val="both"/>
      </w:pPr>
      <w:r>
        <w:rPr>
          <w:sz w:val="22"/>
          <w:szCs w:val="22"/>
        </w:rPr>
        <w:t>Discussion to be developed. Present a small number of representative recommendations together with their generated explanations and the corresponding weight vectors, demonstrating the correspondence between the dominant term in Equation (10) and the explanation emitted. Confirm that cold-start recommendations are correctly annotated as resting upon popularity rather than upon personalised evidence.</w:t>
      </w:r>
    </w:p>
    <w:p w14:paraId="04AE284C" w14:textId="77777777" w:rsidR="00ED3C5E" w:rsidRDefault="00000000">
      <w:pPr>
        <w:pStyle w:val="Heading2"/>
        <w:spacing w:before="240" w:after="120"/>
      </w:pPr>
      <w:r>
        <w:rPr>
          <w:b/>
          <w:bCs/>
          <w:color w:val="000000"/>
          <w:sz w:val="23"/>
          <w:szCs w:val="23"/>
        </w:rPr>
        <w:t>4.6 Threats to Validity</w:t>
      </w:r>
    </w:p>
    <w:p w14:paraId="04AE284D" w14:textId="77777777" w:rsidR="00ED3C5E" w:rsidRDefault="00000000">
      <w:pPr>
        <w:spacing w:after="120" w:line="276" w:lineRule="auto"/>
        <w:jc w:val="both"/>
      </w:pPr>
      <w:r>
        <w:rPr>
          <w:sz w:val="22"/>
          <w:szCs w:val="22"/>
        </w:rPr>
        <w:t>Discussion to be developed, addressing at minimum the following. The synthetic interaction layer constitutes the most serious threat to external validity and bounds every collaborative and sentiment conclusion drawn from the offline evaluation. The catalogues, although independently sourced, both originate from Indian aggregator platforms and conclusions may therefore not transfer to other markets. The evaluation is offline throughout; no online or user study was conducted, so the effect of the explanation layer upon actual user trust and satisfaction is asserted on the authority of prior work [33], [34] rather than measured directly.</w:t>
      </w:r>
    </w:p>
    <w:p w14:paraId="04AE284E" w14:textId="77777777" w:rsidR="00ED3C5E" w:rsidRDefault="00000000">
      <w:pPr>
        <w:pStyle w:val="Heading1"/>
        <w:spacing w:before="320" w:after="160"/>
      </w:pPr>
      <w:r>
        <w:rPr>
          <w:b/>
          <w:bCs/>
          <w:color w:val="000000"/>
          <w:sz w:val="26"/>
          <w:szCs w:val="26"/>
        </w:rPr>
        <w:t>5. Conclusion and Future Work</w:t>
      </w:r>
    </w:p>
    <w:p w14:paraId="04AE284F" w14:textId="77777777" w:rsidR="00ED3C5E" w:rsidRDefault="00000000">
      <w:pPr>
        <w:spacing w:after="120" w:line="276" w:lineRule="auto"/>
        <w:jc w:val="both"/>
      </w:pPr>
      <w:r>
        <w:rPr>
          <w:sz w:val="22"/>
          <w:szCs w:val="22"/>
        </w:rPr>
        <w:t>A hybrid restaurant recommendation framework has been presented in which collaborative filtering, TF-IDF content similarity and lexicon-based review sentiment are normalised and fused into a single ranking, and in which two extensions beyond the conventional hybrid architecture have been introduced. Fusion weights have been personalised through Non-Negative Least Squares regression over individual rating histories rather than fixed across the user population, and an explainability layer has been attached so that every recommendation is accompanied by a natural-language justification. The framework has been realised both as an offline evaluation pipeline comprising nine trained models assessed on seven metrics across two independently sourced catalogues, and as a functional interactive application supporting location-aware, dietary-constrained and budget-constrained retrieval across twelve Indian cities.</w:t>
      </w:r>
    </w:p>
    <w:p w14:paraId="04AE2850" w14:textId="77777777" w:rsidR="00ED3C5E" w:rsidRDefault="00000000">
      <w:pPr>
        <w:spacing w:after="120" w:line="276" w:lineRule="auto"/>
        <w:jc w:val="both"/>
      </w:pPr>
      <w:r>
        <w:rPr>
          <w:i/>
          <w:iCs/>
          <w:sz w:val="22"/>
          <w:szCs w:val="22"/>
        </w:rPr>
        <w:lastRenderedPageBreak/>
        <w:t>[Insert empirical conclusions here once Section 4 has been completed. State the best-performing configuration, the magnitude and direction of the effect of personalised weighting, and whether the ordering of models proved consistent across the two catalogues.]</w:t>
      </w:r>
    </w:p>
    <w:p w14:paraId="04AE2851" w14:textId="77777777" w:rsidR="00ED3C5E" w:rsidRDefault="00000000">
      <w:pPr>
        <w:pStyle w:val="Heading2"/>
        <w:spacing w:before="240" w:after="120"/>
      </w:pPr>
      <w:r>
        <w:rPr>
          <w:b/>
          <w:bCs/>
          <w:color w:val="000000"/>
          <w:sz w:val="23"/>
          <w:szCs w:val="23"/>
        </w:rPr>
        <w:t>5.1 Comparison with Existing Work</w:t>
      </w:r>
    </w:p>
    <w:p w14:paraId="04AE2852" w14:textId="77777777" w:rsidR="00ED3C5E" w:rsidRDefault="00000000">
      <w:pPr>
        <w:spacing w:after="120" w:line="276" w:lineRule="auto"/>
        <w:jc w:val="both"/>
      </w:pPr>
      <w:r>
        <w:rPr>
          <w:sz w:val="22"/>
          <w:szCs w:val="22"/>
        </w:rPr>
        <w:t xml:space="preserve">The framework is distinguished from the closest comparable studies in three respects. In contrast to Asani et al. [26], who established the three-signal hybrid structure for the restaurant domain but applied a single fixed combination rule to all users, the present work estimates the combination rule separately for each user, thereby accommodating the observation that individuals differ in the degree to which their satisfaction is predicted by peer consensus, intrinsic attributes or written opinion. In contrast to </w:t>
      </w:r>
      <w:proofErr w:type="spellStart"/>
      <w:r>
        <w:rPr>
          <w:sz w:val="22"/>
          <w:szCs w:val="22"/>
        </w:rPr>
        <w:t>Darraz</w:t>
      </w:r>
      <w:proofErr w:type="spellEnd"/>
      <w:r>
        <w:rPr>
          <w:sz w:val="22"/>
          <w:szCs w:val="22"/>
        </w:rPr>
        <w:t xml:space="preserve"> et al. [27], who employ transformer-based sentiment modelling, the present work adopts classical lexicon and factorisation methods; this is acknowledged to concede a measure of attainable accuracy, but it is a deliberate exchange, purchasing full reproducibility on commodity computing resources and permitting a correspondingly broader evaluation across two catalogues, nine models and seven metrics in place of the narrower single-dataset protocols reported in both comparator studies. In contrast to the great majority of hybrid recommenders surveyed in Section 2, explanations are emitted as a first-class output rather than omitted entirely.</w:t>
      </w:r>
    </w:p>
    <w:p w14:paraId="04AE2853" w14:textId="77777777" w:rsidR="00ED3C5E" w:rsidRDefault="00000000">
      <w:pPr>
        <w:pStyle w:val="Heading2"/>
        <w:spacing w:before="240" w:after="120"/>
      </w:pPr>
      <w:r>
        <w:rPr>
          <w:b/>
          <w:bCs/>
          <w:color w:val="000000"/>
          <w:sz w:val="23"/>
          <w:szCs w:val="23"/>
        </w:rPr>
        <w:t>5.2 Limitations</w:t>
      </w:r>
    </w:p>
    <w:p w14:paraId="04AE2854" w14:textId="77777777" w:rsidR="00ED3C5E" w:rsidRDefault="00000000">
      <w:pPr>
        <w:spacing w:after="120" w:line="276" w:lineRule="auto"/>
        <w:jc w:val="both"/>
      </w:pPr>
      <w:r>
        <w:rPr>
          <w:sz w:val="22"/>
          <w:szCs w:val="22"/>
        </w:rPr>
        <w:t>Several limitations are acknowledged candidly.</w:t>
      </w:r>
    </w:p>
    <w:p w14:paraId="04AE2855" w14:textId="77777777" w:rsidR="00ED3C5E" w:rsidRDefault="00000000">
      <w:pPr>
        <w:pStyle w:val="ListParagraph"/>
        <w:numPr>
          <w:ilvl w:val="0"/>
          <w:numId w:val="3"/>
        </w:numPr>
        <w:spacing w:after="80" w:line="276" w:lineRule="auto"/>
        <w:jc w:val="both"/>
      </w:pPr>
      <w:r>
        <w:rPr>
          <w:sz w:val="22"/>
          <w:szCs w:val="22"/>
        </w:rPr>
        <w:t>The per-user interaction layer is synthetic, since public restaurant catalogues expose no per-user rating history. All collaborative and sentiment results are therefore bounded by this construction and should be interpreted as establishing pipeline correctness rather than as estimates of real-world performance.</w:t>
      </w:r>
    </w:p>
    <w:p w14:paraId="04AE2856" w14:textId="77777777" w:rsidR="00ED3C5E" w:rsidRDefault="00000000">
      <w:pPr>
        <w:pStyle w:val="ListParagraph"/>
        <w:numPr>
          <w:ilvl w:val="0"/>
          <w:numId w:val="3"/>
        </w:numPr>
        <w:spacing w:after="80" w:line="276" w:lineRule="auto"/>
        <w:jc w:val="both"/>
      </w:pPr>
      <w:r>
        <w:rPr>
          <w:sz w:val="22"/>
          <w:szCs w:val="22"/>
        </w:rPr>
        <w:t>Sentiment classification figures obtained on generated review text are optimistic relative to what authentic text would yield, because generated text exhibits more regular lexical polarity.</w:t>
      </w:r>
    </w:p>
    <w:p w14:paraId="04AE2857" w14:textId="77777777" w:rsidR="00ED3C5E" w:rsidRDefault="00000000">
      <w:pPr>
        <w:pStyle w:val="ListParagraph"/>
        <w:numPr>
          <w:ilvl w:val="0"/>
          <w:numId w:val="3"/>
        </w:numPr>
        <w:spacing w:after="80" w:line="276" w:lineRule="auto"/>
        <w:jc w:val="both"/>
      </w:pPr>
      <w:r>
        <w:rPr>
          <w:sz w:val="22"/>
          <w:szCs w:val="22"/>
        </w:rPr>
        <w:t>The personalised weighting procedure requires a minimum volume of rating history per user and therefore cannot assist precisely those users who are most affected by the cold-start problem; such users continue to receive the default allocation.</w:t>
      </w:r>
    </w:p>
    <w:p w14:paraId="04AE2858" w14:textId="77777777" w:rsidR="00ED3C5E" w:rsidRDefault="00000000">
      <w:pPr>
        <w:pStyle w:val="ListParagraph"/>
        <w:numPr>
          <w:ilvl w:val="0"/>
          <w:numId w:val="3"/>
        </w:numPr>
        <w:spacing w:after="80" w:line="276" w:lineRule="auto"/>
        <w:jc w:val="both"/>
      </w:pPr>
      <w:r>
        <w:rPr>
          <w:sz w:val="22"/>
          <w:szCs w:val="22"/>
        </w:rPr>
        <w:t>The evaluation is exclusively offline. The claimed benefit of the explainability layer to user trust rests upon the findings of prior work rather than upon direct measurement in this study.</w:t>
      </w:r>
    </w:p>
    <w:p w14:paraId="04AE2859" w14:textId="77777777" w:rsidR="00ED3C5E" w:rsidRDefault="00000000">
      <w:pPr>
        <w:pStyle w:val="ListParagraph"/>
        <w:numPr>
          <w:ilvl w:val="0"/>
          <w:numId w:val="3"/>
        </w:numPr>
        <w:spacing w:after="80" w:line="276" w:lineRule="auto"/>
        <w:jc w:val="both"/>
      </w:pPr>
      <w:r>
        <w:rPr>
          <w:sz w:val="22"/>
          <w:szCs w:val="22"/>
        </w:rPr>
        <w:t>The sentiment module is not active within the interactive application, as the catalogue presented there carries no review text; the deployed system therefore operates on two signals rather than three.</w:t>
      </w:r>
    </w:p>
    <w:p w14:paraId="04AE285A" w14:textId="77777777" w:rsidR="00ED3C5E" w:rsidRDefault="00000000">
      <w:pPr>
        <w:pStyle w:val="ListParagraph"/>
        <w:numPr>
          <w:ilvl w:val="0"/>
          <w:numId w:val="3"/>
        </w:numPr>
        <w:spacing w:after="80" w:line="276" w:lineRule="auto"/>
        <w:jc w:val="both"/>
      </w:pPr>
      <w:r>
        <w:rPr>
          <w:sz w:val="22"/>
          <w:szCs w:val="22"/>
        </w:rPr>
        <w:t>Both catalogues originate from Indian aggregator platforms, so generalisation to other markets remains untested.</w:t>
      </w:r>
    </w:p>
    <w:p w14:paraId="04AE285B" w14:textId="77777777" w:rsidR="00ED3C5E" w:rsidRDefault="00000000">
      <w:pPr>
        <w:pStyle w:val="Heading2"/>
        <w:spacing w:before="240" w:after="120"/>
      </w:pPr>
      <w:r>
        <w:rPr>
          <w:b/>
          <w:bCs/>
          <w:color w:val="000000"/>
          <w:sz w:val="23"/>
          <w:szCs w:val="23"/>
        </w:rPr>
        <w:t>5.3 Future Work</w:t>
      </w:r>
    </w:p>
    <w:p w14:paraId="04AE285C" w14:textId="77777777" w:rsidR="00ED3C5E" w:rsidRDefault="00000000">
      <w:pPr>
        <w:spacing w:after="120" w:line="276" w:lineRule="auto"/>
        <w:jc w:val="both"/>
      </w:pPr>
      <w:r>
        <w:rPr>
          <w:sz w:val="22"/>
          <w:szCs w:val="22"/>
        </w:rPr>
        <w:t>Several extensions are identified as worthwhile.</w:t>
      </w:r>
    </w:p>
    <w:p w14:paraId="04AE285D" w14:textId="77777777" w:rsidR="00ED3C5E" w:rsidRDefault="00000000">
      <w:pPr>
        <w:pStyle w:val="ListParagraph"/>
        <w:numPr>
          <w:ilvl w:val="0"/>
          <w:numId w:val="3"/>
        </w:numPr>
        <w:spacing w:after="80" w:line="276" w:lineRule="auto"/>
        <w:jc w:val="both"/>
      </w:pPr>
      <w:r>
        <w:rPr>
          <w:sz w:val="22"/>
          <w:szCs w:val="22"/>
        </w:rPr>
        <w:t>Acquisition of authentic per-user interaction data, whether through a partnership with an aggregator platform or through a deployed prototype collecting consented feedback, would remove the principal threat to validity and permit the collaborative and sentiment conclusions to be re-established on organic behaviour.</w:t>
      </w:r>
    </w:p>
    <w:p w14:paraId="04AE285E" w14:textId="77777777" w:rsidR="00ED3C5E" w:rsidRDefault="00000000">
      <w:pPr>
        <w:pStyle w:val="ListParagraph"/>
        <w:numPr>
          <w:ilvl w:val="0"/>
          <w:numId w:val="3"/>
        </w:numPr>
        <w:spacing w:after="80" w:line="276" w:lineRule="auto"/>
        <w:jc w:val="both"/>
      </w:pPr>
      <w:r>
        <w:rPr>
          <w:sz w:val="22"/>
          <w:szCs w:val="22"/>
        </w:rPr>
        <w:lastRenderedPageBreak/>
        <w:t>Substitution of the lexicon-based sentiment module by a transformer encoder fine-tuned on restaurant reviews [22], [27] would raise the accuracy ceiling; the resulting trade-off against inference cost and reproducibility should be quantified rather than assumed.</w:t>
      </w:r>
    </w:p>
    <w:p w14:paraId="04AE285F" w14:textId="77777777" w:rsidR="00ED3C5E" w:rsidRDefault="00000000">
      <w:pPr>
        <w:pStyle w:val="ListParagraph"/>
        <w:numPr>
          <w:ilvl w:val="0"/>
          <w:numId w:val="3"/>
        </w:numPr>
        <w:spacing w:after="80" w:line="276" w:lineRule="auto"/>
        <w:jc w:val="both"/>
      </w:pPr>
      <w:r>
        <w:rPr>
          <w:sz w:val="22"/>
          <w:szCs w:val="22"/>
        </w:rPr>
        <w:t>Incorporation of contextual signals — time of day, day of week, weather, group composition and occasion — would permit context-aware recommendation, which is known to be influential in dining decisions yet is absent from the present formulation.</w:t>
      </w:r>
    </w:p>
    <w:p w14:paraId="04AE2860" w14:textId="77777777" w:rsidR="00ED3C5E" w:rsidRDefault="00000000">
      <w:pPr>
        <w:pStyle w:val="ListParagraph"/>
        <w:numPr>
          <w:ilvl w:val="0"/>
          <w:numId w:val="3"/>
        </w:numPr>
        <w:spacing w:after="80" w:line="276" w:lineRule="auto"/>
        <w:jc w:val="both"/>
      </w:pPr>
      <w:r>
        <w:rPr>
          <w:sz w:val="22"/>
          <w:szCs w:val="22"/>
        </w:rPr>
        <w:t>Replacement of the static per-user weight vector by an online procedure updating weights incrementally as feedback arrives would allow the system to track preference drift rather than assuming stationarity.</w:t>
      </w:r>
    </w:p>
    <w:p w14:paraId="04AE2861" w14:textId="77777777" w:rsidR="00ED3C5E" w:rsidRDefault="00000000">
      <w:pPr>
        <w:pStyle w:val="ListParagraph"/>
        <w:numPr>
          <w:ilvl w:val="0"/>
          <w:numId w:val="3"/>
        </w:numPr>
        <w:spacing w:after="80" w:line="276" w:lineRule="auto"/>
        <w:jc w:val="both"/>
      </w:pPr>
      <w:r>
        <w:rPr>
          <w:sz w:val="22"/>
          <w:szCs w:val="22"/>
        </w:rPr>
        <w:t>Extension of the explanation facility from fixed templates to generated natural-language rationales, together with a user study measuring the effect of explanation style upon trust and selection behaviour, would convert an assumed benefit into a measured one.</w:t>
      </w:r>
    </w:p>
    <w:p w14:paraId="04AE2862" w14:textId="77777777" w:rsidR="00ED3C5E" w:rsidRDefault="00000000">
      <w:pPr>
        <w:pStyle w:val="ListParagraph"/>
        <w:numPr>
          <w:ilvl w:val="0"/>
          <w:numId w:val="3"/>
        </w:numPr>
        <w:spacing w:after="80" w:line="276" w:lineRule="auto"/>
        <w:jc w:val="both"/>
      </w:pPr>
      <w:r>
        <w:rPr>
          <w:sz w:val="22"/>
          <w:szCs w:val="22"/>
        </w:rPr>
        <w:t>Explicit treatment of popularity bias and fairness towards newly listed establishments would address the tendency of the popularity prior to entrench incumbent advantage during cold start.</w:t>
      </w:r>
    </w:p>
    <w:p w14:paraId="04AE2863" w14:textId="77777777" w:rsidR="00ED3C5E" w:rsidRDefault="00000000">
      <w:pPr>
        <w:pStyle w:val="Heading1"/>
        <w:spacing w:before="320" w:after="160"/>
      </w:pPr>
      <w:r>
        <w:rPr>
          <w:b/>
          <w:bCs/>
          <w:color w:val="000000"/>
          <w:sz w:val="26"/>
          <w:szCs w:val="26"/>
        </w:rPr>
        <w:t>References</w:t>
      </w:r>
    </w:p>
    <w:p w14:paraId="04AE2864" w14:textId="77777777" w:rsidR="00ED3C5E" w:rsidRDefault="00000000">
      <w:pPr>
        <w:spacing w:after="100" w:line="252" w:lineRule="auto"/>
        <w:ind w:left="576" w:hanging="576"/>
        <w:jc w:val="both"/>
      </w:pPr>
      <w:r>
        <w:t xml:space="preserve">[1] </w:t>
      </w:r>
      <w:proofErr w:type="spellStart"/>
      <w:r>
        <w:t>Adomavicius</w:t>
      </w:r>
      <w:proofErr w:type="spellEnd"/>
      <w:r>
        <w:t xml:space="preserve">, G., and </w:t>
      </w:r>
      <w:proofErr w:type="spellStart"/>
      <w:r>
        <w:t>Tuzhilin</w:t>
      </w:r>
      <w:proofErr w:type="spellEnd"/>
      <w:r>
        <w:t>, A., Toward the next generation of recommender systems: a survey of the state-of-the-art and possible extensions, IEEE Transactions on Knowledge and Data Engineering, Vol. 17, No. 6, 2005, pp. 734–749.</w:t>
      </w:r>
    </w:p>
    <w:p w14:paraId="04AE2865" w14:textId="77777777" w:rsidR="00ED3C5E" w:rsidRDefault="00000000">
      <w:pPr>
        <w:spacing w:after="100" w:line="252" w:lineRule="auto"/>
        <w:ind w:left="576" w:hanging="576"/>
        <w:jc w:val="both"/>
      </w:pPr>
      <w:r>
        <w:t>[2] Ricci, F., Rokach, L., and Shapira, B., Recommender Systems Handbook, 2nd ed., Springer, New York, 2015, pp. 1–34.</w:t>
      </w:r>
    </w:p>
    <w:p w14:paraId="04AE2866" w14:textId="77777777" w:rsidR="00ED3C5E" w:rsidRDefault="00000000">
      <w:pPr>
        <w:spacing w:after="100" w:line="252" w:lineRule="auto"/>
        <w:ind w:left="576" w:hanging="576"/>
        <w:jc w:val="both"/>
      </w:pPr>
      <w:r>
        <w:t>[3] Bobadilla, J., Ortega, F., Hernando, A., and Gutiérrez, A., Recommender systems survey, Knowledge-Based Systems, Vol. 46, 2013, pp. 109–132.</w:t>
      </w:r>
    </w:p>
    <w:p w14:paraId="04AE2867" w14:textId="77777777" w:rsidR="00ED3C5E" w:rsidRDefault="00000000">
      <w:pPr>
        <w:spacing w:after="100" w:line="252" w:lineRule="auto"/>
        <w:ind w:left="576" w:hanging="576"/>
        <w:jc w:val="both"/>
      </w:pPr>
      <w:r>
        <w:t>[4] Gómez-Uribe, C. A., and Hunt, N., The Netflix recommender system: algorithms, business value, and innovation, ACM Transactions on Management Information Systems, Vol. 6, No. 4, 2015, pp. 1–19.</w:t>
      </w:r>
    </w:p>
    <w:p w14:paraId="04AE2868" w14:textId="77777777" w:rsidR="00ED3C5E" w:rsidRDefault="00000000">
      <w:pPr>
        <w:spacing w:after="100" w:line="252" w:lineRule="auto"/>
        <w:ind w:left="576" w:hanging="576"/>
        <w:jc w:val="both"/>
      </w:pPr>
      <w:r>
        <w:t xml:space="preserve">[5] Resnick, P., Iacovou, N., Suchak, M., Bergstrom, P., and Riedl, J., </w:t>
      </w:r>
      <w:proofErr w:type="spellStart"/>
      <w:r>
        <w:t>GroupLens</w:t>
      </w:r>
      <w:proofErr w:type="spellEnd"/>
      <w:r>
        <w:t xml:space="preserve">: an open architecture for collaborative filtering of </w:t>
      </w:r>
      <w:proofErr w:type="spellStart"/>
      <w:r>
        <w:t>netnews</w:t>
      </w:r>
      <w:proofErr w:type="spellEnd"/>
      <w:r>
        <w:t>, Proceedings of the ACM Conference on Computer Supported Cooperative Work (CSCW ’94), 22–26 October 1994, Chapel Hill, North Carolina, USA, 1994, pp. 175–186.</w:t>
      </w:r>
    </w:p>
    <w:p w14:paraId="04AE2869" w14:textId="77777777" w:rsidR="00ED3C5E" w:rsidRDefault="00000000">
      <w:pPr>
        <w:spacing w:after="100" w:line="252" w:lineRule="auto"/>
        <w:ind w:left="576" w:hanging="576"/>
        <w:jc w:val="both"/>
      </w:pPr>
      <w:r>
        <w:t xml:space="preserve">[6] Sarwar, B., </w:t>
      </w:r>
      <w:proofErr w:type="spellStart"/>
      <w:r>
        <w:t>Karypis</w:t>
      </w:r>
      <w:proofErr w:type="spellEnd"/>
      <w:r>
        <w:t>, G., Konstan, J., and Riedl, J., Item-based collaborative filtering recommendation algorithms, Proceedings of the 10th International Conference on World Wide Web (WWW ’01), 1–5 May 2001, Hong Kong, 2001, pp. 285–295.</w:t>
      </w:r>
    </w:p>
    <w:p w14:paraId="04AE286A" w14:textId="77777777" w:rsidR="00ED3C5E" w:rsidRDefault="00000000">
      <w:pPr>
        <w:spacing w:after="100" w:line="252" w:lineRule="auto"/>
        <w:ind w:left="576" w:hanging="576"/>
        <w:jc w:val="both"/>
      </w:pPr>
      <w:r>
        <w:t>[7] Koren, Y., Bell, R., and Volinsky, C., Matrix factorization techniques for recommender systems, IEEE Computer, Vol. 42, No. 8, 2009, pp. 30–37.</w:t>
      </w:r>
    </w:p>
    <w:p w14:paraId="04AE286B" w14:textId="77777777" w:rsidR="00ED3C5E" w:rsidRDefault="00000000">
      <w:pPr>
        <w:spacing w:after="100" w:line="252" w:lineRule="auto"/>
        <w:ind w:left="576" w:hanging="576"/>
        <w:jc w:val="both"/>
      </w:pPr>
      <w:r>
        <w:t xml:space="preserve">[8] Koren, Y., Factorization meets the </w:t>
      </w:r>
      <w:proofErr w:type="spellStart"/>
      <w:r>
        <w:t>neighborhood</w:t>
      </w:r>
      <w:proofErr w:type="spellEnd"/>
      <w:r>
        <w:t>: a multifaceted collaborative filtering model, Proceedings of the 14th ACM SIGKDD International Conference on Knowledge Discovery and Data Mining (KDD ’08), 24–27 August 2008, Las Vegas, Nevada, USA, 2008, pp. 426–434.</w:t>
      </w:r>
    </w:p>
    <w:p w14:paraId="04AE286C" w14:textId="77777777" w:rsidR="00ED3C5E" w:rsidRDefault="00000000">
      <w:pPr>
        <w:spacing w:after="100" w:line="252" w:lineRule="auto"/>
        <w:ind w:left="576" w:hanging="576"/>
        <w:jc w:val="both"/>
      </w:pPr>
      <w:r>
        <w:t>[9] Lee, D. D., and Seung, H. S., Algorithms for non-negative matrix factorization, Advances in Neural Information Processing Systems 13 (NIPS 2000), 27 November – 2 December 2000, Denver, Colorado, USA, 2001, pp. 556–562.</w:t>
      </w:r>
    </w:p>
    <w:p w14:paraId="04AE286D" w14:textId="77777777" w:rsidR="00ED3C5E" w:rsidRDefault="00000000">
      <w:pPr>
        <w:spacing w:after="100" w:line="252" w:lineRule="auto"/>
        <w:ind w:left="576" w:hanging="576"/>
        <w:jc w:val="both"/>
      </w:pPr>
      <w:r>
        <w:t>[10] Hu, Y., Koren, Y., and Volinsky, C., Collaborative filtering for implicit feedback datasets, Proceedings of the 8th IEEE International Conference on Data Mining (ICDM ’08), 15–19 December 2008, Pisa, Italy, 2008, pp. 263–272.</w:t>
      </w:r>
    </w:p>
    <w:p w14:paraId="04AE286E" w14:textId="77777777" w:rsidR="00ED3C5E" w:rsidRDefault="00000000">
      <w:pPr>
        <w:spacing w:after="100" w:line="252" w:lineRule="auto"/>
        <w:ind w:left="576" w:hanging="576"/>
        <w:jc w:val="both"/>
      </w:pPr>
      <w:r>
        <w:lastRenderedPageBreak/>
        <w:t>[11] Rendle, S., Freudenthaler, C., Gantner, Z., and Schmidt-Thieme, L., BPR: Bayesian personalized ranking from implicit feedback, Proceedings of the 25th Conference on Uncertainty in Artificial Intelligence (UAI ’09), 18–21 June 2009, Montreal, Canada, 2009, pp. 452–461.</w:t>
      </w:r>
    </w:p>
    <w:p w14:paraId="04AE286F" w14:textId="77777777" w:rsidR="00ED3C5E" w:rsidRDefault="00000000">
      <w:pPr>
        <w:spacing w:after="100" w:line="252" w:lineRule="auto"/>
        <w:ind w:left="576" w:hanging="576"/>
        <w:jc w:val="both"/>
      </w:pPr>
      <w:r>
        <w:t>[12] Schafer, J. B., Frankowski, D., Herlocker, J., and Sen, S., Collaborative filtering recommender systems, in The Adaptive Web, Lecture Notes in Computer Science, Vol. 4321, Springer, Berlin, 2007, pp. 291–324.</w:t>
      </w:r>
    </w:p>
    <w:p w14:paraId="04AE2870" w14:textId="77777777" w:rsidR="00ED3C5E" w:rsidRDefault="00000000">
      <w:pPr>
        <w:spacing w:after="100" w:line="252" w:lineRule="auto"/>
        <w:ind w:left="576" w:hanging="576"/>
        <w:jc w:val="both"/>
      </w:pPr>
      <w:r>
        <w:t xml:space="preserve">[13] </w:t>
      </w:r>
      <w:proofErr w:type="spellStart"/>
      <w:r>
        <w:t>Pazzani</w:t>
      </w:r>
      <w:proofErr w:type="spellEnd"/>
      <w:r>
        <w:t xml:space="preserve">, M. J., and </w:t>
      </w:r>
      <w:proofErr w:type="spellStart"/>
      <w:r>
        <w:t>Billsus</w:t>
      </w:r>
      <w:proofErr w:type="spellEnd"/>
      <w:r>
        <w:t>, D., Content-based recommendation systems, in The Adaptive Web, Lecture Notes in Computer Science, Vol. 4321, Springer, Berlin, 2007, pp. 325–341.</w:t>
      </w:r>
    </w:p>
    <w:p w14:paraId="04AE2871" w14:textId="77777777" w:rsidR="00ED3C5E" w:rsidRDefault="00000000">
      <w:pPr>
        <w:spacing w:after="100" w:line="252" w:lineRule="auto"/>
        <w:ind w:left="576" w:hanging="576"/>
        <w:jc w:val="both"/>
      </w:pPr>
      <w:r>
        <w:t xml:space="preserve">[14] Lops, P., de </w:t>
      </w:r>
      <w:proofErr w:type="spellStart"/>
      <w:r>
        <w:t>Gemmis</w:t>
      </w:r>
      <w:proofErr w:type="spellEnd"/>
      <w:r>
        <w:t>, M., and Semeraro, G., Content-based recommender systems: state of the art and trends, in Recommender Systems Handbook, Springer, Boston, 2011, pp. 73–105.</w:t>
      </w:r>
    </w:p>
    <w:p w14:paraId="04AE2872" w14:textId="77777777" w:rsidR="00ED3C5E" w:rsidRDefault="00000000">
      <w:pPr>
        <w:spacing w:after="100" w:line="252" w:lineRule="auto"/>
        <w:ind w:left="576" w:hanging="576"/>
        <w:jc w:val="both"/>
      </w:pPr>
      <w:r>
        <w:t>[15] Salton, G., and Buckley, C., Term-weighting approaches in automatic text retrieval, Information Processing and Management, Vol. 24, No. 5, 1988, pp. 513–523.</w:t>
      </w:r>
    </w:p>
    <w:p w14:paraId="04AE2873" w14:textId="77777777" w:rsidR="00ED3C5E" w:rsidRDefault="00000000">
      <w:pPr>
        <w:spacing w:after="100" w:line="252" w:lineRule="auto"/>
        <w:ind w:left="576" w:hanging="576"/>
        <w:jc w:val="both"/>
      </w:pPr>
      <w:r>
        <w:t xml:space="preserve">[16] Burke, R., Hybrid recommender systems: survey and experiments, User </w:t>
      </w:r>
      <w:proofErr w:type="spellStart"/>
      <w:r>
        <w:t>Modeling</w:t>
      </w:r>
      <w:proofErr w:type="spellEnd"/>
      <w:r>
        <w:t xml:space="preserve"> and User-Adapted Interaction, Vol. 12, No. 4, 2002, pp. 331–370.</w:t>
      </w:r>
    </w:p>
    <w:p w14:paraId="04AE2874" w14:textId="77777777" w:rsidR="00ED3C5E" w:rsidRDefault="00000000">
      <w:pPr>
        <w:spacing w:after="100" w:line="252" w:lineRule="auto"/>
        <w:ind w:left="576" w:hanging="576"/>
        <w:jc w:val="both"/>
      </w:pPr>
      <w:r>
        <w:t xml:space="preserve">[17] </w:t>
      </w:r>
      <w:proofErr w:type="spellStart"/>
      <w:r>
        <w:t>Çano</w:t>
      </w:r>
      <w:proofErr w:type="spellEnd"/>
      <w:r>
        <w:t xml:space="preserve">, E., and </w:t>
      </w:r>
      <w:proofErr w:type="spellStart"/>
      <w:r>
        <w:t>Morisio</w:t>
      </w:r>
      <w:proofErr w:type="spellEnd"/>
      <w:r>
        <w:t>, M., Hybrid recommender systems: a systematic literature review, Intelligent Data Analysis, Vol. 21, No. 6, 2017, pp. 1487–1524.</w:t>
      </w:r>
    </w:p>
    <w:p w14:paraId="04AE2875" w14:textId="77777777" w:rsidR="00ED3C5E" w:rsidRDefault="00000000">
      <w:pPr>
        <w:spacing w:after="100" w:line="252" w:lineRule="auto"/>
        <w:ind w:left="576" w:hanging="576"/>
        <w:jc w:val="both"/>
      </w:pPr>
      <w:r>
        <w:t>[18] Pang, B., and Lee, L., Opinion mining and sentiment analysis, Foundations and Trends in Information Retrieval, Vol. 2, No. 1–2, 2008, pp. 1–135.</w:t>
      </w:r>
    </w:p>
    <w:p w14:paraId="04AE2876" w14:textId="77777777" w:rsidR="00ED3C5E" w:rsidRDefault="00000000">
      <w:pPr>
        <w:spacing w:after="100" w:line="252" w:lineRule="auto"/>
        <w:ind w:left="576" w:hanging="576"/>
        <w:jc w:val="both"/>
      </w:pPr>
      <w:r>
        <w:t>[19] Liu, B., Sentiment analysis and opinion mining, Synthesis Lectures on Human Language Technologies, Vol. 5, No. 1, 2012, pp. 1–167.</w:t>
      </w:r>
    </w:p>
    <w:p w14:paraId="04AE2877" w14:textId="77777777" w:rsidR="00ED3C5E" w:rsidRDefault="00000000">
      <w:pPr>
        <w:spacing w:after="100" w:line="252" w:lineRule="auto"/>
        <w:ind w:left="576" w:hanging="576"/>
        <w:jc w:val="both"/>
      </w:pPr>
      <w:r>
        <w:t xml:space="preserve">[20] Hutto, C. J., and Gilbert, E., VADER: a parsimonious rule-based model for sentiment analysis of social media text, Proceedings of the 8th International AAAI Conference on Weblogs and </w:t>
      </w:r>
      <w:proofErr w:type="gramStart"/>
      <w:r>
        <w:t>Social Media</w:t>
      </w:r>
      <w:proofErr w:type="gramEnd"/>
      <w:r>
        <w:t xml:space="preserve"> (ICWSM ’14), 1–4 June 2014, Ann Arbor, Michigan, USA, 2014, pp. 216–225.</w:t>
      </w:r>
    </w:p>
    <w:p w14:paraId="04AE2878" w14:textId="77777777" w:rsidR="00ED3C5E" w:rsidRDefault="00000000">
      <w:pPr>
        <w:spacing w:after="100" w:line="252" w:lineRule="auto"/>
        <w:ind w:left="576" w:hanging="576"/>
        <w:jc w:val="both"/>
      </w:pPr>
      <w:r>
        <w:t>[21] McAuley, J., and Leskovec, J., Hidden factors and hidden topics: understanding rating dimensions with review text, Proceedings of the 7th ACM Conference on Recommender Systems (</w:t>
      </w:r>
      <w:proofErr w:type="spellStart"/>
      <w:r>
        <w:t>RecSys</w:t>
      </w:r>
      <w:proofErr w:type="spellEnd"/>
      <w:r>
        <w:t xml:space="preserve"> ’13), 12–16 October 2013, Hong Kong, 2013, pp. 165–172.</w:t>
      </w:r>
    </w:p>
    <w:p w14:paraId="04AE2879" w14:textId="77777777" w:rsidR="00ED3C5E" w:rsidRDefault="00000000">
      <w:pPr>
        <w:spacing w:after="100" w:line="252" w:lineRule="auto"/>
        <w:ind w:left="576" w:hanging="576"/>
        <w:jc w:val="both"/>
      </w:pPr>
      <w:r>
        <w:t>[22] Devlin, J., Chang, M.-W., Lee, K., and Toutanova, K., BERT: pre-training of deep bidirectional transformers for language understanding, Proceedings of the 2019 Conference of the North American Chapter of the Association for Computational Linguistics (NAACL-HLT 2019), 2–7 June 2019, Minneapolis, Minnesota, USA, 2019, pp. 4171–4186.</w:t>
      </w:r>
    </w:p>
    <w:p w14:paraId="04AE287A" w14:textId="77777777" w:rsidR="00ED3C5E" w:rsidRDefault="00000000">
      <w:pPr>
        <w:spacing w:after="100" w:line="252" w:lineRule="auto"/>
        <w:ind w:left="576" w:hanging="576"/>
        <w:jc w:val="both"/>
      </w:pPr>
      <w:r>
        <w:t xml:space="preserve">[23] Zhang, S., Yao, L., Sun, A., and Tay, Y., Deep </w:t>
      </w:r>
      <w:proofErr w:type="gramStart"/>
      <w:r>
        <w:t>learning based</w:t>
      </w:r>
      <w:proofErr w:type="gramEnd"/>
      <w:r>
        <w:t xml:space="preserve"> recommender system: a survey and new perspectives, ACM Computing Surveys, Vol. 52, No. 1, 2019, pp. 1–38.</w:t>
      </w:r>
    </w:p>
    <w:p w14:paraId="04AE287B" w14:textId="77777777" w:rsidR="00ED3C5E" w:rsidRDefault="00000000">
      <w:pPr>
        <w:spacing w:after="100" w:line="252" w:lineRule="auto"/>
        <w:ind w:left="576" w:hanging="576"/>
        <w:jc w:val="both"/>
      </w:pPr>
      <w:r>
        <w:t>[24] He, X., Liao, L., Zhang, H., Nie, L., Hu, X., and Chua, T.-S., Neural collaborative filtering, Proceedings of the 26th International Conference on World Wide Web (WWW ’17), 3–7 April 2017, Perth, Australia, 2017, pp. 173–182.</w:t>
      </w:r>
    </w:p>
    <w:p w14:paraId="04AE287C" w14:textId="77777777" w:rsidR="00ED3C5E" w:rsidRDefault="00000000">
      <w:pPr>
        <w:spacing w:after="100" w:line="252" w:lineRule="auto"/>
        <w:ind w:left="576" w:hanging="576"/>
        <w:jc w:val="both"/>
      </w:pPr>
      <w:r>
        <w:t>[25] Covington, P., Adams, J., and Sargin, E., Deep neural networks for YouTube recommendations, Proceedings of the 10th ACM Conference on Recommender Systems (</w:t>
      </w:r>
      <w:proofErr w:type="spellStart"/>
      <w:r>
        <w:t>RecSys</w:t>
      </w:r>
      <w:proofErr w:type="spellEnd"/>
      <w:r>
        <w:t xml:space="preserve"> ’16), 15–19 September 2016, Boston, Massachusetts, USA, 2016, pp. 191–198.</w:t>
      </w:r>
    </w:p>
    <w:p w14:paraId="04AE287D" w14:textId="77777777" w:rsidR="00ED3C5E" w:rsidRDefault="00000000">
      <w:pPr>
        <w:spacing w:after="100" w:line="252" w:lineRule="auto"/>
        <w:ind w:left="576" w:hanging="576"/>
        <w:jc w:val="both"/>
      </w:pPr>
      <w:r>
        <w:t>[26] Asani, E., Vahdat-Nejad, H., and Sadri, J., Restaurant recommender system based on sentiment analysis, Machine Learning with Applications, Vol. 6, 2021, Article 100114, pp. 1–10.</w:t>
      </w:r>
    </w:p>
    <w:p w14:paraId="04AE287E" w14:textId="77777777" w:rsidR="00ED3C5E" w:rsidRDefault="00000000">
      <w:pPr>
        <w:spacing w:after="100" w:line="252" w:lineRule="auto"/>
        <w:ind w:left="576" w:hanging="576"/>
        <w:jc w:val="both"/>
      </w:pPr>
      <w:r>
        <w:t xml:space="preserve">[27] </w:t>
      </w:r>
      <w:proofErr w:type="spellStart"/>
      <w:r>
        <w:t>Darraz</w:t>
      </w:r>
      <w:proofErr w:type="spellEnd"/>
      <w:r>
        <w:t>, N., [complete the remaining author initials and surnames], [exact paper title], [journal or conference name], [volume], [issue], 2025, pp. [start–end].</w:t>
      </w:r>
    </w:p>
    <w:p w14:paraId="04AE287F" w14:textId="77777777" w:rsidR="00ED3C5E" w:rsidRDefault="00000000">
      <w:pPr>
        <w:spacing w:after="100" w:line="252" w:lineRule="auto"/>
        <w:ind w:left="576" w:hanging="576"/>
        <w:jc w:val="both"/>
      </w:pPr>
      <w:r>
        <w:t>[28] Herlocker, J. L., Konstan, J. A., Terveen, L. G., and Riedl, J. T., Evaluating collaborative filtering recommender systems, ACM Transactions on Information Systems, Vol. 22, No. 1, 2004, pp. 5–53.</w:t>
      </w:r>
    </w:p>
    <w:p w14:paraId="04AE2880" w14:textId="77777777" w:rsidR="00ED3C5E" w:rsidRDefault="00000000">
      <w:pPr>
        <w:spacing w:after="100" w:line="252" w:lineRule="auto"/>
        <w:ind w:left="576" w:hanging="576"/>
        <w:jc w:val="both"/>
      </w:pPr>
      <w:r>
        <w:t>[29] Cremonesi, P., Koren, Y., and Turrin, R., Performance of recommender algorithms on top-N recommendation tasks, Proceedings of the 4th ACM Conference on Recommender Systems (</w:t>
      </w:r>
      <w:proofErr w:type="spellStart"/>
      <w:r>
        <w:t>RecSys</w:t>
      </w:r>
      <w:proofErr w:type="spellEnd"/>
      <w:r>
        <w:t xml:space="preserve"> ’10), 26–30 September 2010, Barcelona, Spain, 2010, pp. 39–46.</w:t>
      </w:r>
    </w:p>
    <w:p w14:paraId="04AE2881" w14:textId="77777777" w:rsidR="00ED3C5E" w:rsidRDefault="00000000">
      <w:pPr>
        <w:spacing w:after="100" w:line="252" w:lineRule="auto"/>
        <w:ind w:left="576" w:hanging="576"/>
        <w:jc w:val="both"/>
      </w:pPr>
      <w:r>
        <w:lastRenderedPageBreak/>
        <w:t xml:space="preserve">[30] </w:t>
      </w:r>
      <w:proofErr w:type="spellStart"/>
      <w:r>
        <w:t>Järvelin</w:t>
      </w:r>
      <w:proofErr w:type="spellEnd"/>
      <w:r>
        <w:t>, K., and Kekäläinen, J., Cumulated gain-based evaluation of IR techniques, ACM Transactions on Information Systems, Vol. 20, No. 4, 2002, pp. 422–446.</w:t>
      </w:r>
    </w:p>
    <w:p w14:paraId="04AE2882" w14:textId="77777777" w:rsidR="00ED3C5E" w:rsidRDefault="00000000">
      <w:pPr>
        <w:spacing w:after="100" w:line="252" w:lineRule="auto"/>
        <w:ind w:left="576" w:hanging="576"/>
        <w:jc w:val="both"/>
      </w:pPr>
      <w:r>
        <w:t>[31] Shani, G., and Gunawardana, A., Evaluating recommendation systems, in Recommender Systems Handbook, Springer, Boston, 2011, pp. 257–297.</w:t>
      </w:r>
    </w:p>
    <w:p w14:paraId="04AE2883" w14:textId="77777777" w:rsidR="00ED3C5E" w:rsidRDefault="00000000">
      <w:pPr>
        <w:spacing w:after="100" w:line="252" w:lineRule="auto"/>
        <w:ind w:left="576" w:hanging="576"/>
        <w:jc w:val="both"/>
      </w:pPr>
      <w:r>
        <w:t xml:space="preserve">[32] Ge, M., Delgado-Battenfeld, C., and </w:t>
      </w:r>
      <w:proofErr w:type="spellStart"/>
      <w:r>
        <w:t>Jannach</w:t>
      </w:r>
      <w:proofErr w:type="spellEnd"/>
      <w:r>
        <w:t>, D., Beyond accuracy: evaluating recommender systems by coverage and serendipity, Proceedings of the 4th ACM Conference on Recommender Systems (</w:t>
      </w:r>
      <w:proofErr w:type="spellStart"/>
      <w:r>
        <w:t>RecSys</w:t>
      </w:r>
      <w:proofErr w:type="spellEnd"/>
      <w:r>
        <w:t xml:space="preserve"> ’10), 26–30 September 2010, Barcelona, Spain, 2010, pp. 257–260.</w:t>
      </w:r>
    </w:p>
    <w:p w14:paraId="04AE2884" w14:textId="77777777" w:rsidR="00ED3C5E" w:rsidRDefault="00000000">
      <w:pPr>
        <w:spacing w:after="100" w:line="252" w:lineRule="auto"/>
        <w:ind w:left="576" w:hanging="576"/>
        <w:jc w:val="both"/>
      </w:pPr>
      <w:r>
        <w:t xml:space="preserve">[33] </w:t>
      </w:r>
      <w:proofErr w:type="spellStart"/>
      <w:r>
        <w:t>Tintarev</w:t>
      </w:r>
      <w:proofErr w:type="spellEnd"/>
      <w:r>
        <w:t>, N., and Masthoff, J., A survey of explanations in recommender systems, Proceedings of the 23rd IEEE International Conference on Data Engineering Workshops (ICDEW 2007), 17–20 April 2007, Istanbul, Turkey, 2007, pp. 801–810.</w:t>
      </w:r>
    </w:p>
    <w:p w14:paraId="04AE2885" w14:textId="77777777" w:rsidR="00ED3C5E" w:rsidRDefault="00000000">
      <w:pPr>
        <w:spacing w:after="100" w:line="252" w:lineRule="auto"/>
        <w:ind w:left="576" w:hanging="576"/>
        <w:jc w:val="both"/>
      </w:pPr>
      <w:r>
        <w:t>[34] Zhang, Y., and Chen, X., Explainable recommendation: a survey and new perspectives, Foundations and Trends in Information Retrieval, Vol. 14, No. 1, 2020, pp. 1–101.</w:t>
      </w:r>
    </w:p>
    <w:p w14:paraId="04AE2886" w14:textId="77777777" w:rsidR="00ED3C5E" w:rsidRDefault="00000000">
      <w:pPr>
        <w:spacing w:after="100" w:line="252" w:lineRule="auto"/>
        <w:ind w:left="576" w:hanging="576"/>
        <w:jc w:val="both"/>
      </w:pPr>
      <w:r>
        <w:t>[35] Lawson, C. L., and Hanson, R. J., Solving Least Squares Problems, Classics in Applied Mathematics, Vol. 15, Society for Industrial and Applied Mathematics, Philadelphia, 1995, pp. 158–173.</w:t>
      </w:r>
    </w:p>
    <w:sectPr w:rsidR="00ED3C5E">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2DE3" w14:textId="77777777" w:rsidR="003E138B" w:rsidRDefault="003E138B">
      <w:r>
        <w:separator/>
      </w:r>
    </w:p>
  </w:endnote>
  <w:endnote w:type="continuationSeparator" w:id="0">
    <w:p w14:paraId="5371315E" w14:textId="77777777" w:rsidR="003E138B" w:rsidRDefault="003E1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E2887" w14:textId="481AF6EB" w:rsidR="00ED3C5E" w:rsidRDefault="00000000">
    <w:pPr>
      <w:jc w:val="center"/>
    </w:pPr>
    <w:r>
      <w:rPr>
        <w:sz w:val="18"/>
        <w:szCs w:val="18"/>
      </w:rPr>
      <w:fldChar w:fldCharType="begin"/>
    </w:r>
    <w:r>
      <w:rPr>
        <w:sz w:val="18"/>
        <w:szCs w:val="18"/>
      </w:rPr>
      <w:instrText>PAGE</w:instrText>
    </w:r>
    <w:r>
      <w:rPr>
        <w:sz w:val="18"/>
        <w:szCs w:val="18"/>
      </w:rPr>
      <w:fldChar w:fldCharType="separate"/>
    </w:r>
    <w:r w:rsidR="0051147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6304B" w14:textId="77777777" w:rsidR="003E138B" w:rsidRDefault="003E138B">
      <w:r>
        <w:separator/>
      </w:r>
    </w:p>
  </w:footnote>
  <w:footnote w:type="continuationSeparator" w:id="0">
    <w:p w14:paraId="2A714093" w14:textId="77777777" w:rsidR="003E138B" w:rsidRDefault="003E13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D2E48"/>
    <w:multiLevelType w:val="hybridMultilevel"/>
    <w:tmpl w:val="854C3FF0"/>
    <w:lvl w:ilvl="0" w:tplc="5C327848" w:tentative="1">
      <w:start w:val="1"/>
      <w:numFmt w:val="bullet"/>
      <w:lvlText w:val="●"/>
      <w:lvlJc w:val="left"/>
      <w:pPr>
        <w:ind w:left="720" w:hanging="360"/>
      </w:pPr>
    </w:lvl>
    <w:lvl w:ilvl="1" w:tplc="ED963D0E" w:tentative="1">
      <w:start w:val="1"/>
      <w:numFmt w:val="bullet"/>
      <w:lvlText w:val="○"/>
      <w:lvlJc w:val="left"/>
      <w:pPr>
        <w:ind w:left="1440" w:hanging="360"/>
      </w:pPr>
    </w:lvl>
    <w:lvl w:ilvl="2" w:tplc="AD7881FC" w:tentative="1">
      <w:start w:val="1"/>
      <w:numFmt w:val="bullet"/>
      <w:lvlText w:val="■"/>
      <w:lvlJc w:val="left"/>
      <w:pPr>
        <w:ind w:left="2160" w:hanging="360"/>
      </w:pPr>
    </w:lvl>
    <w:lvl w:ilvl="3" w:tplc="2E34E0DA" w:tentative="1">
      <w:start w:val="1"/>
      <w:numFmt w:val="bullet"/>
      <w:lvlText w:val="●"/>
      <w:lvlJc w:val="left"/>
      <w:pPr>
        <w:ind w:left="2880" w:hanging="360"/>
      </w:pPr>
    </w:lvl>
    <w:lvl w:ilvl="4" w:tplc="C310F43A" w:tentative="1">
      <w:start w:val="1"/>
      <w:numFmt w:val="bullet"/>
      <w:lvlText w:val="○"/>
      <w:lvlJc w:val="left"/>
      <w:pPr>
        <w:ind w:left="3600" w:hanging="360"/>
      </w:pPr>
    </w:lvl>
    <w:lvl w:ilvl="5" w:tplc="1E9ED2D0" w:tentative="1">
      <w:start w:val="1"/>
      <w:numFmt w:val="bullet"/>
      <w:lvlText w:val="■"/>
      <w:lvlJc w:val="left"/>
      <w:pPr>
        <w:ind w:left="4320" w:hanging="360"/>
      </w:pPr>
    </w:lvl>
    <w:lvl w:ilvl="6" w:tplc="373A358C" w:tentative="1">
      <w:start w:val="1"/>
      <w:numFmt w:val="bullet"/>
      <w:lvlText w:val="●"/>
      <w:lvlJc w:val="left"/>
      <w:pPr>
        <w:ind w:left="5040" w:hanging="360"/>
      </w:pPr>
    </w:lvl>
    <w:lvl w:ilvl="7" w:tplc="CCA0BF64" w:tentative="1">
      <w:start w:val="1"/>
      <w:numFmt w:val="bullet"/>
      <w:lvlText w:val="●"/>
      <w:lvlJc w:val="left"/>
      <w:pPr>
        <w:ind w:left="5760" w:hanging="360"/>
      </w:pPr>
    </w:lvl>
    <w:lvl w:ilvl="8" w:tplc="F322EA72" w:tentative="1">
      <w:start w:val="1"/>
      <w:numFmt w:val="bullet"/>
      <w:lvlText w:val="●"/>
      <w:lvlJc w:val="left"/>
      <w:pPr>
        <w:ind w:left="6480" w:hanging="360"/>
      </w:pPr>
    </w:lvl>
  </w:abstractNum>
  <w:abstractNum w:abstractNumId="1" w15:restartNumberingAfterBreak="0">
    <w:nsid w:val="377E1CFD"/>
    <w:multiLevelType w:val="hybridMultilevel"/>
    <w:tmpl w:val="922077D0"/>
    <w:lvl w:ilvl="0" w:tplc="093CB45E">
      <w:start w:val="1"/>
      <w:numFmt w:val="bullet"/>
      <w:lvlText w:val="•"/>
      <w:lvlJc w:val="left"/>
      <w:pPr>
        <w:ind w:left="576" w:hanging="316"/>
      </w:pPr>
    </w:lvl>
    <w:lvl w:ilvl="1" w:tplc="22CC3622">
      <w:numFmt w:val="decimal"/>
      <w:lvlText w:val=""/>
      <w:lvlJc w:val="left"/>
    </w:lvl>
    <w:lvl w:ilvl="2" w:tplc="25B60338">
      <w:numFmt w:val="decimal"/>
      <w:lvlText w:val=""/>
      <w:lvlJc w:val="left"/>
    </w:lvl>
    <w:lvl w:ilvl="3" w:tplc="BEBCAE4A">
      <w:numFmt w:val="decimal"/>
      <w:lvlText w:val=""/>
      <w:lvlJc w:val="left"/>
    </w:lvl>
    <w:lvl w:ilvl="4" w:tplc="BC548138">
      <w:numFmt w:val="decimal"/>
      <w:lvlText w:val=""/>
      <w:lvlJc w:val="left"/>
    </w:lvl>
    <w:lvl w:ilvl="5" w:tplc="AD7604A8">
      <w:numFmt w:val="decimal"/>
      <w:lvlText w:val=""/>
      <w:lvlJc w:val="left"/>
    </w:lvl>
    <w:lvl w:ilvl="6" w:tplc="FCCCCDCA">
      <w:numFmt w:val="decimal"/>
      <w:lvlText w:val=""/>
      <w:lvlJc w:val="left"/>
    </w:lvl>
    <w:lvl w:ilvl="7" w:tplc="6F908686">
      <w:numFmt w:val="decimal"/>
      <w:lvlText w:val=""/>
      <w:lvlJc w:val="left"/>
    </w:lvl>
    <w:lvl w:ilvl="8" w:tplc="3F368610">
      <w:numFmt w:val="decimal"/>
      <w:lvlText w:val=""/>
      <w:lvlJc w:val="left"/>
    </w:lvl>
  </w:abstractNum>
  <w:abstractNum w:abstractNumId="2" w15:restartNumberingAfterBreak="0">
    <w:nsid w:val="538A2616"/>
    <w:multiLevelType w:val="hybridMultilevel"/>
    <w:tmpl w:val="90E045F4"/>
    <w:lvl w:ilvl="0" w:tplc="2480A3F0">
      <w:start w:val="1"/>
      <w:numFmt w:val="decimal"/>
      <w:lvlText w:val="(%1)"/>
      <w:lvlJc w:val="left"/>
      <w:pPr>
        <w:ind w:left="648" w:hanging="460"/>
      </w:pPr>
    </w:lvl>
    <w:lvl w:ilvl="1" w:tplc="D62025D6">
      <w:numFmt w:val="decimal"/>
      <w:lvlText w:val=""/>
      <w:lvlJc w:val="left"/>
    </w:lvl>
    <w:lvl w:ilvl="2" w:tplc="D2C69726">
      <w:numFmt w:val="decimal"/>
      <w:lvlText w:val=""/>
      <w:lvlJc w:val="left"/>
    </w:lvl>
    <w:lvl w:ilvl="3" w:tplc="F2D434C0">
      <w:numFmt w:val="decimal"/>
      <w:lvlText w:val=""/>
      <w:lvlJc w:val="left"/>
    </w:lvl>
    <w:lvl w:ilvl="4" w:tplc="F81A9CCC">
      <w:numFmt w:val="decimal"/>
      <w:lvlText w:val=""/>
      <w:lvlJc w:val="left"/>
    </w:lvl>
    <w:lvl w:ilvl="5" w:tplc="D48A3214">
      <w:numFmt w:val="decimal"/>
      <w:lvlText w:val=""/>
      <w:lvlJc w:val="left"/>
    </w:lvl>
    <w:lvl w:ilvl="6" w:tplc="804ED100">
      <w:numFmt w:val="decimal"/>
      <w:lvlText w:val=""/>
      <w:lvlJc w:val="left"/>
    </w:lvl>
    <w:lvl w:ilvl="7" w:tplc="7CCE8BDC">
      <w:numFmt w:val="decimal"/>
      <w:lvlText w:val=""/>
      <w:lvlJc w:val="left"/>
    </w:lvl>
    <w:lvl w:ilvl="8" w:tplc="ECA4EC12">
      <w:numFmt w:val="decimal"/>
      <w:lvlText w:val=""/>
      <w:lvlJc w:val="left"/>
    </w:lvl>
  </w:abstractNum>
  <w:num w:numId="1" w16cid:durableId="1730610634">
    <w:abstractNumId w:val="0"/>
    <w:lvlOverride w:ilvl="0">
      <w:startOverride w:val="1"/>
    </w:lvlOverride>
  </w:num>
  <w:num w:numId="2" w16cid:durableId="672148052">
    <w:abstractNumId w:val="2"/>
    <w:lvlOverride w:ilvl="0">
      <w:startOverride w:val="1"/>
    </w:lvlOverride>
  </w:num>
  <w:num w:numId="3" w16cid:durableId="11820119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C5E"/>
    <w:rsid w:val="003E138B"/>
    <w:rsid w:val="0051147A"/>
    <w:rsid w:val="00DC0CEF"/>
    <w:rsid w:val="00ED3C5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E26A8"/>
  <w15:docId w15:val="{47F2A350-4FD9-44B6-A3EA-9B8EA75B1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8368</Words>
  <Characters>47704</Characters>
  <Application>Microsoft Office Word</Application>
  <DocSecurity>0</DocSecurity>
  <Lines>397</Lines>
  <Paragraphs>111</Paragraphs>
  <ScaleCrop>false</ScaleCrop>
  <Company/>
  <LinksUpToDate>false</LinksUpToDate>
  <CharactersWithSpaces>55961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 Rohit</cp:lastModifiedBy>
  <cp:revision>2</cp:revision>
  <dcterms:created xsi:type="dcterms:W3CDTF">2026-10-11T12:23:00Z</dcterms:created>
  <dcterms:modified xsi:type="dcterms:W3CDTF">2026-10-11T12:37:00Z</dcterms:modified>
</cp:coreProperties>
</file>