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8530E" w14:textId="77777777" w:rsidR="576062CF" w:rsidRDefault="576062CF" w:rsidP="00FD478C"/>
    <w:p w14:paraId="08B71F2C" w14:textId="77777777" w:rsidR="576062CF" w:rsidRDefault="576062CF" w:rsidP="00FD478C"/>
    <w:p w14:paraId="7433A1B7" w14:textId="77777777" w:rsidR="576062CF" w:rsidRDefault="576062CF" w:rsidP="00FD478C"/>
    <w:p w14:paraId="7BCFD54D" w14:textId="77777777" w:rsidR="576062CF" w:rsidRDefault="576062CF" w:rsidP="00FD478C"/>
    <w:p w14:paraId="60767225" w14:textId="0A942A09" w:rsidR="00B76B1D" w:rsidRPr="00B76B1D" w:rsidRDefault="00B76B1D" w:rsidP="00B76B1D">
      <w:pPr>
        <w:ind w:firstLine="0"/>
        <w:jc w:val="center"/>
        <w:rPr>
          <w:b/>
          <w:bCs/>
        </w:rPr>
      </w:pPr>
      <w:r w:rsidRPr="00B76B1D">
        <w:rPr>
          <w:b/>
          <w:bCs/>
        </w:rPr>
        <w:t xml:space="preserve">Homework </w:t>
      </w:r>
      <w:r w:rsidR="00EE30F5">
        <w:rPr>
          <w:b/>
          <w:bCs/>
        </w:rPr>
        <w:t>5</w:t>
      </w:r>
      <w:r w:rsidRPr="00B76B1D">
        <w:rPr>
          <w:b/>
          <w:bCs/>
        </w:rPr>
        <w:t>.</w:t>
      </w:r>
      <w:r>
        <w:rPr>
          <w:b/>
          <w:bCs/>
        </w:rPr>
        <w:t xml:space="preserve"> </w:t>
      </w:r>
      <w:r w:rsidR="00B4343F">
        <w:rPr>
          <w:b/>
          <w:bCs/>
        </w:rPr>
        <w:t>Lending Dataset Modeling</w:t>
      </w:r>
    </w:p>
    <w:p w14:paraId="3F336EF4" w14:textId="77777777" w:rsidR="00B76B1D" w:rsidRDefault="00B76B1D" w:rsidP="00B76B1D">
      <w:pPr>
        <w:jc w:val="center"/>
      </w:pPr>
    </w:p>
    <w:p w14:paraId="781BE63F" w14:textId="77777777" w:rsidR="00B76B1D" w:rsidRDefault="00B76B1D" w:rsidP="004D67E2">
      <w:pPr>
        <w:ind w:firstLine="0"/>
      </w:pPr>
    </w:p>
    <w:p w14:paraId="0C43287C" w14:textId="77777777" w:rsidR="00EE30F5" w:rsidRDefault="00EE30F5" w:rsidP="004D67E2">
      <w:pPr>
        <w:ind w:firstLine="0"/>
      </w:pPr>
    </w:p>
    <w:p w14:paraId="286D6AF9" w14:textId="77777777" w:rsidR="00EE30F5" w:rsidRDefault="00EE30F5" w:rsidP="004D67E2">
      <w:pPr>
        <w:ind w:firstLine="0"/>
      </w:pPr>
    </w:p>
    <w:p w14:paraId="070B9011" w14:textId="77777777" w:rsidR="00EE30F5" w:rsidRDefault="00EE30F5" w:rsidP="004D67E2">
      <w:pPr>
        <w:ind w:firstLine="0"/>
      </w:pPr>
    </w:p>
    <w:p w14:paraId="31DE68D4" w14:textId="77777777" w:rsidR="00EE30F5" w:rsidRDefault="00EE30F5" w:rsidP="004D67E2">
      <w:pPr>
        <w:ind w:firstLine="0"/>
      </w:pPr>
    </w:p>
    <w:p w14:paraId="2C3934AB" w14:textId="77777777" w:rsidR="00B76B1D" w:rsidRDefault="00B76B1D" w:rsidP="00B76B1D">
      <w:pPr>
        <w:jc w:val="center"/>
      </w:pPr>
    </w:p>
    <w:p w14:paraId="6BBD9713" w14:textId="77777777" w:rsidR="00B76B1D" w:rsidRPr="00B76B1D" w:rsidRDefault="00B76B1D" w:rsidP="00B76B1D">
      <w:pPr>
        <w:jc w:val="center"/>
      </w:pPr>
    </w:p>
    <w:p w14:paraId="6C3E96B3" w14:textId="63F8A05A" w:rsidR="00FD478C" w:rsidRDefault="00B76B1D" w:rsidP="00EE30F5">
      <w:pPr>
        <w:pStyle w:val="Subtitle"/>
      </w:pPr>
      <w:r>
        <w:t>Author: Rohit V. Akole</w:t>
      </w:r>
    </w:p>
    <w:p w14:paraId="4C519426" w14:textId="2210720E" w:rsidR="00B137C5" w:rsidRPr="00B137C5" w:rsidRDefault="00B137C5" w:rsidP="00EE30F5">
      <w:pPr>
        <w:ind w:firstLine="0"/>
        <w:jc w:val="center"/>
      </w:pPr>
      <w:r>
        <w:t>UConn ID: 3</w:t>
      </w:r>
      <w:r w:rsidR="00CD45A4">
        <w:t>133252</w:t>
      </w:r>
    </w:p>
    <w:p w14:paraId="3828452B" w14:textId="7F1FFAEB" w:rsidR="00FD478C" w:rsidRDefault="00B76B1D" w:rsidP="00EE30F5">
      <w:pPr>
        <w:pStyle w:val="Subtitle"/>
      </w:pPr>
      <w:r>
        <w:t>University of Connecticut</w:t>
      </w:r>
    </w:p>
    <w:p w14:paraId="7BF24B13" w14:textId="615CEA7B" w:rsidR="00FD478C" w:rsidRDefault="00B76B1D" w:rsidP="00EE30F5">
      <w:pPr>
        <w:pStyle w:val="Subtitle"/>
      </w:pPr>
      <w:r>
        <w:t>OPIM5604 Predictive Modeling</w:t>
      </w:r>
    </w:p>
    <w:p w14:paraId="12C67D73" w14:textId="3B483525" w:rsidR="00B76B1D" w:rsidRPr="00B76B1D" w:rsidRDefault="00B76B1D" w:rsidP="00EE30F5">
      <w:pPr>
        <w:ind w:firstLine="0"/>
        <w:jc w:val="center"/>
      </w:pPr>
      <w:r>
        <w:t>Professor: Pankaj Prakash</w:t>
      </w:r>
    </w:p>
    <w:p w14:paraId="19370A8C" w14:textId="77777777" w:rsidR="576062CF" w:rsidRDefault="576062CF" w:rsidP="00DF3215"/>
    <w:p w14:paraId="6F9C4D09" w14:textId="77777777" w:rsidR="717E282B" w:rsidRDefault="717E282B" w:rsidP="00DF3215"/>
    <w:p w14:paraId="5A444A9A" w14:textId="77777777" w:rsidR="717E282B" w:rsidRDefault="717E282B" w:rsidP="00DF3215"/>
    <w:p w14:paraId="08EEEB5D" w14:textId="77777777" w:rsidR="717E282B" w:rsidRDefault="717E282B" w:rsidP="00DF3215"/>
    <w:p w14:paraId="50C7F419" w14:textId="77777777" w:rsidR="717E282B" w:rsidRDefault="717E282B" w:rsidP="00DF3215"/>
    <w:p w14:paraId="21EC4E75" w14:textId="77777777" w:rsidR="709762D6" w:rsidRDefault="709762D6" w:rsidP="00DF3215"/>
    <w:p w14:paraId="7F64351F" w14:textId="20A95967" w:rsidR="00EE30F5" w:rsidRDefault="00FF2FC7" w:rsidP="00FF2FC7">
      <w:pPr>
        <w:spacing w:after="160" w:line="259" w:lineRule="auto"/>
        <w:ind w:firstLine="0"/>
      </w:pPr>
      <w:r>
        <w:br w:type="page"/>
      </w:r>
    </w:p>
    <w:p w14:paraId="69CF17D7" w14:textId="77777777" w:rsidR="00904DBE" w:rsidRDefault="00000000" w:rsidP="00904DBE">
      <w:pPr>
        <w:pStyle w:val="SectionTitle"/>
      </w:pPr>
      <w:sdt>
        <w:sdtPr>
          <w:id w:val="-1254123792"/>
          <w:placeholder>
            <w:docPart w:val="F5DD2BA7E3AD43D6A29750C6EA45B6FB"/>
          </w:placeholder>
          <w:temporary/>
          <w:showingPlcHdr/>
          <w15:appearance w15:val="hidden"/>
        </w:sdtPr>
        <w:sdtContent>
          <w:r w:rsidR="00904DBE" w:rsidRPr="576062CF">
            <w:t>Abstract</w:t>
          </w:r>
        </w:sdtContent>
      </w:sdt>
      <w:r w:rsidR="00904DBE" w:rsidRPr="00FD478C">
        <w:t xml:space="preserve"> </w:t>
      </w:r>
    </w:p>
    <w:p w14:paraId="48D27EB4" w14:textId="55EDAC95" w:rsidR="576062CF" w:rsidRDefault="00B76B1D" w:rsidP="007D4A2B">
      <w:pPr>
        <w:pStyle w:val="NoIndent"/>
      </w:pPr>
      <w:r>
        <w:t xml:space="preserve">This homework is about </w:t>
      </w:r>
      <w:r w:rsidR="00A83009">
        <w:t xml:space="preserve">the </w:t>
      </w:r>
      <w:r w:rsidR="00D376A3">
        <w:t>Lending Dataset based on year 2014 data</w:t>
      </w:r>
      <w:r w:rsidR="008F53FB">
        <w:t xml:space="preserve">. </w:t>
      </w:r>
      <w:r w:rsidR="0088655B">
        <w:t xml:space="preserve">I used the previously cleaned dataset to calculate the </w:t>
      </w:r>
      <w:r w:rsidR="0005577C">
        <w:t xml:space="preserve">logistic regression of Loan Status. I also calculated the Confusion Matrix, </w:t>
      </w:r>
      <w:r w:rsidR="001C2ADC">
        <w:t>Odds Ratio, Precision, recall, and accuracy.</w:t>
      </w:r>
    </w:p>
    <w:p w14:paraId="2EEEBA7D" w14:textId="77777777" w:rsidR="00D3670D" w:rsidRDefault="00D3670D">
      <w:pPr>
        <w:spacing w:after="160" w:line="259" w:lineRule="auto"/>
        <w:ind w:firstLine="0"/>
      </w:pPr>
      <w:r>
        <w:br w:type="page"/>
      </w:r>
    </w:p>
    <w:sdt>
      <w:sdtPr>
        <w:rPr>
          <w:rFonts w:asciiTheme="minorHAnsi" w:eastAsiaTheme="minorEastAsia" w:hAnsiTheme="minorHAnsi" w:cs="Times New Roman"/>
          <w:color w:val="auto"/>
          <w:sz w:val="22"/>
          <w:szCs w:val="22"/>
        </w:rPr>
        <w:id w:val="1765719740"/>
        <w:docPartObj>
          <w:docPartGallery w:val="Table of Contents"/>
          <w:docPartUnique/>
        </w:docPartObj>
      </w:sdtPr>
      <w:sdtContent>
        <w:p w14:paraId="19CA0214" w14:textId="77777777" w:rsidR="00FF2FC7" w:rsidRDefault="00D3670D" w:rsidP="00941FF5">
          <w:pPr>
            <w:pStyle w:val="TOCHeading"/>
            <w:rPr>
              <w:noProof/>
            </w:rPr>
          </w:pPr>
          <w:r>
            <w:t>Table of Contents</w:t>
          </w:r>
          <w:r w:rsidR="00941FF5">
            <w:rPr>
              <w:b/>
              <w:bCs/>
            </w:rPr>
            <w:fldChar w:fldCharType="begin"/>
          </w:r>
          <w:r w:rsidR="00941FF5">
            <w:rPr>
              <w:b/>
              <w:bCs/>
            </w:rPr>
            <w:instrText xml:space="preserve"> TOC \o "1-3" \h \z \u </w:instrText>
          </w:r>
          <w:r w:rsidR="00941FF5">
            <w:rPr>
              <w:b/>
              <w:bCs/>
            </w:rPr>
            <w:fldChar w:fldCharType="separate"/>
          </w:r>
        </w:p>
        <w:p w14:paraId="75BE7F3F" w14:textId="732068EC" w:rsidR="00FF2FC7" w:rsidRDefault="00000000">
          <w:pPr>
            <w:pStyle w:val="TOC1"/>
            <w:tabs>
              <w:tab w:val="right" w:leader="dot" w:pos="9440"/>
            </w:tabs>
            <w:rPr>
              <w:rFonts w:cstheme="minorBidi"/>
              <w:noProof/>
              <w:kern w:val="2"/>
              <w14:ligatures w14:val="standardContextual"/>
            </w:rPr>
          </w:pPr>
          <w:hyperlink w:anchor="_Toc147019538" w:history="1">
            <w:r w:rsidR="00FF2FC7" w:rsidRPr="00071329">
              <w:rPr>
                <w:rStyle w:val="Hyperlink"/>
                <w:noProof/>
              </w:rPr>
              <w:t>Question 1</w:t>
            </w:r>
            <w:r w:rsidR="00FF2FC7">
              <w:rPr>
                <w:noProof/>
                <w:webHidden/>
              </w:rPr>
              <w:tab/>
            </w:r>
            <w:r w:rsidR="00FF2FC7">
              <w:rPr>
                <w:noProof/>
                <w:webHidden/>
              </w:rPr>
              <w:fldChar w:fldCharType="begin"/>
            </w:r>
            <w:r w:rsidR="00FF2FC7">
              <w:rPr>
                <w:noProof/>
                <w:webHidden/>
              </w:rPr>
              <w:instrText xml:space="preserve"> PAGEREF _Toc147019538 \h </w:instrText>
            </w:r>
            <w:r w:rsidR="00FF2FC7">
              <w:rPr>
                <w:noProof/>
                <w:webHidden/>
              </w:rPr>
            </w:r>
            <w:r w:rsidR="00FF2FC7">
              <w:rPr>
                <w:noProof/>
                <w:webHidden/>
              </w:rPr>
              <w:fldChar w:fldCharType="separate"/>
            </w:r>
            <w:r w:rsidR="00FF2FC7">
              <w:rPr>
                <w:noProof/>
                <w:webHidden/>
              </w:rPr>
              <w:t>4</w:t>
            </w:r>
            <w:r w:rsidR="00FF2FC7">
              <w:rPr>
                <w:noProof/>
                <w:webHidden/>
              </w:rPr>
              <w:fldChar w:fldCharType="end"/>
            </w:r>
          </w:hyperlink>
        </w:p>
        <w:p w14:paraId="282486C1" w14:textId="4A11CB02" w:rsidR="00FF2FC7" w:rsidRDefault="00000000">
          <w:pPr>
            <w:pStyle w:val="TOC2"/>
            <w:tabs>
              <w:tab w:val="left" w:pos="660"/>
              <w:tab w:val="right" w:leader="dot" w:pos="9440"/>
            </w:tabs>
            <w:rPr>
              <w:rFonts w:cstheme="minorBidi"/>
              <w:noProof/>
              <w:kern w:val="2"/>
              <w14:ligatures w14:val="standardContextual"/>
            </w:rPr>
          </w:pPr>
          <w:hyperlink w:anchor="_Toc147019539" w:history="1">
            <w:r w:rsidR="00FF2FC7" w:rsidRPr="00071329">
              <w:rPr>
                <w:rStyle w:val="Hyperlink"/>
                <w:noProof/>
              </w:rPr>
              <w:t>A.</w:t>
            </w:r>
            <w:r w:rsidR="00FF2FC7">
              <w:rPr>
                <w:rFonts w:cstheme="minorBidi"/>
                <w:noProof/>
                <w:kern w:val="2"/>
                <w14:ligatures w14:val="standardContextual"/>
              </w:rPr>
              <w:tab/>
            </w:r>
            <w:r w:rsidR="00FF2FC7" w:rsidRPr="00071329">
              <w:rPr>
                <w:rStyle w:val="Hyperlink"/>
                <w:noProof/>
              </w:rPr>
              <w:t>Nominal Logistic Fit for Loan_Status</w:t>
            </w:r>
            <w:r w:rsidR="00FF2FC7">
              <w:rPr>
                <w:noProof/>
                <w:webHidden/>
              </w:rPr>
              <w:tab/>
            </w:r>
            <w:r w:rsidR="00FF2FC7">
              <w:rPr>
                <w:noProof/>
                <w:webHidden/>
              </w:rPr>
              <w:fldChar w:fldCharType="begin"/>
            </w:r>
            <w:r w:rsidR="00FF2FC7">
              <w:rPr>
                <w:noProof/>
                <w:webHidden/>
              </w:rPr>
              <w:instrText xml:space="preserve"> PAGEREF _Toc147019539 \h </w:instrText>
            </w:r>
            <w:r w:rsidR="00FF2FC7">
              <w:rPr>
                <w:noProof/>
                <w:webHidden/>
              </w:rPr>
            </w:r>
            <w:r w:rsidR="00FF2FC7">
              <w:rPr>
                <w:noProof/>
                <w:webHidden/>
              </w:rPr>
              <w:fldChar w:fldCharType="separate"/>
            </w:r>
            <w:r w:rsidR="00FF2FC7">
              <w:rPr>
                <w:noProof/>
                <w:webHidden/>
              </w:rPr>
              <w:t>4</w:t>
            </w:r>
            <w:r w:rsidR="00FF2FC7">
              <w:rPr>
                <w:noProof/>
                <w:webHidden/>
              </w:rPr>
              <w:fldChar w:fldCharType="end"/>
            </w:r>
          </w:hyperlink>
        </w:p>
        <w:p w14:paraId="1C525F20" w14:textId="159AA332" w:rsidR="00FF2FC7" w:rsidRDefault="00000000">
          <w:pPr>
            <w:pStyle w:val="TOC2"/>
            <w:tabs>
              <w:tab w:val="left" w:pos="660"/>
              <w:tab w:val="right" w:leader="dot" w:pos="9440"/>
            </w:tabs>
            <w:rPr>
              <w:rFonts w:cstheme="minorBidi"/>
              <w:noProof/>
              <w:kern w:val="2"/>
              <w14:ligatures w14:val="standardContextual"/>
            </w:rPr>
          </w:pPr>
          <w:hyperlink w:anchor="_Toc147019540" w:history="1">
            <w:r w:rsidR="00FF2FC7" w:rsidRPr="00071329">
              <w:rPr>
                <w:rStyle w:val="Hyperlink"/>
                <w:noProof/>
              </w:rPr>
              <w:t>B.</w:t>
            </w:r>
            <w:r w:rsidR="00FF2FC7">
              <w:rPr>
                <w:rFonts w:cstheme="minorBidi"/>
                <w:noProof/>
                <w:kern w:val="2"/>
                <w14:ligatures w14:val="standardContextual"/>
              </w:rPr>
              <w:tab/>
            </w:r>
            <w:r w:rsidR="00FF2FC7" w:rsidRPr="00071329">
              <w:rPr>
                <w:rStyle w:val="Hyperlink"/>
                <w:noProof/>
              </w:rPr>
              <w:t>Odds Ratios for the Final Model (without Indicator columns)</w:t>
            </w:r>
            <w:r w:rsidR="00FF2FC7">
              <w:rPr>
                <w:noProof/>
                <w:webHidden/>
              </w:rPr>
              <w:tab/>
            </w:r>
            <w:r w:rsidR="00FF2FC7">
              <w:rPr>
                <w:noProof/>
                <w:webHidden/>
              </w:rPr>
              <w:fldChar w:fldCharType="begin"/>
            </w:r>
            <w:r w:rsidR="00FF2FC7">
              <w:rPr>
                <w:noProof/>
                <w:webHidden/>
              </w:rPr>
              <w:instrText xml:space="preserve"> PAGEREF _Toc147019540 \h </w:instrText>
            </w:r>
            <w:r w:rsidR="00FF2FC7">
              <w:rPr>
                <w:noProof/>
                <w:webHidden/>
              </w:rPr>
            </w:r>
            <w:r w:rsidR="00FF2FC7">
              <w:rPr>
                <w:noProof/>
                <w:webHidden/>
              </w:rPr>
              <w:fldChar w:fldCharType="separate"/>
            </w:r>
            <w:r w:rsidR="00FF2FC7">
              <w:rPr>
                <w:noProof/>
                <w:webHidden/>
              </w:rPr>
              <w:t>9</w:t>
            </w:r>
            <w:r w:rsidR="00FF2FC7">
              <w:rPr>
                <w:noProof/>
                <w:webHidden/>
              </w:rPr>
              <w:fldChar w:fldCharType="end"/>
            </w:r>
          </w:hyperlink>
        </w:p>
        <w:p w14:paraId="1F180D44" w14:textId="35ADA0EF" w:rsidR="00FF2FC7" w:rsidRDefault="00000000">
          <w:pPr>
            <w:pStyle w:val="TOC2"/>
            <w:tabs>
              <w:tab w:val="left" w:pos="660"/>
              <w:tab w:val="right" w:leader="dot" w:pos="9440"/>
            </w:tabs>
            <w:rPr>
              <w:rFonts w:cstheme="minorBidi"/>
              <w:noProof/>
              <w:kern w:val="2"/>
              <w14:ligatures w14:val="standardContextual"/>
            </w:rPr>
          </w:pPr>
          <w:hyperlink w:anchor="_Toc147019541" w:history="1">
            <w:r w:rsidR="00FF2FC7" w:rsidRPr="00071329">
              <w:rPr>
                <w:rStyle w:val="Hyperlink"/>
                <w:noProof/>
              </w:rPr>
              <w:t>C.</w:t>
            </w:r>
            <w:r w:rsidR="00FF2FC7">
              <w:rPr>
                <w:rFonts w:cstheme="minorBidi"/>
                <w:noProof/>
                <w:kern w:val="2"/>
                <w14:ligatures w14:val="standardContextual"/>
              </w:rPr>
              <w:tab/>
            </w:r>
            <w:r w:rsidR="00FF2FC7" w:rsidRPr="00071329">
              <w:rPr>
                <w:rStyle w:val="Hyperlink"/>
                <w:noProof/>
              </w:rPr>
              <w:t>Gains and Lift Charts for Final Model</w:t>
            </w:r>
            <w:r w:rsidR="00FF2FC7">
              <w:rPr>
                <w:noProof/>
                <w:webHidden/>
              </w:rPr>
              <w:tab/>
            </w:r>
            <w:r w:rsidR="00FF2FC7">
              <w:rPr>
                <w:noProof/>
                <w:webHidden/>
              </w:rPr>
              <w:fldChar w:fldCharType="begin"/>
            </w:r>
            <w:r w:rsidR="00FF2FC7">
              <w:rPr>
                <w:noProof/>
                <w:webHidden/>
              </w:rPr>
              <w:instrText xml:space="preserve"> PAGEREF _Toc147019541 \h </w:instrText>
            </w:r>
            <w:r w:rsidR="00FF2FC7">
              <w:rPr>
                <w:noProof/>
                <w:webHidden/>
              </w:rPr>
            </w:r>
            <w:r w:rsidR="00FF2FC7">
              <w:rPr>
                <w:noProof/>
                <w:webHidden/>
              </w:rPr>
              <w:fldChar w:fldCharType="separate"/>
            </w:r>
            <w:r w:rsidR="00FF2FC7">
              <w:rPr>
                <w:noProof/>
                <w:webHidden/>
              </w:rPr>
              <w:t>10</w:t>
            </w:r>
            <w:r w:rsidR="00FF2FC7">
              <w:rPr>
                <w:noProof/>
                <w:webHidden/>
              </w:rPr>
              <w:fldChar w:fldCharType="end"/>
            </w:r>
          </w:hyperlink>
        </w:p>
        <w:p w14:paraId="78C1BDD8" w14:textId="0A900DCA" w:rsidR="00FF2FC7" w:rsidRDefault="00000000">
          <w:pPr>
            <w:pStyle w:val="TOC2"/>
            <w:tabs>
              <w:tab w:val="left" w:pos="660"/>
              <w:tab w:val="right" w:leader="dot" w:pos="9440"/>
            </w:tabs>
            <w:rPr>
              <w:rFonts w:cstheme="minorBidi"/>
              <w:noProof/>
              <w:kern w:val="2"/>
              <w14:ligatures w14:val="standardContextual"/>
            </w:rPr>
          </w:pPr>
          <w:hyperlink w:anchor="_Toc147019542" w:history="1">
            <w:r w:rsidR="00FF2FC7" w:rsidRPr="00071329">
              <w:rPr>
                <w:rStyle w:val="Hyperlink"/>
                <w:noProof/>
              </w:rPr>
              <w:t>D.</w:t>
            </w:r>
            <w:r w:rsidR="00FF2FC7">
              <w:rPr>
                <w:rFonts w:cstheme="minorBidi"/>
                <w:noProof/>
                <w:kern w:val="2"/>
                <w14:ligatures w14:val="standardContextual"/>
              </w:rPr>
              <w:tab/>
            </w:r>
            <w:r w:rsidR="00FF2FC7" w:rsidRPr="00071329">
              <w:rPr>
                <w:rStyle w:val="Hyperlink"/>
                <w:noProof/>
              </w:rPr>
              <w:t>Confusion Matrix at 50% Threshold vs 32.93% (10% of highest prob[charged-off] of validation</w:t>
            </w:r>
            <w:r w:rsidR="00FF2FC7">
              <w:rPr>
                <w:noProof/>
                <w:webHidden/>
              </w:rPr>
              <w:tab/>
            </w:r>
            <w:r w:rsidR="00FF2FC7">
              <w:rPr>
                <w:noProof/>
                <w:webHidden/>
              </w:rPr>
              <w:fldChar w:fldCharType="begin"/>
            </w:r>
            <w:r w:rsidR="00FF2FC7">
              <w:rPr>
                <w:noProof/>
                <w:webHidden/>
              </w:rPr>
              <w:instrText xml:space="preserve"> PAGEREF _Toc147019542 \h </w:instrText>
            </w:r>
            <w:r w:rsidR="00FF2FC7">
              <w:rPr>
                <w:noProof/>
                <w:webHidden/>
              </w:rPr>
            </w:r>
            <w:r w:rsidR="00FF2FC7">
              <w:rPr>
                <w:noProof/>
                <w:webHidden/>
              </w:rPr>
              <w:fldChar w:fldCharType="separate"/>
            </w:r>
            <w:r w:rsidR="00FF2FC7">
              <w:rPr>
                <w:noProof/>
                <w:webHidden/>
              </w:rPr>
              <w:t>11</w:t>
            </w:r>
            <w:r w:rsidR="00FF2FC7">
              <w:rPr>
                <w:noProof/>
                <w:webHidden/>
              </w:rPr>
              <w:fldChar w:fldCharType="end"/>
            </w:r>
          </w:hyperlink>
        </w:p>
        <w:p w14:paraId="3B9D06FF" w14:textId="2515A6C0" w:rsidR="00FF2FC7" w:rsidRDefault="00000000">
          <w:pPr>
            <w:pStyle w:val="TOC3"/>
            <w:tabs>
              <w:tab w:val="right" w:leader="dot" w:pos="9440"/>
            </w:tabs>
            <w:rPr>
              <w:rFonts w:cstheme="minorBidi"/>
              <w:noProof/>
              <w:kern w:val="2"/>
              <w14:ligatures w14:val="standardContextual"/>
            </w:rPr>
          </w:pPr>
          <w:hyperlink w:anchor="_Toc147019543" w:history="1">
            <w:r w:rsidR="00FF2FC7" w:rsidRPr="00071329">
              <w:rPr>
                <w:rStyle w:val="Hyperlink"/>
                <w:noProof/>
              </w:rPr>
              <w:t>For 50% Cut Off Value</w:t>
            </w:r>
            <w:r w:rsidR="00FF2FC7">
              <w:rPr>
                <w:noProof/>
                <w:webHidden/>
              </w:rPr>
              <w:tab/>
            </w:r>
            <w:r w:rsidR="00FF2FC7">
              <w:rPr>
                <w:noProof/>
                <w:webHidden/>
              </w:rPr>
              <w:fldChar w:fldCharType="begin"/>
            </w:r>
            <w:r w:rsidR="00FF2FC7">
              <w:rPr>
                <w:noProof/>
                <w:webHidden/>
              </w:rPr>
              <w:instrText xml:space="preserve"> PAGEREF _Toc147019543 \h </w:instrText>
            </w:r>
            <w:r w:rsidR="00FF2FC7">
              <w:rPr>
                <w:noProof/>
                <w:webHidden/>
              </w:rPr>
            </w:r>
            <w:r w:rsidR="00FF2FC7">
              <w:rPr>
                <w:noProof/>
                <w:webHidden/>
              </w:rPr>
              <w:fldChar w:fldCharType="separate"/>
            </w:r>
            <w:r w:rsidR="00FF2FC7">
              <w:rPr>
                <w:noProof/>
                <w:webHidden/>
              </w:rPr>
              <w:t>11</w:t>
            </w:r>
            <w:r w:rsidR="00FF2FC7">
              <w:rPr>
                <w:noProof/>
                <w:webHidden/>
              </w:rPr>
              <w:fldChar w:fldCharType="end"/>
            </w:r>
          </w:hyperlink>
        </w:p>
        <w:p w14:paraId="12224479" w14:textId="36D99F16" w:rsidR="00FF2FC7" w:rsidRDefault="00000000">
          <w:pPr>
            <w:pStyle w:val="TOC3"/>
            <w:tabs>
              <w:tab w:val="right" w:leader="dot" w:pos="9440"/>
            </w:tabs>
            <w:rPr>
              <w:rFonts w:cstheme="minorBidi"/>
              <w:noProof/>
              <w:kern w:val="2"/>
              <w14:ligatures w14:val="standardContextual"/>
            </w:rPr>
          </w:pPr>
          <w:hyperlink w:anchor="_Toc147019544" w:history="1">
            <w:r w:rsidR="00FF2FC7" w:rsidRPr="00071329">
              <w:rPr>
                <w:rStyle w:val="Hyperlink"/>
                <w:noProof/>
              </w:rPr>
              <w:t>For 32.93% Cut Off Value</w:t>
            </w:r>
            <w:r w:rsidR="00FF2FC7">
              <w:rPr>
                <w:noProof/>
                <w:webHidden/>
              </w:rPr>
              <w:tab/>
            </w:r>
            <w:r w:rsidR="00FF2FC7">
              <w:rPr>
                <w:noProof/>
                <w:webHidden/>
              </w:rPr>
              <w:fldChar w:fldCharType="begin"/>
            </w:r>
            <w:r w:rsidR="00FF2FC7">
              <w:rPr>
                <w:noProof/>
                <w:webHidden/>
              </w:rPr>
              <w:instrText xml:space="preserve"> PAGEREF _Toc147019544 \h </w:instrText>
            </w:r>
            <w:r w:rsidR="00FF2FC7">
              <w:rPr>
                <w:noProof/>
                <w:webHidden/>
              </w:rPr>
            </w:r>
            <w:r w:rsidR="00FF2FC7">
              <w:rPr>
                <w:noProof/>
                <w:webHidden/>
              </w:rPr>
              <w:fldChar w:fldCharType="separate"/>
            </w:r>
            <w:r w:rsidR="00FF2FC7">
              <w:rPr>
                <w:noProof/>
                <w:webHidden/>
              </w:rPr>
              <w:t>11</w:t>
            </w:r>
            <w:r w:rsidR="00FF2FC7">
              <w:rPr>
                <w:noProof/>
                <w:webHidden/>
              </w:rPr>
              <w:fldChar w:fldCharType="end"/>
            </w:r>
          </w:hyperlink>
        </w:p>
        <w:p w14:paraId="56006A82" w14:textId="5237E907" w:rsidR="00D3670D" w:rsidRDefault="00941FF5" w:rsidP="00941FF5">
          <w:pPr>
            <w:pStyle w:val="TOC1"/>
          </w:pPr>
          <w:r>
            <w:rPr>
              <w:b/>
              <w:bCs/>
            </w:rPr>
            <w:fldChar w:fldCharType="end"/>
          </w:r>
        </w:p>
      </w:sdtContent>
    </w:sdt>
    <w:p w14:paraId="7738C8F7" w14:textId="053720B7" w:rsidR="576062CF" w:rsidRDefault="576062CF" w:rsidP="00D3670D">
      <w:pPr>
        <w:pStyle w:val="NoIndent"/>
      </w:pPr>
      <w:r>
        <w:br w:type="page"/>
      </w:r>
    </w:p>
    <w:p w14:paraId="5882AC62" w14:textId="5DC4FCEE" w:rsidR="00500997" w:rsidRDefault="00D3670D" w:rsidP="00941FF5">
      <w:pPr>
        <w:pStyle w:val="Heading1"/>
      </w:pPr>
      <w:bookmarkStart w:id="0" w:name="_Toc147019538"/>
      <w:r w:rsidRPr="00941FF5">
        <w:lastRenderedPageBreak/>
        <w:t>Question</w:t>
      </w:r>
      <w:r>
        <w:t xml:space="preserve"> 1</w:t>
      </w:r>
      <w:bookmarkEnd w:id="0"/>
      <w:r w:rsidR="00500997" w:rsidRPr="00FD478C">
        <w:t xml:space="preserve"> </w:t>
      </w:r>
    </w:p>
    <w:p w14:paraId="50AD075E" w14:textId="55776575" w:rsidR="009E046D" w:rsidRDefault="00D3670D" w:rsidP="006106D1">
      <w:pPr>
        <w:pStyle w:val="NoIndent"/>
      </w:pPr>
      <w:r>
        <w:t xml:space="preserve">Q1. </w:t>
      </w:r>
      <w:r w:rsidR="00135ADC" w:rsidRPr="00135ADC">
        <w:t>From the lending_2014_ver1_raw.jmp dataset</w:t>
      </w:r>
      <w:r w:rsidR="006106D1">
        <w:t>, build two Multiple Linear Regression Models to predict the rate of return for the loans in the dataset. The first outcome variable to be modeled will be based on method M1 (the pessimistic method) and the second outcome variable to be modeled will be based method M2 (the optimistic method).</w:t>
      </w:r>
    </w:p>
    <w:p w14:paraId="77C94DF5" w14:textId="299C98A6" w:rsidR="004A347A" w:rsidRDefault="007F7A87" w:rsidP="004A347A">
      <w:pPr>
        <w:pStyle w:val="Heading2"/>
        <w:numPr>
          <w:ilvl w:val="0"/>
          <w:numId w:val="9"/>
        </w:numPr>
      </w:pPr>
      <w:bookmarkStart w:id="1" w:name="_Toc147019539"/>
      <w:r>
        <w:t xml:space="preserve">Nominal Logistic Fit for </w:t>
      </w:r>
      <w:proofErr w:type="spellStart"/>
      <w:r>
        <w:t>Loan_Status</w:t>
      </w:r>
      <w:bookmarkEnd w:id="1"/>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0"/>
        <w:gridCol w:w="4720"/>
      </w:tblGrid>
      <w:tr w:rsidR="00F3298D" w14:paraId="1C45E425" w14:textId="77777777" w:rsidTr="00B954EB">
        <w:tc>
          <w:tcPr>
            <w:tcW w:w="4720" w:type="dxa"/>
          </w:tcPr>
          <w:p w14:paraId="0386254F" w14:textId="77777777" w:rsidR="00F3298D" w:rsidRDefault="003471E7" w:rsidP="005E6123">
            <w:pPr>
              <w:ind w:firstLine="0"/>
              <w:jc w:val="center"/>
            </w:pPr>
            <w:r>
              <w:rPr>
                <w:noProof/>
              </w:rPr>
              <w:drawing>
                <wp:inline distT="0" distB="0" distL="0" distR="0" wp14:anchorId="33D05A87" wp14:editId="19B6ACFF">
                  <wp:extent cx="2239696" cy="6053991"/>
                  <wp:effectExtent l="0" t="0" r="8255" b="4445"/>
                  <wp:docPr id="129291697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16976" name="Picture 5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239696" cy="6053991"/>
                          </a:xfrm>
                          <a:prstGeom prst="rect">
                            <a:avLst/>
                          </a:prstGeom>
                          <a:noFill/>
                          <a:ln>
                            <a:noFill/>
                          </a:ln>
                        </pic:spPr>
                      </pic:pic>
                    </a:graphicData>
                  </a:graphic>
                </wp:inline>
              </w:drawing>
            </w:r>
          </w:p>
          <w:p w14:paraId="225D99E1" w14:textId="2F0C85C6" w:rsidR="003471E7" w:rsidRDefault="003471E7" w:rsidP="003471E7">
            <w:pPr>
              <w:pStyle w:val="Caption"/>
              <w:jc w:val="center"/>
            </w:pPr>
            <w:r>
              <w:t xml:space="preserve">Figure 1. </w:t>
            </w:r>
            <w:r w:rsidR="008B4921">
              <w:t>Logistic Regression Iteration 1</w:t>
            </w:r>
          </w:p>
        </w:tc>
        <w:tc>
          <w:tcPr>
            <w:tcW w:w="4720" w:type="dxa"/>
          </w:tcPr>
          <w:p w14:paraId="332F5E5A" w14:textId="77777777" w:rsidR="00F3298D" w:rsidRDefault="003471E7" w:rsidP="001F7794">
            <w:pPr>
              <w:ind w:firstLine="0"/>
              <w:jc w:val="center"/>
            </w:pPr>
            <w:r>
              <w:rPr>
                <w:noProof/>
              </w:rPr>
              <w:drawing>
                <wp:inline distT="0" distB="0" distL="0" distR="0" wp14:anchorId="0A3DAB1A" wp14:editId="38A7841B">
                  <wp:extent cx="2319571" cy="6058273"/>
                  <wp:effectExtent l="0" t="0" r="5080" b="0"/>
                  <wp:docPr id="2009111073" name="Picture 200911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11073" name="Picture 200911107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319571" cy="6058273"/>
                          </a:xfrm>
                          <a:prstGeom prst="rect">
                            <a:avLst/>
                          </a:prstGeom>
                          <a:noFill/>
                          <a:ln>
                            <a:noFill/>
                          </a:ln>
                        </pic:spPr>
                      </pic:pic>
                    </a:graphicData>
                  </a:graphic>
                </wp:inline>
              </w:drawing>
            </w:r>
          </w:p>
          <w:p w14:paraId="7BE506E1" w14:textId="58A1709B" w:rsidR="008B4921" w:rsidRDefault="008B4921" w:rsidP="008B4921">
            <w:pPr>
              <w:pStyle w:val="Caption"/>
              <w:jc w:val="center"/>
            </w:pPr>
            <w:r>
              <w:t>Figure 2. Logistic Regression Iteration 2</w:t>
            </w:r>
          </w:p>
        </w:tc>
      </w:tr>
    </w:tbl>
    <w:p w14:paraId="01E85690" w14:textId="1B38687A" w:rsidR="00F3298D" w:rsidRDefault="00B774EF" w:rsidP="00B774EF">
      <w:r>
        <w:lastRenderedPageBreak/>
        <w:t xml:space="preserve">In </w:t>
      </w:r>
      <w:r w:rsidR="00A76834">
        <w:t>the above</w:t>
      </w:r>
      <w:r>
        <w:t xml:space="preserve"> model iterations, Iteration 1 includes all the variables </w:t>
      </w:r>
      <w:r w:rsidR="005F02C5">
        <w:t xml:space="preserve">available at the time </w:t>
      </w:r>
      <w:r w:rsidR="00A06060">
        <w:t>before the</w:t>
      </w:r>
      <w:r w:rsidR="005F02C5">
        <w:t xml:space="preserve"> loan was issued</w:t>
      </w:r>
      <w:r w:rsidR="00A76834">
        <w:t xml:space="preserve"> to mitigate the target leakage.  In iteration 1, we can see that the total account had the highest p-value in Effect Wald Test. </w:t>
      </w:r>
      <w:r w:rsidR="006D2D88">
        <w:t>Even though the home_ownership_2 [OWN] had the highest p-value of 0.8</w:t>
      </w:r>
      <w:r w:rsidR="007017D2">
        <w:t>45</w:t>
      </w:r>
      <w:r w:rsidR="006D2D88">
        <w:t>9</w:t>
      </w:r>
      <w:r w:rsidR="0013499F">
        <w:t xml:space="preserve"> in parameter estimates, the overall variable in Effect Test has the </w:t>
      </w:r>
      <w:r w:rsidR="00204BA5">
        <w:t xml:space="preserve">p-value of less than 0.05. Overall, the home_ownership_2 is a significant variable. Hence, I decided to keep it and remove </w:t>
      </w:r>
      <w:proofErr w:type="spellStart"/>
      <w:r w:rsidR="004B4363">
        <w:t>total_acc</w:t>
      </w:r>
      <w:proofErr w:type="spellEnd"/>
      <w:r w:rsidR="004B4363">
        <w:t xml:space="preserve"> instead. After removing </w:t>
      </w:r>
      <w:proofErr w:type="spellStart"/>
      <w:r w:rsidR="004B4363">
        <w:t>total_acc</w:t>
      </w:r>
      <w:proofErr w:type="spellEnd"/>
      <w:r w:rsidR="004B4363">
        <w:t xml:space="preserve">, </w:t>
      </w:r>
      <w:proofErr w:type="gramStart"/>
      <w:r w:rsidR="004B4363">
        <w:t>All</w:t>
      </w:r>
      <w:proofErr w:type="gramEnd"/>
      <w:r w:rsidR="004B4363">
        <w:t xml:space="preserve"> my variables have p-value less than 0.05</w:t>
      </w:r>
      <w:r w:rsidR="0075362D">
        <w:t xml:space="preserve">. </w:t>
      </w:r>
    </w:p>
    <w:p w14:paraId="2A091BE6" w14:textId="5A96406B" w:rsidR="00530851" w:rsidRDefault="00AF689F" w:rsidP="00B774EF">
      <w:r>
        <w:t xml:space="preserve">In </w:t>
      </w:r>
      <w:r w:rsidR="0075362D">
        <w:t xml:space="preserve">iteration 2, </w:t>
      </w:r>
      <w:proofErr w:type="spellStart"/>
      <w:r w:rsidR="00822A5E">
        <w:t>revol_util</w:t>
      </w:r>
      <w:proofErr w:type="spellEnd"/>
      <w:r w:rsidR="00822A5E">
        <w:t xml:space="preserve"> has the highest p-value in </w:t>
      </w:r>
      <w:proofErr w:type="gramStart"/>
      <w:r w:rsidR="00822A5E">
        <w:t>Effect</w:t>
      </w:r>
      <w:proofErr w:type="gramEnd"/>
      <w:r w:rsidR="00822A5E">
        <w:t xml:space="preserve"> test. </w:t>
      </w:r>
      <w:proofErr w:type="gramStart"/>
      <w:r w:rsidR="00822A5E">
        <w:t>So</w:t>
      </w:r>
      <w:proofErr w:type="gramEnd"/>
      <w:r w:rsidR="00822A5E">
        <w:t xml:space="preserve"> I removed </w:t>
      </w:r>
      <w:proofErr w:type="spellStart"/>
      <w:r w:rsidR="000A5A75">
        <w:t>revol_util</w:t>
      </w:r>
      <w:proofErr w:type="spellEnd"/>
      <w:r w:rsidR="000A5A75">
        <w:t xml:space="preserve"> from the model and</w:t>
      </w:r>
      <w:r>
        <w:t xml:space="preserve"> </w:t>
      </w:r>
      <w:proofErr w:type="spellStart"/>
      <w:r w:rsidR="005C5AE5">
        <w:t>emp_length_num</w:t>
      </w:r>
      <w:proofErr w:type="spellEnd"/>
      <w:r w:rsidR="005C5AE5">
        <w:t xml:space="preserve"> Or Mean if Missing has the p-value higher than 0.05. As discussed, if the p-value of Is Missing is higher, then it is acceptable to keep the variable in the model. But here, the </w:t>
      </w:r>
      <w:r w:rsidR="001C1C12">
        <w:t xml:space="preserve">p-value is higher for the </w:t>
      </w:r>
      <w:proofErr w:type="spellStart"/>
      <w:r w:rsidR="001C1C12">
        <w:t>emp_length_num</w:t>
      </w:r>
      <w:proofErr w:type="spellEnd"/>
      <w:r w:rsidR="001C1C12">
        <w:t xml:space="preserve"> Or Mean if Missing at 0.</w:t>
      </w:r>
      <w:r w:rsidR="00FA233D">
        <w:t>2</w:t>
      </w:r>
      <w:r w:rsidR="00D569DB">
        <w:t>389</w:t>
      </w:r>
      <w:r w:rsidR="001C1C12">
        <w:t xml:space="preserve">. </w:t>
      </w:r>
      <w:r w:rsidR="00A83F70">
        <w:t xml:space="preserve">To deal with the </w:t>
      </w:r>
      <w:r w:rsidR="00E45B31">
        <w:t xml:space="preserve">null values of </w:t>
      </w:r>
      <w:proofErr w:type="spellStart"/>
      <w:r w:rsidR="00E45B31">
        <w:t>emp_length_num</w:t>
      </w:r>
      <w:proofErr w:type="spellEnd"/>
      <w:r w:rsidR="00E45B31">
        <w:t xml:space="preserve">, </w:t>
      </w:r>
      <w:r w:rsidR="00DD4AD6">
        <w:t>I</w:t>
      </w:r>
      <w:r w:rsidR="00E45B31">
        <w:t xml:space="preserve"> took the </w:t>
      </w:r>
      <w:proofErr w:type="gramStart"/>
      <w:r w:rsidR="00E45B31">
        <w:t>mean</w:t>
      </w:r>
      <w:proofErr w:type="gramEnd"/>
      <w:r w:rsidR="00E45B31">
        <w:t xml:space="preserve"> of the column and decided to group null values with the mean</w:t>
      </w:r>
      <w:r w:rsidR="00530851">
        <w:t xml:space="preserve"> of the column which was 6. So, in </w:t>
      </w:r>
      <w:proofErr w:type="gramStart"/>
      <w:r w:rsidR="008775E1">
        <w:t>3</w:t>
      </w:r>
      <w:r w:rsidR="008775E1" w:rsidRPr="008775E1">
        <w:rPr>
          <w:vertAlign w:val="superscript"/>
        </w:rPr>
        <w:t>rd</w:t>
      </w:r>
      <w:proofErr w:type="gramEnd"/>
      <w:r w:rsidR="00530851">
        <w:t xml:space="preserve"> iteration I replaced all the null values for </w:t>
      </w:r>
      <w:proofErr w:type="spellStart"/>
      <w:r w:rsidR="00530851">
        <w:t>emp_length_num</w:t>
      </w:r>
      <w:proofErr w:type="spellEnd"/>
      <w:r w:rsidR="00B57681">
        <w:t xml:space="preserve"> and created a column emp_length_num</w:t>
      </w:r>
      <w:r w:rsidR="008775E1">
        <w:t>2</w:t>
      </w:r>
      <w:r w:rsidR="00B57681">
        <w:t>. It didn’t seem like a good idea to group them with</w:t>
      </w:r>
      <w:r w:rsidR="009F120C">
        <w:t xml:space="preserve"> </w:t>
      </w:r>
      <w:r w:rsidR="007E3083">
        <w:t>a column</w:t>
      </w:r>
      <w:r w:rsidR="009F120C">
        <w:t xml:space="preserve"> </w:t>
      </w:r>
      <w:r w:rsidR="007E3083">
        <w:t xml:space="preserve">with value 10 </w:t>
      </w:r>
      <w:r w:rsidR="009F120C">
        <w:t xml:space="preserve">even though we had the largest </w:t>
      </w:r>
      <w:r w:rsidR="007E3083">
        <w:t xml:space="preserve">frequency </w:t>
      </w:r>
      <w:r w:rsidR="009F120C">
        <w:t xml:space="preserve">of data in that column, but that was because I grouped </w:t>
      </w:r>
      <w:r w:rsidR="00AE140B">
        <w:t>all</w:t>
      </w:r>
      <w:r w:rsidR="009F120C">
        <w:t xml:space="preserve"> the </w:t>
      </w:r>
      <w:r w:rsidR="004435AE">
        <w:t xml:space="preserve">10 and above years into 10 to reduce the bin size. So, going with the </w:t>
      </w:r>
      <w:proofErr w:type="gramStart"/>
      <w:r w:rsidR="004435AE">
        <w:t>mean</w:t>
      </w:r>
      <w:proofErr w:type="gramEnd"/>
      <w:r w:rsidR="004435AE">
        <w:t xml:space="preserve"> </w:t>
      </w:r>
      <w:r w:rsidR="007E3083">
        <w:t xml:space="preserve">to replace the null values </w:t>
      </w:r>
      <w:r w:rsidR="004435AE">
        <w:t xml:space="preserve">seemed like a good idea. </w:t>
      </w:r>
    </w:p>
    <w:p w14:paraId="6B4C6029" w14:textId="7AE47929" w:rsidR="0075362D" w:rsidRDefault="00530851" w:rsidP="00530851">
      <w:pPr>
        <w:ind w:firstLine="0"/>
        <w:jc w:val="center"/>
      </w:pPr>
      <w:r>
        <w:rPr>
          <w:noProof/>
        </w:rPr>
        <w:drawing>
          <wp:inline distT="0" distB="0" distL="0" distR="0" wp14:anchorId="318E7381" wp14:editId="2D174330">
            <wp:extent cx="5996940" cy="2392680"/>
            <wp:effectExtent l="0" t="0" r="3810" b="7620"/>
            <wp:docPr id="294697244"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6940" cy="2392680"/>
                    </a:xfrm>
                    <a:prstGeom prst="rect">
                      <a:avLst/>
                    </a:prstGeom>
                    <a:noFill/>
                    <a:ln>
                      <a:noFill/>
                    </a:ln>
                  </pic:spPr>
                </pic:pic>
              </a:graphicData>
            </a:graphic>
          </wp:inline>
        </w:drawing>
      </w:r>
    </w:p>
    <w:p w14:paraId="784905C9" w14:textId="1B6176C1" w:rsidR="00AE140B" w:rsidRDefault="00B57681" w:rsidP="0088234D">
      <w:pPr>
        <w:pStyle w:val="Caption"/>
        <w:jc w:val="center"/>
      </w:pPr>
      <w:r>
        <w:t xml:space="preserve">Figure 3. Distribution of </w:t>
      </w:r>
      <w:proofErr w:type="spellStart"/>
      <w:r>
        <w:t>emp_length_num</w:t>
      </w:r>
      <w:proofErr w:type="spellEnd"/>
      <w:r>
        <w:t xml:space="preserve"> column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0"/>
        <w:gridCol w:w="4720"/>
      </w:tblGrid>
      <w:tr w:rsidR="00B954EB" w14:paraId="358C1F15" w14:textId="77777777" w:rsidTr="004D10B0">
        <w:tc>
          <w:tcPr>
            <w:tcW w:w="4720" w:type="dxa"/>
          </w:tcPr>
          <w:p w14:paraId="3A8A27AE" w14:textId="77777777" w:rsidR="00B954EB" w:rsidRDefault="00B954EB" w:rsidP="00976119">
            <w:pPr>
              <w:ind w:firstLine="0"/>
              <w:jc w:val="center"/>
            </w:pPr>
            <w:r>
              <w:rPr>
                <w:noProof/>
              </w:rPr>
              <w:lastRenderedPageBreak/>
              <w:drawing>
                <wp:inline distT="0" distB="0" distL="0" distR="0" wp14:anchorId="5B912C10" wp14:editId="240D1909">
                  <wp:extent cx="2294384" cy="6309556"/>
                  <wp:effectExtent l="0" t="0" r="0" b="0"/>
                  <wp:docPr id="706952547" name="Picture 706952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52547" name="Picture 706952547"/>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294384" cy="6309556"/>
                          </a:xfrm>
                          <a:prstGeom prst="rect">
                            <a:avLst/>
                          </a:prstGeom>
                          <a:noFill/>
                          <a:ln>
                            <a:noFill/>
                          </a:ln>
                        </pic:spPr>
                      </pic:pic>
                    </a:graphicData>
                  </a:graphic>
                </wp:inline>
              </w:drawing>
            </w:r>
          </w:p>
          <w:p w14:paraId="61211354" w14:textId="2920673C" w:rsidR="00B954EB" w:rsidRDefault="00B954EB" w:rsidP="004D10B0">
            <w:pPr>
              <w:pStyle w:val="Caption"/>
              <w:jc w:val="center"/>
            </w:pPr>
            <w:r>
              <w:t>Figure 4. Logistic Regression Iteration 3</w:t>
            </w:r>
          </w:p>
        </w:tc>
        <w:tc>
          <w:tcPr>
            <w:tcW w:w="4720" w:type="dxa"/>
          </w:tcPr>
          <w:p w14:paraId="4CEF648B" w14:textId="77777777" w:rsidR="00B954EB" w:rsidRDefault="00B954EB" w:rsidP="00BE5BCE">
            <w:pPr>
              <w:ind w:firstLine="0"/>
              <w:jc w:val="center"/>
            </w:pPr>
            <w:r>
              <w:rPr>
                <w:noProof/>
              </w:rPr>
              <w:drawing>
                <wp:inline distT="0" distB="0" distL="0" distR="0" wp14:anchorId="1C3EA7C9" wp14:editId="6DA2CD9B">
                  <wp:extent cx="1774288" cy="6305822"/>
                  <wp:effectExtent l="0" t="0" r="0" b="0"/>
                  <wp:docPr id="318462837" name="Picture 318462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62837" name="Picture 31846283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774288" cy="6305822"/>
                          </a:xfrm>
                          <a:prstGeom prst="rect">
                            <a:avLst/>
                          </a:prstGeom>
                          <a:noFill/>
                          <a:ln>
                            <a:noFill/>
                          </a:ln>
                        </pic:spPr>
                      </pic:pic>
                    </a:graphicData>
                  </a:graphic>
                </wp:inline>
              </w:drawing>
            </w:r>
          </w:p>
          <w:p w14:paraId="16F0F8F9" w14:textId="0261343C" w:rsidR="00B954EB" w:rsidRDefault="00B954EB" w:rsidP="004D10B0">
            <w:pPr>
              <w:pStyle w:val="Caption"/>
              <w:jc w:val="center"/>
            </w:pPr>
            <w:r>
              <w:t>Figure 5. Logistic Regression Iteration 4</w:t>
            </w:r>
          </w:p>
        </w:tc>
      </w:tr>
    </w:tbl>
    <w:p w14:paraId="7628C366" w14:textId="561E5293" w:rsidR="00AE140B" w:rsidRDefault="00BE5BCE" w:rsidP="00BE5BCE">
      <w:r>
        <w:t xml:space="preserve">In iteration 3, after changing the </w:t>
      </w:r>
      <w:proofErr w:type="spellStart"/>
      <w:r>
        <w:t>emp_length_num</w:t>
      </w:r>
      <w:proofErr w:type="spellEnd"/>
      <w:r>
        <w:t xml:space="preserve"> with emp_length_num2</w:t>
      </w:r>
      <w:r w:rsidR="009572AF">
        <w:t>, the p-value of the variable changed to 0.</w:t>
      </w:r>
      <w:r w:rsidR="004B4DE6">
        <w:t>1457</w:t>
      </w:r>
      <w:r w:rsidR="009572AF">
        <w:t>, which was still higher than 0.05. So, I removed that variable. After removing the variable emp_length_num2, I got the final model, where all the p-values were less than 0.05</w:t>
      </w:r>
      <w:r w:rsidR="0094699A">
        <w:t xml:space="preserve"> in Effect Wald Tests. </w:t>
      </w:r>
      <w:r w:rsidR="009E4A28">
        <w:t xml:space="preserve">With </w:t>
      </w:r>
      <w:r w:rsidR="002577DC">
        <w:t xml:space="preserve">Indicator Function Parameterization, </w:t>
      </w:r>
      <w:r w:rsidR="006F242C">
        <w:t xml:space="preserve">all else being equal, </w:t>
      </w:r>
      <w:r w:rsidR="002577DC">
        <w:t xml:space="preserve">I could see that the </w:t>
      </w:r>
      <w:r w:rsidR="006E382B">
        <w:t xml:space="preserve">home_ownership_2 [OWN] </w:t>
      </w:r>
      <w:r w:rsidR="00B83C26">
        <w:t xml:space="preserve">and </w:t>
      </w:r>
      <w:proofErr w:type="spellStart"/>
      <w:r w:rsidR="00B83C26">
        <w:t>addr_state_region</w:t>
      </w:r>
      <w:proofErr w:type="spellEnd"/>
      <w:r w:rsidR="00B83C26">
        <w:t xml:space="preserve"> [Northeast] have</w:t>
      </w:r>
      <w:r w:rsidR="006E382B">
        <w:t xml:space="preserve"> </w:t>
      </w:r>
      <w:r w:rsidR="00B83C26">
        <w:t>a</w:t>
      </w:r>
      <w:r w:rsidR="006E382B">
        <w:t xml:space="preserve"> p-value less than 0.05. </w:t>
      </w:r>
    </w:p>
    <w:p w14:paraId="202E1C35" w14:textId="73B4BDBC" w:rsidR="00B83C26" w:rsidRDefault="0088234D" w:rsidP="0088234D">
      <w:pPr>
        <w:jc w:val="center"/>
      </w:pPr>
      <w:r>
        <w:rPr>
          <w:noProof/>
        </w:rPr>
        <w:lastRenderedPageBreak/>
        <w:drawing>
          <wp:inline distT="0" distB="0" distL="0" distR="0" wp14:anchorId="1066C6A6" wp14:editId="21B31113">
            <wp:extent cx="3935627" cy="7086600"/>
            <wp:effectExtent l="0" t="0" r="8255" b="0"/>
            <wp:docPr id="18992281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37693" cy="7090321"/>
                    </a:xfrm>
                    <a:prstGeom prst="rect">
                      <a:avLst/>
                    </a:prstGeom>
                    <a:noFill/>
                    <a:ln>
                      <a:noFill/>
                    </a:ln>
                  </pic:spPr>
                </pic:pic>
              </a:graphicData>
            </a:graphic>
          </wp:inline>
        </w:drawing>
      </w:r>
    </w:p>
    <w:p w14:paraId="6643B32C" w14:textId="6A9876A4" w:rsidR="004E31CF" w:rsidRDefault="0088234D" w:rsidP="0088234D">
      <w:pPr>
        <w:pStyle w:val="Caption"/>
        <w:jc w:val="center"/>
      </w:pPr>
      <w:r>
        <w:t xml:space="preserve">Figure 5. </w:t>
      </w:r>
      <w:r w:rsidR="004E31CF">
        <w:t xml:space="preserve">Final Model </w:t>
      </w:r>
      <w:r w:rsidR="000049D9">
        <w:t>without Indicator</w:t>
      </w:r>
      <w:r w:rsidR="0033779C">
        <w:t xml:space="preserve"> Columns</w:t>
      </w:r>
    </w:p>
    <w:p w14:paraId="6B69E712" w14:textId="77777777" w:rsidR="004749A4" w:rsidRDefault="00E37877" w:rsidP="004E31CF">
      <w:r>
        <w:t xml:space="preserve">In the confusion matrix, I have true positive Charged off </w:t>
      </w:r>
      <w:r w:rsidR="001764E1">
        <w:t xml:space="preserve">119, false positive 111 and True negative I have </w:t>
      </w:r>
      <w:r w:rsidR="00842EF5">
        <w:t xml:space="preserve">93397 and false negative I have 20661 for Training data set. For the </w:t>
      </w:r>
      <w:r w:rsidR="00DA63CE">
        <w:t xml:space="preserve">Validation dataset, I have 140, 112, 93485, and 20550 respectively. </w:t>
      </w:r>
      <w:r w:rsidR="004B202D">
        <w:t xml:space="preserve">For the lift curve, </w:t>
      </w:r>
      <w:proofErr w:type="gramStart"/>
      <w:r w:rsidR="004B202D">
        <w:t>large</w:t>
      </w:r>
      <w:proofErr w:type="gramEnd"/>
      <w:r w:rsidR="004B202D">
        <w:t xml:space="preserve"> </w:t>
      </w:r>
      <w:proofErr w:type="gramStart"/>
      <w:r w:rsidR="004B202D">
        <w:t>number</w:t>
      </w:r>
      <w:proofErr w:type="gramEnd"/>
      <w:r w:rsidR="004B202D">
        <w:t xml:space="preserve"> of data for charged off is in first 20%</w:t>
      </w:r>
      <w:r w:rsidR="00D85B9E">
        <w:t>.</w:t>
      </w:r>
    </w:p>
    <w:p w14:paraId="276100A2" w14:textId="7B4B64CB" w:rsidR="0088234D" w:rsidRDefault="00D4495F" w:rsidP="00D4495F">
      <w:pPr>
        <w:ind w:firstLine="0"/>
        <w:jc w:val="center"/>
      </w:pPr>
      <w:r>
        <w:rPr>
          <w:noProof/>
        </w:rPr>
        <w:lastRenderedPageBreak/>
        <w:drawing>
          <wp:inline distT="0" distB="0" distL="0" distR="0" wp14:anchorId="5B209654" wp14:editId="15B37C45">
            <wp:extent cx="3817230" cy="7047156"/>
            <wp:effectExtent l="0" t="0" r="0" b="1905"/>
            <wp:docPr id="69258798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23828" cy="7059336"/>
                    </a:xfrm>
                    <a:prstGeom prst="rect">
                      <a:avLst/>
                    </a:prstGeom>
                    <a:noFill/>
                    <a:ln>
                      <a:noFill/>
                    </a:ln>
                  </pic:spPr>
                </pic:pic>
              </a:graphicData>
            </a:graphic>
          </wp:inline>
        </w:drawing>
      </w:r>
    </w:p>
    <w:p w14:paraId="0AD026AA" w14:textId="087E3FBE" w:rsidR="00D4495F" w:rsidRDefault="00D4495F" w:rsidP="00D4495F">
      <w:pPr>
        <w:pStyle w:val="Caption"/>
        <w:jc w:val="center"/>
      </w:pPr>
      <w:r>
        <w:t>Figure 6. Final Model with Indicator Columns</w:t>
      </w:r>
    </w:p>
    <w:p w14:paraId="4B860694" w14:textId="34E3573D" w:rsidR="00146A3D" w:rsidRDefault="00470498" w:rsidP="00146A3D">
      <w:r>
        <w:t xml:space="preserve">Both models without Indicator columns and with Indicator columns are closely </w:t>
      </w:r>
      <w:r w:rsidR="005C0962">
        <w:t>like</w:t>
      </w:r>
      <w:r>
        <w:t xml:space="preserve"> each other. </w:t>
      </w:r>
      <w:r w:rsidR="005C0962">
        <w:t>The percentage</w:t>
      </w:r>
      <w:r>
        <w:t xml:space="preserve"> distribution of the Confusion matrix is </w:t>
      </w:r>
      <w:r w:rsidR="005C0962">
        <w:t>the same</w:t>
      </w:r>
      <w:r>
        <w:t xml:space="preserve"> for both. </w:t>
      </w:r>
      <w:r w:rsidR="005B734D">
        <w:t xml:space="preserve">Under ROC, the Area is 0.06921 for without Indicator, and </w:t>
      </w:r>
      <w:r w:rsidR="00635751">
        <w:t>0.6920 for with Indicator columns model.</w:t>
      </w:r>
      <w:r w:rsidR="004E79AB">
        <w:t xml:space="preserve"> </w:t>
      </w:r>
    </w:p>
    <w:p w14:paraId="46461300" w14:textId="2E4F0F96" w:rsidR="001D1E8A" w:rsidRDefault="001D1E8A" w:rsidP="001D1E8A">
      <w:pPr>
        <w:pStyle w:val="Heading2"/>
        <w:numPr>
          <w:ilvl w:val="0"/>
          <w:numId w:val="9"/>
        </w:numPr>
      </w:pPr>
      <w:bookmarkStart w:id="2" w:name="_Toc147019540"/>
      <w:r>
        <w:lastRenderedPageBreak/>
        <w:t>Odds Ratio</w:t>
      </w:r>
      <w:r w:rsidR="0017132A">
        <w:t>s for the Final Model (without Indicator columns)</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0"/>
        <w:gridCol w:w="4720"/>
      </w:tblGrid>
      <w:tr w:rsidR="00B24D3C" w14:paraId="7FCCB901" w14:textId="77777777" w:rsidTr="004D10B0">
        <w:tc>
          <w:tcPr>
            <w:tcW w:w="4720" w:type="dxa"/>
          </w:tcPr>
          <w:p w14:paraId="29B8B501" w14:textId="77777777" w:rsidR="00B24D3C" w:rsidRDefault="00B24D3C" w:rsidP="004D10B0">
            <w:pPr>
              <w:ind w:firstLine="0"/>
              <w:jc w:val="center"/>
            </w:pPr>
            <w:r>
              <w:rPr>
                <w:noProof/>
              </w:rPr>
              <w:drawing>
                <wp:inline distT="0" distB="0" distL="0" distR="0" wp14:anchorId="6BE268E7" wp14:editId="5E390B59">
                  <wp:extent cx="2679590" cy="5197326"/>
                  <wp:effectExtent l="0" t="0" r="6985" b="3810"/>
                  <wp:docPr id="576896557" name="Picture 57689655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96557" name="Picture 576896557"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682000" cy="5202001"/>
                          </a:xfrm>
                          <a:prstGeom prst="rect">
                            <a:avLst/>
                          </a:prstGeom>
                          <a:noFill/>
                          <a:ln>
                            <a:noFill/>
                          </a:ln>
                        </pic:spPr>
                      </pic:pic>
                    </a:graphicData>
                  </a:graphic>
                </wp:inline>
              </w:drawing>
            </w:r>
          </w:p>
          <w:p w14:paraId="2E04A076" w14:textId="2CA264EF" w:rsidR="00B24D3C" w:rsidRDefault="00B24D3C" w:rsidP="004D10B0">
            <w:pPr>
              <w:pStyle w:val="Caption"/>
              <w:jc w:val="center"/>
            </w:pPr>
            <w:r>
              <w:t>Figure 7. Logistic Regression Odds Ratio Part 1</w:t>
            </w:r>
          </w:p>
        </w:tc>
        <w:tc>
          <w:tcPr>
            <w:tcW w:w="4720" w:type="dxa"/>
          </w:tcPr>
          <w:p w14:paraId="028C9215" w14:textId="77777777" w:rsidR="00B24D3C" w:rsidRDefault="00B24D3C" w:rsidP="004D10B0">
            <w:pPr>
              <w:ind w:firstLine="0"/>
              <w:jc w:val="center"/>
            </w:pPr>
            <w:r>
              <w:rPr>
                <w:noProof/>
              </w:rPr>
              <w:drawing>
                <wp:inline distT="0" distB="0" distL="0" distR="0" wp14:anchorId="7B4FFF34" wp14:editId="642F6B53">
                  <wp:extent cx="2507464" cy="5196840"/>
                  <wp:effectExtent l="0" t="0" r="7620" b="3810"/>
                  <wp:docPr id="17287718" name="Picture 17287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718" name="Picture 17287718"/>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517244" cy="5217109"/>
                          </a:xfrm>
                          <a:prstGeom prst="rect">
                            <a:avLst/>
                          </a:prstGeom>
                          <a:noFill/>
                          <a:ln>
                            <a:noFill/>
                          </a:ln>
                        </pic:spPr>
                      </pic:pic>
                    </a:graphicData>
                  </a:graphic>
                </wp:inline>
              </w:drawing>
            </w:r>
          </w:p>
          <w:p w14:paraId="65CCE07B" w14:textId="298A769A" w:rsidR="00B24D3C" w:rsidRDefault="00B24D3C" w:rsidP="004D10B0">
            <w:pPr>
              <w:pStyle w:val="Caption"/>
              <w:jc w:val="center"/>
            </w:pPr>
            <w:r>
              <w:t>Figure 8. Logistic Regression Odds Ratio Part 2</w:t>
            </w:r>
          </w:p>
        </w:tc>
      </w:tr>
    </w:tbl>
    <w:p w14:paraId="3BD3B1D9" w14:textId="77777777" w:rsidR="00AB02CE" w:rsidRDefault="007B2A1E" w:rsidP="001D1E8A">
      <w:pPr>
        <w:pStyle w:val="ListParagraph"/>
        <w:numPr>
          <w:ilvl w:val="0"/>
          <w:numId w:val="13"/>
        </w:numPr>
      </w:pPr>
      <w:r>
        <w:t xml:space="preserve">For the odds in Purpose 2, </w:t>
      </w:r>
      <w:r w:rsidR="009B1844">
        <w:t xml:space="preserve">Credit card over Other have 27.64% higher chances of </w:t>
      </w:r>
      <w:r w:rsidR="00C34F70">
        <w:t xml:space="preserve">loan to charged off. That’s the highest ratio in </w:t>
      </w:r>
      <w:r w:rsidR="00906FD1">
        <w:t xml:space="preserve">Purpose 2 odds ratio. </w:t>
      </w:r>
      <w:r w:rsidR="00705909">
        <w:t xml:space="preserve">For </w:t>
      </w:r>
      <w:r w:rsidR="00053780">
        <w:t xml:space="preserve">the same variable, </w:t>
      </w:r>
      <w:r w:rsidR="00F95D42">
        <w:t xml:space="preserve">others have </w:t>
      </w:r>
      <w:r w:rsidR="00D13469">
        <w:t xml:space="preserve">21.66% lower odds of Charged off. </w:t>
      </w:r>
    </w:p>
    <w:p w14:paraId="1CAF1982" w14:textId="6F7813BC" w:rsidR="00D73373" w:rsidRDefault="004D2D19" w:rsidP="001D1E8A">
      <w:pPr>
        <w:pStyle w:val="ListParagraph"/>
        <w:numPr>
          <w:ilvl w:val="0"/>
          <w:numId w:val="13"/>
        </w:numPr>
      </w:pPr>
      <w:r>
        <w:t xml:space="preserve">For the Verification Status, </w:t>
      </w:r>
      <w:r w:rsidR="00F9415F">
        <w:t xml:space="preserve">Source verified have </w:t>
      </w:r>
      <w:r w:rsidR="008A41E5">
        <w:t xml:space="preserve">30.49% higher </w:t>
      </w:r>
      <w:r w:rsidR="00603D3C">
        <w:t>chance</w:t>
      </w:r>
      <w:r w:rsidR="008A41E5">
        <w:t xml:space="preserve"> of charges off as compared to not verified. </w:t>
      </w:r>
      <w:r w:rsidR="0067410E">
        <w:t xml:space="preserve">Not verified has </w:t>
      </w:r>
      <w:r w:rsidR="00603D3C">
        <w:t>23.37% lower chances</w:t>
      </w:r>
      <w:r w:rsidR="00411C85">
        <w:t xml:space="preserve"> of </w:t>
      </w:r>
      <w:r w:rsidR="00603D3C">
        <w:t xml:space="preserve">the </w:t>
      </w:r>
      <w:r w:rsidR="00411C85">
        <w:t xml:space="preserve">loan getting charged off. </w:t>
      </w:r>
    </w:p>
    <w:p w14:paraId="79A12763" w14:textId="5EAF5D41" w:rsidR="00146A3D" w:rsidRDefault="00D73373" w:rsidP="001D1E8A">
      <w:pPr>
        <w:pStyle w:val="ListParagraph"/>
        <w:numPr>
          <w:ilvl w:val="0"/>
          <w:numId w:val="13"/>
        </w:numPr>
      </w:pPr>
      <w:r>
        <w:t xml:space="preserve">For State </w:t>
      </w:r>
      <w:r w:rsidR="00663A0E">
        <w:t>Regions</w:t>
      </w:r>
      <w:r>
        <w:t xml:space="preserve">, </w:t>
      </w:r>
      <w:r w:rsidR="00D23750">
        <w:t xml:space="preserve">there are a lot of Odds ratios </w:t>
      </w:r>
      <w:r w:rsidR="00663A0E">
        <w:t>that</w:t>
      </w:r>
      <w:r w:rsidR="00D23750">
        <w:t xml:space="preserve"> are overlapping 1</w:t>
      </w:r>
      <w:r w:rsidR="00663A0E">
        <w:t xml:space="preserve"> in Lower and Upper 95%.</w:t>
      </w:r>
    </w:p>
    <w:p w14:paraId="037CE11F" w14:textId="77D4C9CD" w:rsidR="00663A0E" w:rsidRDefault="005A67BF" w:rsidP="001D1E8A">
      <w:pPr>
        <w:pStyle w:val="ListParagraph"/>
        <w:numPr>
          <w:ilvl w:val="0"/>
          <w:numId w:val="13"/>
        </w:numPr>
      </w:pPr>
      <w:r>
        <w:t xml:space="preserve">People who are on Rent have 26.56% higher </w:t>
      </w:r>
      <w:r w:rsidR="00603D3C">
        <w:t>odds</w:t>
      </w:r>
      <w:r>
        <w:t xml:space="preserve"> of loan getting charged off as compared to </w:t>
      </w:r>
      <w:r w:rsidR="00A10DD8">
        <w:t xml:space="preserve">Mortgage. People on mortgage </w:t>
      </w:r>
      <w:proofErr w:type="gramStart"/>
      <w:r w:rsidR="001A689B">
        <w:t>has</w:t>
      </w:r>
      <w:proofErr w:type="gramEnd"/>
      <w:r w:rsidR="001A689B">
        <w:t xml:space="preserve"> 20.99% lower chances of loan getting in charged off </w:t>
      </w:r>
      <w:r w:rsidR="007F7709">
        <w:t>vs rent.</w:t>
      </w:r>
    </w:p>
    <w:p w14:paraId="3F63D451" w14:textId="455A8D68" w:rsidR="007F7709" w:rsidRDefault="007F7709" w:rsidP="001D1E8A">
      <w:pPr>
        <w:pStyle w:val="ListParagraph"/>
        <w:numPr>
          <w:ilvl w:val="0"/>
          <w:numId w:val="13"/>
        </w:numPr>
      </w:pPr>
      <w:r>
        <w:lastRenderedPageBreak/>
        <w:t xml:space="preserve">In Grade, G over A grade </w:t>
      </w:r>
      <w:r w:rsidR="0044265A">
        <w:t xml:space="preserve">has the worst odds ratio. G </w:t>
      </w:r>
      <w:r w:rsidR="004765D7">
        <w:t xml:space="preserve">grade has 12 times more odds of loan getting charged off as compared to A grade. Similarly, </w:t>
      </w:r>
      <w:r w:rsidR="00603D3C">
        <w:t xml:space="preserve">A grade loans have </w:t>
      </w:r>
      <w:r w:rsidR="005C6EDA">
        <w:t xml:space="preserve">91.8% less odds of loan getting charged off as compared to G grade. </w:t>
      </w:r>
    </w:p>
    <w:p w14:paraId="2B788C37" w14:textId="08BE5DDC" w:rsidR="005C6EDA" w:rsidRDefault="00270C2B" w:rsidP="005C6EDA">
      <w:pPr>
        <w:pStyle w:val="Heading2"/>
        <w:numPr>
          <w:ilvl w:val="0"/>
          <w:numId w:val="9"/>
        </w:numPr>
      </w:pPr>
      <w:bookmarkStart w:id="3" w:name="_Toc147019541"/>
      <w:r>
        <w:t>Gains and Lift Charts for Final Model</w:t>
      </w:r>
      <w:bookmarkEnd w:id="3"/>
      <w:r w:rsidR="000C660B">
        <w:t xml:space="preserve"> </w:t>
      </w:r>
    </w:p>
    <w:p w14:paraId="54362A96" w14:textId="5BC65B2D" w:rsidR="003368F4" w:rsidRDefault="00EE4D8E" w:rsidP="00EE4D8E">
      <w:pPr>
        <w:ind w:firstLine="0"/>
        <w:jc w:val="center"/>
      </w:pPr>
      <w:r>
        <w:rPr>
          <w:noProof/>
        </w:rPr>
        <w:drawing>
          <wp:inline distT="0" distB="0" distL="0" distR="0" wp14:anchorId="0843A16B" wp14:editId="46646CEC">
            <wp:extent cx="4118775" cy="5123929"/>
            <wp:effectExtent l="0" t="0" r="0" b="635"/>
            <wp:docPr id="53666717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27523" cy="5134812"/>
                    </a:xfrm>
                    <a:prstGeom prst="rect">
                      <a:avLst/>
                    </a:prstGeom>
                    <a:noFill/>
                    <a:ln>
                      <a:noFill/>
                    </a:ln>
                  </pic:spPr>
                </pic:pic>
              </a:graphicData>
            </a:graphic>
          </wp:inline>
        </w:drawing>
      </w:r>
    </w:p>
    <w:p w14:paraId="43C0345A" w14:textId="03C8D886" w:rsidR="007C49B7" w:rsidRDefault="007C49B7" w:rsidP="007C49B7">
      <w:pPr>
        <w:pStyle w:val="Caption"/>
        <w:jc w:val="center"/>
      </w:pPr>
      <w:r>
        <w:t>Figure 9. Cum Gains Curve and Lift Chart with both</w:t>
      </w:r>
      <w:r w:rsidR="00417BD9">
        <w:t xml:space="preserve"> final</w:t>
      </w:r>
      <w:r>
        <w:t xml:space="preserve"> model comparison </w:t>
      </w:r>
    </w:p>
    <w:p w14:paraId="417914A8" w14:textId="0352A51C" w:rsidR="00D95579" w:rsidRDefault="009176A3" w:rsidP="00D95579">
      <w:r>
        <w:t>I compared both models with and without indicator columns</w:t>
      </w:r>
      <w:r w:rsidR="002870F2">
        <w:t xml:space="preserve"> using model comparison</w:t>
      </w:r>
      <w:r w:rsidR="007D6DD4">
        <w:t xml:space="preserve">. </w:t>
      </w:r>
      <w:r w:rsidR="00DD393D">
        <w:t xml:space="preserve">Results are very close for both models. </w:t>
      </w:r>
      <w:r w:rsidR="00EB7ECD">
        <w:t>As we can analyze from the Gains Curve for charged off,</w:t>
      </w:r>
      <w:r w:rsidR="000C1B9E">
        <w:t xml:space="preserve"> the trend is similar </w:t>
      </w:r>
      <w:r w:rsidR="00A23673">
        <w:t>for</w:t>
      </w:r>
      <w:r w:rsidR="000C1B9E">
        <w:t xml:space="preserve"> training and </w:t>
      </w:r>
      <w:r w:rsidR="00A23673">
        <w:t xml:space="preserve">validation data. For </w:t>
      </w:r>
      <w:r w:rsidR="00875B0C">
        <w:t xml:space="preserve">10% of population, </w:t>
      </w:r>
      <w:r w:rsidR="007F36D5">
        <w:t xml:space="preserve">my model is capturing 20% defaults. For 20% </w:t>
      </w:r>
      <w:r w:rsidR="00AE3AA7">
        <w:t>of the population</w:t>
      </w:r>
      <w:r w:rsidR="007F36D5">
        <w:t xml:space="preserve">, it’s a little less than 40% defaults. </w:t>
      </w:r>
      <w:r w:rsidR="00BD503E">
        <w:t>In 30% of the population</w:t>
      </w:r>
      <w:r w:rsidR="00AE3AA7">
        <w:t>,</w:t>
      </w:r>
      <w:r w:rsidR="00BD503E">
        <w:t xml:space="preserve"> we have captured </w:t>
      </w:r>
      <w:r w:rsidR="00AE3AA7">
        <w:t>50% of the charged-off accounts and so on.</w:t>
      </w:r>
      <w:r w:rsidR="00E46853">
        <w:t xml:space="preserve"> On the lift curve, we can see the slope is </w:t>
      </w:r>
      <w:r w:rsidR="00C75965">
        <w:t xml:space="preserve">downwards for </w:t>
      </w:r>
      <w:r w:rsidR="002A6A96">
        <w:lastRenderedPageBreak/>
        <w:t>charged-off</w:t>
      </w:r>
      <w:r w:rsidR="00C75965">
        <w:t xml:space="preserve"> accounts. </w:t>
      </w:r>
      <w:r w:rsidR="00736FF1">
        <w:t>At the 10% of the population, the probability of charged off is 2.1</w:t>
      </w:r>
      <w:r w:rsidR="00235D9D">
        <w:t xml:space="preserve">, for 20% of the sample size, the </w:t>
      </w:r>
      <w:r w:rsidR="002A6A96">
        <w:t>probability of charged off is 1.9.</w:t>
      </w:r>
      <w:r w:rsidR="00235D9D">
        <w:t xml:space="preserve"> </w:t>
      </w:r>
    </w:p>
    <w:p w14:paraId="29F352E6" w14:textId="60273009" w:rsidR="00D95579" w:rsidRDefault="00D80189" w:rsidP="00084881">
      <w:pPr>
        <w:pStyle w:val="Heading2"/>
        <w:numPr>
          <w:ilvl w:val="0"/>
          <w:numId w:val="9"/>
        </w:numPr>
      </w:pPr>
      <w:bookmarkStart w:id="4" w:name="_Toc147019542"/>
      <w:r>
        <w:t xml:space="preserve">Confusion Matrix at 50% Threshold </w:t>
      </w:r>
      <w:r w:rsidR="00004047">
        <w:t xml:space="preserve">vs </w:t>
      </w:r>
      <w:r w:rsidR="003870ED">
        <w:t>32.93%</w:t>
      </w:r>
      <w:r w:rsidR="00742FEE">
        <w:t xml:space="preserve"> (10% of </w:t>
      </w:r>
      <w:r w:rsidR="00F15B47">
        <w:t>highest prob[charged-off] of validation</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0"/>
        <w:gridCol w:w="4720"/>
      </w:tblGrid>
      <w:tr w:rsidR="00090106" w14:paraId="56102011" w14:textId="77777777" w:rsidTr="004D10B0">
        <w:tc>
          <w:tcPr>
            <w:tcW w:w="4720" w:type="dxa"/>
          </w:tcPr>
          <w:p w14:paraId="32B235FD" w14:textId="77777777" w:rsidR="00090106" w:rsidRDefault="00090106" w:rsidP="004D10B0">
            <w:pPr>
              <w:ind w:firstLine="0"/>
              <w:jc w:val="center"/>
            </w:pPr>
            <w:r>
              <w:rPr>
                <w:noProof/>
              </w:rPr>
              <w:drawing>
                <wp:inline distT="0" distB="0" distL="0" distR="0" wp14:anchorId="43AB221D" wp14:editId="08418478">
                  <wp:extent cx="2682000" cy="1189266"/>
                  <wp:effectExtent l="0" t="0" r="4445" b="0"/>
                  <wp:docPr id="1267831703" name="Picture 1267831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31703" name="Picture 126783170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682000" cy="1189266"/>
                          </a:xfrm>
                          <a:prstGeom prst="rect">
                            <a:avLst/>
                          </a:prstGeom>
                          <a:noFill/>
                          <a:ln>
                            <a:noFill/>
                          </a:ln>
                        </pic:spPr>
                      </pic:pic>
                    </a:graphicData>
                  </a:graphic>
                </wp:inline>
              </w:drawing>
            </w:r>
          </w:p>
          <w:p w14:paraId="79CDF1DD" w14:textId="452902B0" w:rsidR="00090106" w:rsidRDefault="00090106" w:rsidP="004D10B0">
            <w:pPr>
              <w:pStyle w:val="Caption"/>
              <w:jc w:val="center"/>
            </w:pPr>
            <w:r>
              <w:t xml:space="preserve">Figure </w:t>
            </w:r>
            <w:r w:rsidR="00A175E4">
              <w:t>10</w:t>
            </w:r>
            <w:r>
              <w:t xml:space="preserve">. </w:t>
            </w:r>
            <w:r w:rsidR="000651EF">
              <w:t xml:space="preserve">Confusion Matrix </w:t>
            </w:r>
            <w:r w:rsidR="00A175E4">
              <w:t>50% Probability</w:t>
            </w:r>
          </w:p>
        </w:tc>
        <w:tc>
          <w:tcPr>
            <w:tcW w:w="4720" w:type="dxa"/>
          </w:tcPr>
          <w:p w14:paraId="6CC4AC02" w14:textId="77777777" w:rsidR="00090106" w:rsidRDefault="00090106" w:rsidP="004D10B0">
            <w:pPr>
              <w:ind w:firstLine="0"/>
              <w:jc w:val="center"/>
            </w:pPr>
            <w:r>
              <w:rPr>
                <w:noProof/>
              </w:rPr>
              <w:drawing>
                <wp:inline distT="0" distB="0" distL="0" distR="0" wp14:anchorId="54AE5703" wp14:editId="74B574F1">
                  <wp:extent cx="2719417" cy="1205857"/>
                  <wp:effectExtent l="0" t="0" r="5080" b="0"/>
                  <wp:docPr id="1828184308" name="Picture 1828184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84308" name="Picture 1828184308"/>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719417" cy="1205857"/>
                          </a:xfrm>
                          <a:prstGeom prst="rect">
                            <a:avLst/>
                          </a:prstGeom>
                          <a:noFill/>
                          <a:ln>
                            <a:noFill/>
                          </a:ln>
                        </pic:spPr>
                      </pic:pic>
                    </a:graphicData>
                  </a:graphic>
                </wp:inline>
              </w:drawing>
            </w:r>
          </w:p>
          <w:p w14:paraId="5007CB53" w14:textId="2D36E3CE" w:rsidR="00090106" w:rsidRDefault="00090106" w:rsidP="004D10B0">
            <w:pPr>
              <w:pStyle w:val="Caption"/>
              <w:jc w:val="center"/>
            </w:pPr>
            <w:r>
              <w:t xml:space="preserve">Figure </w:t>
            </w:r>
            <w:r w:rsidR="00A175E4">
              <w:t>11</w:t>
            </w:r>
            <w:r>
              <w:t xml:space="preserve">. Confusion Matrix </w:t>
            </w:r>
            <w:r w:rsidR="000651EF">
              <w:t>32.93% Probability</w:t>
            </w:r>
          </w:p>
        </w:tc>
      </w:tr>
    </w:tbl>
    <w:p w14:paraId="53CC5A2D" w14:textId="0D75285F" w:rsidR="00AE3AA7" w:rsidRDefault="00A33DDA" w:rsidP="00090106">
      <w:pPr>
        <w:ind w:firstLine="0"/>
      </w:pPr>
      <w:r>
        <w:t>I calculated</w:t>
      </w:r>
      <w:r w:rsidR="00541BE5">
        <w:t xml:space="preserve"> the confusion matrix for the </w:t>
      </w:r>
      <w:r w:rsidR="00C4684D">
        <w:t xml:space="preserve">50% default probability threshold as well </w:t>
      </w:r>
      <w:r w:rsidR="00205D93">
        <w:t>and</w:t>
      </w:r>
      <w:r w:rsidR="00C4684D">
        <w:t xml:space="preserve"> I calculated the same </w:t>
      </w:r>
      <w:r w:rsidR="00205D93">
        <w:t>by</w:t>
      </w:r>
      <w:r w:rsidR="00C4684D">
        <w:t xml:space="preserve"> sorting the validation data and taking the </w:t>
      </w:r>
      <w:r w:rsidR="00197441">
        <w:t xml:space="preserve">value from </w:t>
      </w:r>
      <w:r>
        <w:t>Prob [</w:t>
      </w:r>
      <w:r w:rsidR="00197441">
        <w:t>Charged off] of 11428</w:t>
      </w:r>
      <w:r>
        <w:t xml:space="preserve"> </w:t>
      </w:r>
      <w:r w:rsidR="00197441">
        <w:t xml:space="preserve">row </w:t>
      </w:r>
      <w:r w:rsidR="00A9628B">
        <w:t xml:space="preserve">number </w:t>
      </w:r>
      <w:r w:rsidR="00197441">
        <w:t>as it was the row of 10% sample size.</w:t>
      </w:r>
      <w:r>
        <w:t xml:space="preserve"> I got a probability of 32.93% from that row. So, I calculated the confusion matrix for the ideal scenario as well.</w:t>
      </w:r>
      <w:r w:rsidR="00A9628B">
        <w:t xml:space="preserve"> </w:t>
      </w:r>
    </w:p>
    <w:p w14:paraId="78F6A5E6" w14:textId="05F5EF6F" w:rsidR="00670C9E" w:rsidRDefault="00670C9E" w:rsidP="00670C9E">
      <w:pPr>
        <w:pStyle w:val="Heading3"/>
      </w:pPr>
      <w:bookmarkStart w:id="5" w:name="_Toc147019543"/>
      <w:r>
        <w:t xml:space="preserve">For 50% </w:t>
      </w:r>
      <w:r w:rsidR="001C2DD1">
        <w:t>Cut Off Value</w:t>
      </w:r>
      <w:bookmarkEnd w:id="5"/>
    </w:p>
    <w:p w14:paraId="3B4DBC38" w14:textId="3E57FC58" w:rsidR="001C2DD1" w:rsidRDefault="001C2DD1" w:rsidP="001C2DD1">
      <w:pPr>
        <w:ind w:firstLine="0"/>
      </w:pPr>
      <w:r>
        <w:t>Accuracy for 50% = (TP+TN)</w:t>
      </w:r>
      <w:r w:rsidR="00730D97">
        <w:t xml:space="preserve"> </w:t>
      </w:r>
      <w:r>
        <w:t>/</w:t>
      </w:r>
      <w:r w:rsidR="00730D97">
        <w:t xml:space="preserve"> </w:t>
      </w:r>
      <w:r>
        <w:t>total = (259+186882)</w:t>
      </w:r>
      <w:r w:rsidR="00E76874">
        <w:t xml:space="preserve"> </w:t>
      </w:r>
      <w:r>
        <w:t>/</w:t>
      </w:r>
      <w:r w:rsidR="00E76874">
        <w:t xml:space="preserve"> </w:t>
      </w:r>
      <w:r>
        <w:t>228575 = 0.8187 = 81.87%</w:t>
      </w:r>
    </w:p>
    <w:p w14:paraId="09FD2834" w14:textId="4BF0EE61" w:rsidR="001C2DD1" w:rsidRPr="001C2DD1" w:rsidRDefault="001C2DD1" w:rsidP="001C2DD1">
      <w:pPr>
        <w:ind w:firstLine="0"/>
      </w:pPr>
      <w:r>
        <w:t>Recall for 50% = TP</w:t>
      </w:r>
      <w:r w:rsidR="00730D97">
        <w:t xml:space="preserve"> </w:t>
      </w:r>
      <w:r>
        <w:t>/ actual events = 259</w:t>
      </w:r>
      <w:r w:rsidR="00E76874">
        <w:t xml:space="preserve"> </w:t>
      </w:r>
      <w:r>
        <w:t>/</w:t>
      </w:r>
      <w:r w:rsidR="00E76874">
        <w:t xml:space="preserve"> </w:t>
      </w:r>
      <w:r>
        <w:t>41470 = 0.0062 = 0.62%</w:t>
      </w:r>
    </w:p>
    <w:p w14:paraId="597409A5" w14:textId="1503380C" w:rsidR="007D4526" w:rsidRDefault="007D4526" w:rsidP="00090106">
      <w:pPr>
        <w:ind w:firstLine="0"/>
      </w:pPr>
      <w:r>
        <w:t xml:space="preserve">Precision </w:t>
      </w:r>
      <w:r w:rsidR="00EC6E9B">
        <w:t>for 50%</w:t>
      </w:r>
      <w:r w:rsidR="00DF5C33">
        <w:t xml:space="preserve"> = </w:t>
      </w:r>
      <w:r w:rsidR="00E07BE4">
        <w:t>TP</w:t>
      </w:r>
      <w:r w:rsidR="00730D97">
        <w:t xml:space="preserve"> </w:t>
      </w:r>
      <w:r w:rsidR="00E07BE4">
        <w:t>/</w:t>
      </w:r>
      <w:r w:rsidR="00730D97">
        <w:t xml:space="preserve"> </w:t>
      </w:r>
      <w:r w:rsidR="00E07BE4">
        <w:t>predicted yes = 259</w:t>
      </w:r>
      <w:r w:rsidR="00E76874">
        <w:t xml:space="preserve"> </w:t>
      </w:r>
      <w:r w:rsidR="00E07BE4">
        <w:t>/</w:t>
      </w:r>
      <w:r w:rsidR="00E76874">
        <w:t xml:space="preserve"> </w:t>
      </w:r>
      <w:r w:rsidR="00E07BE4">
        <w:t xml:space="preserve">482 = </w:t>
      </w:r>
      <w:r w:rsidR="00BC144B">
        <w:t>0.5373</w:t>
      </w:r>
      <w:r w:rsidR="009D694E">
        <w:t xml:space="preserve"> = 53.73%</w:t>
      </w:r>
    </w:p>
    <w:p w14:paraId="5A8181C8" w14:textId="7F895643" w:rsidR="001C2DD1" w:rsidRDefault="001C2DD1" w:rsidP="001C2DD1">
      <w:pPr>
        <w:pStyle w:val="Heading3"/>
      </w:pPr>
      <w:bookmarkStart w:id="6" w:name="_Toc147019544"/>
      <w:r>
        <w:t>For 32.93% Cut Off Value</w:t>
      </w:r>
      <w:bookmarkEnd w:id="6"/>
    </w:p>
    <w:p w14:paraId="5D975E92" w14:textId="12521CA1" w:rsidR="001C2DD1" w:rsidRPr="00417BD9" w:rsidRDefault="001C2DD1" w:rsidP="001C2DD1">
      <w:pPr>
        <w:ind w:firstLine="0"/>
      </w:pPr>
      <w:r>
        <w:t>Accuracy for 32.93% = (TP+TN)</w:t>
      </w:r>
      <w:r w:rsidR="00E76874">
        <w:t xml:space="preserve"> </w:t>
      </w:r>
      <w:r>
        <w:t>/</w:t>
      </w:r>
      <w:r w:rsidR="00E76874">
        <w:t xml:space="preserve"> </w:t>
      </w:r>
      <w:r>
        <w:t>total = (8786+173238)</w:t>
      </w:r>
      <w:r w:rsidR="00E76874">
        <w:t xml:space="preserve"> </w:t>
      </w:r>
      <w:r>
        <w:t>/</w:t>
      </w:r>
      <w:r w:rsidR="00E76874">
        <w:t xml:space="preserve"> </w:t>
      </w:r>
      <w:r>
        <w:t>228575 = 0.7963 = 79.63%</w:t>
      </w:r>
    </w:p>
    <w:p w14:paraId="31AA982C" w14:textId="53D4BABB" w:rsidR="00730D97" w:rsidRDefault="00730D97" w:rsidP="00730D97">
      <w:pPr>
        <w:ind w:firstLine="0"/>
      </w:pPr>
      <w:r>
        <w:t>Recall for 32.93% = TP / actual events = 8786</w:t>
      </w:r>
      <w:r w:rsidR="00E76874">
        <w:t xml:space="preserve"> </w:t>
      </w:r>
      <w:r>
        <w:t>/</w:t>
      </w:r>
      <w:r w:rsidR="00E76874">
        <w:t xml:space="preserve"> </w:t>
      </w:r>
      <w:r>
        <w:t>41470 = 0.2119 = 21.19%</w:t>
      </w:r>
    </w:p>
    <w:p w14:paraId="53C83F55" w14:textId="48939C5B" w:rsidR="009D694E" w:rsidRDefault="009D694E" w:rsidP="00090106">
      <w:pPr>
        <w:ind w:firstLine="0"/>
      </w:pPr>
      <w:r>
        <w:t>Precision for 0.3293 = TP</w:t>
      </w:r>
      <w:r w:rsidR="00E76874">
        <w:t xml:space="preserve"> </w:t>
      </w:r>
      <w:r>
        <w:t>/</w:t>
      </w:r>
      <w:r w:rsidR="00E76874">
        <w:t xml:space="preserve"> </w:t>
      </w:r>
      <w:r>
        <w:t xml:space="preserve">Predicted yes = </w:t>
      </w:r>
      <w:r w:rsidR="004D64A6">
        <w:t>8786</w:t>
      </w:r>
      <w:r w:rsidR="00E76874">
        <w:t xml:space="preserve"> </w:t>
      </w:r>
      <w:r w:rsidR="004D64A6">
        <w:t>/</w:t>
      </w:r>
      <w:r w:rsidR="00E76874">
        <w:t xml:space="preserve"> </w:t>
      </w:r>
      <w:r w:rsidR="004D64A6">
        <w:t>22653 = 0.3878</w:t>
      </w:r>
      <w:r w:rsidR="00205D93">
        <w:t xml:space="preserve"> = 38.78%</w:t>
      </w:r>
    </w:p>
    <w:p w14:paraId="7909CAE8" w14:textId="6E356B3A" w:rsidR="00E73429" w:rsidRDefault="00A441FC" w:rsidP="00A441FC">
      <w:r>
        <w:t xml:space="preserve">For the lending case, as an investor, </w:t>
      </w:r>
      <w:r w:rsidR="007B3867">
        <w:t xml:space="preserve">Recall is important as </w:t>
      </w:r>
      <w:r w:rsidR="00AB4FE2">
        <w:t>it tells</w:t>
      </w:r>
      <w:r w:rsidR="007B3867">
        <w:t xml:space="preserve"> me the </w:t>
      </w:r>
      <w:r w:rsidR="0001772E">
        <w:t xml:space="preserve">proportion of actual </w:t>
      </w:r>
      <w:r w:rsidR="00AB4FE2">
        <w:t>charged-off</w:t>
      </w:r>
      <w:r w:rsidR="0001772E">
        <w:t xml:space="preserve"> loans my model </w:t>
      </w:r>
      <w:r w:rsidR="00AB4FE2">
        <w:t>can</w:t>
      </w:r>
      <w:r w:rsidR="0001772E">
        <w:t xml:space="preserve"> identify. </w:t>
      </w:r>
      <w:r w:rsidR="00A469E8">
        <w:t xml:space="preserve">It is significantly better as I </w:t>
      </w:r>
      <w:r w:rsidR="00AB4FE2">
        <w:t xml:space="preserve">reduced the cut-off value based on my validation data. </w:t>
      </w:r>
      <w:r w:rsidR="00FA4EA8">
        <w:t xml:space="preserve">Also, precision is important as I want my model to </w:t>
      </w:r>
      <w:r w:rsidR="00A04C7A">
        <w:t xml:space="preserve">predict the </w:t>
      </w:r>
      <w:r w:rsidR="0067309E">
        <w:t>charged-off</w:t>
      </w:r>
      <w:r w:rsidR="00A04C7A">
        <w:t xml:space="preserve"> loans correctly and </w:t>
      </w:r>
      <w:r w:rsidR="0067309E">
        <w:t>put</w:t>
      </w:r>
      <w:r w:rsidR="00A04C7A">
        <w:t xml:space="preserve"> them in the correct bins. </w:t>
      </w:r>
      <w:r w:rsidR="0067309E">
        <w:t>In this case, Accuracy will be less significant as most of the loans are getting fully paid as compared to charged-off</w:t>
      </w:r>
      <w:r w:rsidR="00344312">
        <w:t xml:space="preserve"> loans</w:t>
      </w:r>
      <w:r w:rsidR="0067309E">
        <w:t xml:space="preserve">. </w:t>
      </w:r>
    </w:p>
    <w:sectPr w:rsidR="00E73429" w:rsidSect="0088234D">
      <w:headerReference w:type="default" r:id="rId23"/>
      <w:footerReference w:type="default" r:id="rId24"/>
      <w:headerReference w:type="first" r:id="rId25"/>
      <w:footerReference w:type="first" r:id="rId26"/>
      <w:pgSz w:w="12240" w:h="15840"/>
      <w:pgMar w:top="816" w:right="1350" w:bottom="630" w:left="1440" w:header="81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41B0D" w14:textId="77777777" w:rsidR="00F80125" w:rsidRDefault="00F80125">
      <w:pPr>
        <w:spacing w:line="240" w:lineRule="auto"/>
      </w:pPr>
      <w:r>
        <w:separator/>
      </w:r>
    </w:p>
  </w:endnote>
  <w:endnote w:type="continuationSeparator" w:id="0">
    <w:p w14:paraId="1ACB8A83" w14:textId="77777777" w:rsidR="00F80125" w:rsidRDefault="00F80125">
      <w:pPr>
        <w:spacing w:line="240" w:lineRule="auto"/>
      </w:pPr>
      <w:r>
        <w:continuationSeparator/>
      </w:r>
    </w:p>
  </w:endnote>
  <w:endnote w:type="continuationNotice" w:id="1">
    <w:p w14:paraId="08C425D7" w14:textId="77777777" w:rsidR="00F80125" w:rsidRDefault="00F801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7C9BC6F" w14:textId="77777777" w:rsidTr="733B038C">
      <w:tc>
        <w:tcPr>
          <w:tcW w:w="3120" w:type="dxa"/>
        </w:tcPr>
        <w:p w14:paraId="63A44D9E" w14:textId="77777777" w:rsidR="733B038C" w:rsidRDefault="733B038C" w:rsidP="733B038C">
          <w:pPr>
            <w:pStyle w:val="Header"/>
            <w:ind w:left="-115"/>
          </w:pPr>
        </w:p>
      </w:tc>
      <w:tc>
        <w:tcPr>
          <w:tcW w:w="3120" w:type="dxa"/>
        </w:tcPr>
        <w:p w14:paraId="31428961" w14:textId="77777777" w:rsidR="733B038C" w:rsidRDefault="733B038C" w:rsidP="733B038C">
          <w:pPr>
            <w:pStyle w:val="Header"/>
            <w:jc w:val="center"/>
          </w:pPr>
        </w:p>
      </w:tc>
      <w:tc>
        <w:tcPr>
          <w:tcW w:w="3120" w:type="dxa"/>
        </w:tcPr>
        <w:p w14:paraId="609D260D" w14:textId="77777777" w:rsidR="733B038C" w:rsidRDefault="733B038C" w:rsidP="733B038C">
          <w:pPr>
            <w:pStyle w:val="Header"/>
            <w:ind w:right="-115"/>
            <w:jc w:val="right"/>
          </w:pPr>
        </w:p>
      </w:tc>
    </w:tr>
  </w:tbl>
  <w:p w14:paraId="614E9D87"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672EB41" w14:textId="77777777" w:rsidTr="733B038C">
      <w:tc>
        <w:tcPr>
          <w:tcW w:w="3120" w:type="dxa"/>
        </w:tcPr>
        <w:p w14:paraId="263A2B3F" w14:textId="77777777" w:rsidR="733B038C" w:rsidRDefault="733B038C" w:rsidP="733B038C">
          <w:pPr>
            <w:pStyle w:val="Header"/>
            <w:ind w:left="-115"/>
          </w:pPr>
        </w:p>
      </w:tc>
      <w:tc>
        <w:tcPr>
          <w:tcW w:w="3120" w:type="dxa"/>
        </w:tcPr>
        <w:p w14:paraId="2099E096" w14:textId="77777777" w:rsidR="733B038C" w:rsidRDefault="733B038C" w:rsidP="733B038C">
          <w:pPr>
            <w:pStyle w:val="Header"/>
            <w:jc w:val="center"/>
          </w:pPr>
        </w:p>
      </w:tc>
      <w:tc>
        <w:tcPr>
          <w:tcW w:w="3120" w:type="dxa"/>
        </w:tcPr>
        <w:p w14:paraId="4A49A605" w14:textId="77777777" w:rsidR="733B038C" w:rsidRDefault="733B038C" w:rsidP="733B038C">
          <w:pPr>
            <w:pStyle w:val="Header"/>
            <w:ind w:right="-115"/>
            <w:jc w:val="right"/>
          </w:pPr>
        </w:p>
      </w:tc>
    </w:tr>
  </w:tbl>
  <w:p w14:paraId="01B7E380"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E1246" w14:textId="77777777" w:rsidR="00F80125" w:rsidRDefault="00F80125">
      <w:pPr>
        <w:spacing w:line="240" w:lineRule="auto"/>
      </w:pPr>
      <w:r>
        <w:separator/>
      </w:r>
    </w:p>
  </w:footnote>
  <w:footnote w:type="continuationSeparator" w:id="0">
    <w:p w14:paraId="6BFF6E8A" w14:textId="77777777" w:rsidR="00F80125" w:rsidRDefault="00F80125">
      <w:pPr>
        <w:spacing w:line="240" w:lineRule="auto"/>
      </w:pPr>
      <w:r>
        <w:continuationSeparator/>
      </w:r>
    </w:p>
  </w:footnote>
  <w:footnote w:type="continuationNotice" w:id="1">
    <w:p w14:paraId="63D41844" w14:textId="77777777" w:rsidR="00F80125" w:rsidRDefault="00F8012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52A8FBE7" w14:textId="77777777" w:rsidTr="00B76B1D">
      <w:trPr>
        <w:trHeight w:val="540"/>
      </w:trPr>
      <w:tc>
        <w:tcPr>
          <w:tcW w:w="3120" w:type="dxa"/>
        </w:tcPr>
        <w:p w14:paraId="4C1AED79" w14:textId="1C8C0E0F" w:rsidR="00604652" w:rsidRDefault="00562413" w:rsidP="00604652">
          <w:pPr>
            <w:pStyle w:val="Header"/>
          </w:pPr>
          <w:r>
            <w:t xml:space="preserve">Homework </w:t>
          </w:r>
          <w:r w:rsidR="00FF2FC7">
            <w:t>5</w:t>
          </w:r>
        </w:p>
      </w:tc>
      <w:tc>
        <w:tcPr>
          <w:tcW w:w="3120" w:type="dxa"/>
        </w:tcPr>
        <w:p w14:paraId="40150EBA" w14:textId="77777777" w:rsidR="00904DBE" w:rsidRDefault="00904DBE" w:rsidP="00904DBE">
          <w:pPr>
            <w:pStyle w:val="Header"/>
            <w:jc w:val="center"/>
          </w:pPr>
        </w:p>
      </w:tc>
      <w:tc>
        <w:tcPr>
          <w:tcW w:w="3120" w:type="dxa"/>
        </w:tcPr>
        <w:p w14:paraId="02E2D243"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37D4A32A"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198E45FF" w14:textId="77777777" w:rsidTr="00FD478C">
      <w:tc>
        <w:tcPr>
          <w:tcW w:w="3120" w:type="dxa"/>
        </w:tcPr>
        <w:p w14:paraId="754B5C0F" w14:textId="48DB0762" w:rsidR="733B038C" w:rsidRPr="00FD478C" w:rsidRDefault="00B4343F" w:rsidP="00FD478C">
          <w:pPr>
            <w:pStyle w:val="Header"/>
          </w:pPr>
          <w:r>
            <w:t>Lending Dataset Modeling</w:t>
          </w:r>
        </w:p>
      </w:tc>
      <w:tc>
        <w:tcPr>
          <w:tcW w:w="3120" w:type="dxa"/>
        </w:tcPr>
        <w:p w14:paraId="6717B10B" w14:textId="77777777" w:rsidR="733B038C" w:rsidRDefault="733B038C" w:rsidP="733B038C">
          <w:pPr>
            <w:pStyle w:val="Header"/>
            <w:jc w:val="center"/>
          </w:pPr>
        </w:p>
      </w:tc>
      <w:tc>
        <w:tcPr>
          <w:tcW w:w="3120" w:type="dxa"/>
        </w:tcPr>
        <w:p w14:paraId="12EFEE1B" w14:textId="77777777" w:rsidR="733B038C" w:rsidRDefault="733B038C" w:rsidP="733B038C">
          <w:pPr>
            <w:pStyle w:val="Header"/>
            <w:ind w:right="-115"/>
            <w:jc w:val="right"/>
          </w:pPr>
        </w:p>
      </w:tc>
    </w:tr>
  </w:tbl>
  <w:p w14:paraId="0220065B"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86D"/>
    <w:multiLevelType w:val="hybridMultilevel"/>
    <w:tmpl w:val="09426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A5F6F"/>
    <w:multiLevelType w:val="hybridMultilevel"/>
    <w:tmpl w:val="2278A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82E98"/>
    <w:multiLevelType w:val="hybridMultilevel"/>
    <w:tmpl w:val="EC68F2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81336"/>
    <w:multiLevelType w:val="hybridMultilevel"/>
    <w:tmpl w:val="2E6682FA"/>
    <w:lvl w:ilvl="0" w:tplc="51AED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A00F92"/>
    <w:multiLevelType w:val="hybridMultilevel"/>
    <w:tmpl w:val="D750D4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A6465"/>
    <w:multiLevelType w:val="hybridMultilevel"/>
    <w:tmpl w:val="1B74767C"/>
    <w:lvl w:ilvl="0" w:tplc="3DC4F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7A49FD"/>
    <w:multiLevelType w:val="hybridMultilevel"/>
    <w:tmpl w:val="7076BA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9F1010"/>
    <w:multiLevelType w:val="hybridMultilevel"/>
    <w:tmpl w:val="DC649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E6457"/>
    <w:multiLevelType w:val="hybridMultilevel"/>
    <w:tmpl w:val="8E26D5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437DD"/>
    <w:multiLevelType w:val="hybridMultilevel"/>
    <w:tmpl w:val="8C5C4B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C63852"/>
    <w:multiLevelType w:val="hybridMultilevel"/>
    <w:tmpl w:val="CA6E7C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1C3DDC"/>
    <w:multiLevelType w:val="hybridMultilevel"/>
    <w:tmpl w:val="638448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DA759F"/>
    <w:multiLevelType w:val="hybridMultilevel"/>
    <w:tmpl w:val="6D921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2427934">
    <w:abstractNumId w:val="10"/>
  </w:num>
  <w:num w:numId="2" w16cid:durableId="1660116468">
    <w:abstractNumId w:val="11"/>
  </w:num>
  <w:num w:numId="3" w16cid:durableId="614795939">
    <w:abstractNumId w:val="6"/>
  </w:num>
  <w:num w:numId="4" w16cid:durableId="2027631268">
    <w:abstractNumId w:val="4"/>
  </w:num>
  <w:num w:numId="5" w16cid:durableId="856694031">
    <w:abstractNumId w:val="2"/>
  </w:num>
  <w:num w:numId="6" w16cid:durableId="841898832">
    <w:abstractNumId w:val="9"/>
  </w:num>
  <w:num w:numId="7" w16cid:durableId="1951549331">
    <w:abstractNumId w:val="0"/>
  </w:num>
  <w:num w:numId="8" w16cid:durableId="2114084483">
    <w:abstractNumId w:val="1"/>
  </w:num>
  <w:num w:numId="9" w16cid:durableId="1110776848">
    <w:abstractNumId w:val="8"/>
  </w:num>
  <w:num w:numId="10" w16cid:durableId="1091317962">
    <w:abstractNumId w:val="7"/>
  </w:num>
  <w:num w:numId="11" w16cid:durableId="1028144259">
    <w:abstractNumId w:val="5"/>
  </w:num>
  <w:num w:numId="12" w16cid:durableId="1377393670">
    <w:abstractNumId w:val="3"/>
  </w:num>
  <w:num w:numId="13" w16cid:durableId="13172960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1D"/>
    <w:rsid w:val="000005DA"/>
    <w:rsid w:val="00004047"/>
    <w:rsid w:val="000049D9"/>
    <w:rsid w:val="000052FB"/>
    <w:rsid w:val="00005A73"/>
    <w:rsid w:val="000070E5"/>
    <w:rsid w:val="0001310C"/>
    <w:rsid w:val="0001772E"/>
    <w:rsid w:val="000211D6"/>
    <w:rsid w:val="00021AEE"/>
    <w:rsid w:val="00021F6D"/>
    <w:rsid w:val="0002510D"/>
    <w:rsid w:val="00030050"/>
    <w:rsid w:val="00030B81"/>
    <w:rsid w:val="0003411F"/>
    <w:rsid w:val="000401EB"/>
    <w:rsid w:val="0004027D"/>
    <w:rsid w:val="00040769"/>
    <w:rsid w:val="0004164B"/>
    <w:rsid w:val="00042C77"/>
    <w:rsid w:val="00044537"/>
    <w:rsid w:val="00047E73"/>
    <w:rsid w:val="00047EC2"/>
    <w:rsid w:val="0005240A"/>
    <w:rsid w:val="00052430"/>
    <w:rsid w:val="00053211"/>
    <w:rsid w:val="00053275"/>
    <w:rsid w:val="00053780"/>
    <w:rsid w:val="00054A5C"/>
    <w:rsid w:val="00054D13"/>
    <w:rsid w:val="000556FC"/>
    <w:rsid w:val="0005577C"/>
    <w:rsid w:val="0006155F"/>
    <w:rsid w:val="00062B33"/>
    <w:rsid w:val="00064E04"/>
    <w:rsid w:val="000651EF"/>
    <w:rsid w:val="00065C69"/>
    <w:rsid w:val="00075C16"/>
    <w:rsid w:val="00075DB0"/>
    <w:rsid w:val="000769F8"/>
    <w:rsid w:val="00082836"/>
    <w:rsid w:val="00083159"/>
    <w:rsid w:val="00083607"/>
    <w:rsid w:val="000837FA"/>
    <w:rsid w:val="00084881"/>
    <w:rsid w:val="00084DC9"/>
    <w:rsid w:val="00090106"/>
    <w:rsid w:val="00092528"/>
    <w:rsid w:val="00094434"/>
    <w:rsid w:val="00094D13"/>
    <w:rsid w:val="000A5A75"/>
    <w:rsid w:val="000B0BE2"/>
    <w:rsid w:val="000C106A"/>
    <w:rsid w:val="000C1B9E"/>
    <w:rsid w:val="000C29CE"/>
    <w:rsid w:val="000C371A"/>
    <w:rsid w:val="000C482E"/>
    <w:rsid w:val="000C4E92"/>
    <w:rsid w:val="000C660B"/>
    <w:rsid w:val="000C7423"/>
    <w:rsid w:val="000C75D9"/>
    <w:rsid w:val="000D072E"/>
    <w:rsid w:val="000D6030"/>
    <w:rsid w:val="000E3723"/>
    <w:rsid w:val="000E485D"/>
    <w:rsid w:val="000E4D4D"/>
    <w:rsid w:val="000E70AC"/>
    <w:rsid w:val="000F2AD6"/>
    <w:rsid w:val="000F46D3"/>
    <w:rsid w:val="000F75E2"/>
    <w:rsid w:val="00102590"/>
    <w:rsid w:val="0010418C"/>
    <w:rsid w:val="001043DA"/>
    <w:rsid w:val="00104F56"/>
    <w:rsid w:val="00105C30"/>
    <w:rsid w:val="00110094"/>
    <w:rsid w:val="001136F4"/>
    <w:rsid w:val="001137B7"/>
    <w:rsid w:val="00116606"/>
    <w:rsid w:val="00123196"/>
    <w:rsid w:val="00123641"/>
    <w:rsid w:val="001253CE"/>
    <w:rsid w:val="001331D8"/>
    <w:rsid w:val="00133CF3"/>
    <w:rsid w:val="0013499F"/>
    <w:rsid w:val="00135106"/>
    <w:rsid w:val="00135ADC"/>
    <w:rsid w:val="00141E2F"/>
    <w:rsid w:val="00145F43"/>
    <w:rsid w:val="00146A3D"/>
    <w:rsid w:val="00147607"/>
    <w:rsid w:val="0016243C"/>
    <w:rsid w:val="00165EE3"/>
    <w:rsid w:val="00170C6A"/>
    <w:rsid w:val="0017132A"/>
    <w:rsid w:val="00172100"/>
    <w:rsid w:val="00174A3E"/>
    <w:rsid w:val="0017504F"/>
    <w:rsid w:val="001764E1"/>
    <w:rsid w:val="00176B3B"/>
    <w:rsid w:val="0017768F"/>
    <w:rsid w:val="00177F3E"/>
    <w:rsid w:val="00181439"/>
    <w:rsid w:val="00183566"/>
    <w:rsid w:val="00185010"/>
    <w:rsid w:val="001874D4"/>
    <w:rsid w:val="001933BA"/>
    <w:rsid w:val="00193AA1"/>
    <w:rsid w:val="00194160"/>
    <w:rsid w:val="001947F2"/>
    <w:rsid w:val="00197441"/>
    <w:rsid w:val="001A689B"/>
    <w:rsid w:val="001A7BD8"/>
    <w:rsid w:val="001B3AE3"/>
    <w:rsid w:val="001C1C12"/>
    <w:rsid w:val="001C2ADC"/>
    <w:rsid w:val="001C2DD1"/>
    <w:rsid w:val="001C4E4B"/>
    <w:rsid w:val="001D1E8A"/>
    <w:rsid w:val="001D536E"/>
    <w:rsid w:val="001E39B0"/>
    <w:rsid w:val="001E71A3"/>
    <w:rsid w:val="001F12C9"/>
    <w:rsid w:val="001F39CE"/>
    <w:rsid w:val="001F4565"/>
    <w:rsid w:val="001F7794"/>
    <w:rsid w:val="002011ED"/>
    <w:rsid w:val="0020138E"/>
    <w:rsid w:val="00201E00"/>
    <w:rsid w:val="00202871"/>
    <w:rsid w:val="002029B0"/>
    <w:rsid w:val="00203570"/>
    <w:rsid w:val="002035D1"/>
    <w:rsid w:val="00204BA5"/>
    <w:rsid w:val="00204C8C"/>
    <w:rsid w:val="00205716"/>
    <w:rsid w:val="00205D93"/>
    <w:rsid w:val="00206618"/>
    <w:rsid w:val="002070A9"/>
    <w:rsid w:val="00207DE5"/>
    <w:rsid w:val="00210E09"/>
    <w:rsid w:val="0021496E"/>
    <w:rsid w:val="00214D4A"/>
    <w:rsid w:val="00215121"/>
    <w:rsid w:val="0021686C"/>
    <w:rsid w:val="00216C1E"/>
    <w:rsid w:val="00220EF7"/>
    <w:rsid w:val="00230056"/>
    <w:rsid w:val="00234756"/>
    <w:rsid w:val="00235D9D"/>
    <w:rsid w:val="00236382"/>
    <w:rsid w:val="0023697E"/>
    <w:rsid w:val="0023734F"/>
    <w:rsid w:val="00237DC8"/>
    <w:rsid w:val="00241EA7"/>
    <w:rsid w:val="00244AEB"/>
    <w:rsid w:val="002506E5"/>
    <w:rsid w:val="002551B9"/>
    <w:rsid w:val="00255209"/>
    <w:rsid w:val="00255B24"/>
    <w:rsid w:val="00257127"/>
    <w:rsid w:val="002577B4"/>
    <w:rsid w:val="002577DC"/>
    <w:rsid w:val="00263AFB"/>
    <w:rsid w:val="00265224"/>
    <w:rsid w:val="002652CD"/>
    <w:rsid w:val="00266672"/>
    <w:rsid w:val="002675DD"/>
    <w:rsid w:val="00267E8C"/>
    <w:rsid w:val="00270C2B"/>
    <w:rsid w:val="00271179"/>
    <w:rsid w:val="00273490"/>
    <w:rsid w:val="00275F37"/>
    <w:rsid w:val="0028334B"/>
    <w:rsid w:val="00286815"/>
    <w:rsid w:val="002870F2"/>
    <w:rsid w:val="00290F7C"/>
    <w:rsid w:val="002951E9"/>
    <w:rsid w:val="002A6A96"/>
    <w:rsid w:val="002A7BBE"/>
    <w:rsid w:val="002B1B87"/>
    <w:rsid w:val="002C1FE8"/>
    <w:rsid w:val="002C3BE4"/>
    <w:rsid w:val="002C406D"/>
    <w:rsid w:val="002C6DFB"/>
    <w:rsid w:val="002D0402"/>
    <w:rsid w:val="002D1AF9"/>
    <w:rsid w:val="002D4279"/>
    <w:rsid w:val="002E0D78"/>
    <w:rsid w:val="002E1C2D"/>
    <w:rsid w:val="002E4626"/>
    <w:rsid w:val="002F4064"/>
    <w:rsid w:val="002F7E04"/>
    <w:rsid w:val="002F7F49"/>
    <w:rsid w:val="00301E51"/>
    <w:rsid w:val="00302B36"/>
    <w:rsid w:val="00306853"/>
    <w:rsid w:val="0031109C"/>
    <w:rsid w:val="00313030"/>
    <w:rsid w:val="003142FD"/>
    <w:rsid w:val="0031619E"/>
    <w:rsid w:val="00323E41"/>
    <w:rsid w:val="003324E7"/>
    <w:rsid w:val="00332D05"/>
    <w:rsid w:val="00334C2A"/>
    <w:rsid w:val="00335229"/>
    <w:rsid w:val="003368F4"/>
    <w:rsid w:val="003373A6"/>
    <w:rsid w:val="0033779C"/>
    <w:rsid w:val="003422BD"/>
    <w:rsid w:val="0034343B"/>
    <w:rsid w:val="00344312"/>
    <w:rsid w:val="0034446B"/>
    <w:rsid w:val="00344D03"/>
    <w:rsid w:val="0034685F"/>
    <w:rsid w:val="003471E7"/>
    <w:rsid w:val="00350805"/>
    <w:rsid w:val="00350FCD"/>
    <w:rsid w:val="00355130"/>
    <w:rsid w:val="0035742B"/>
    <w:rsid w:val="0036107E"/>
    <w:rsid w:val="00370BFE"/>
    <w:rsid w:val="00371BD9"/>
    <w:rsid w:val="00372A23"/>
    <w:rsid w:val="0038490A"/>
    <w:rsid w:val="003866B9"/>
    <w:rsid w:val="003870ED"/>
    <w:rsid w:val="00387705"/>
    <w:rsid w:val="00391F90"/>
    <w:rsid w:val="003934EF"/>
    <w:rsid w:val="003944F7"/>
    <w:rsid w:val="00394BC1"/>
    <w:rsid w:val="003959F3"/>
    <w:rsid w:val="00397A0C"/>
    <w:rsid w:val="003A1AE8"/>
    <w:rsid w:val="003A74FC"/>
    <w:rsid w:val="003B7B30"/>
    <w:rsid w:val="003C56CC"/>
    <w:rsid w:val="003C7B17"/>
    <w:rsid w:val="003D0077"/>
    <w:rsid w:val="003D079A"/>
    <w:rsid w:val="003D32DC"/>
    <w:rsid w:val="003D403A"/>
    <w:rsid w:val="003D6A49"/>
    <w:rsid w:val="003E0CC7"/>
    <w:rsid w:val="003E40F7"/>
    <w:rsid w:val="003E5B7C"/>
    <w:rsid w:val="003F18ED"/>
    <w:rsid w:val="003F2296"/>
    <w:rsid w:val="003F57B1"/>
    <w:rsid w:val="003F6B64"/>
    <w:rsid w:val="00400A88"/>
    <w:rsid w:val="00401B7D"/>
    <w:rsid w:val="00411C85"/>
    <w:rsid w:val="00412779"/>
    <w:rsid w:val="004131CB"/>
    <w:rsid w:val="004144F2"/>
    <w:rsid w:val="00416BED"/>
    <w:rsid w:val="00417BD9"/>
    <w:rsid w:val="0042207D"/>
    <w:rsid w:val="004339FA"/>
    <w:rsid w:val="004349E4"/>
    <w:rsid w:val="00434CE6"/>
    <w:rsid w:val="00434FCB"/>
    <w:rsid w:val="00437F3E"/>
    <w:rsid w:val="00440F91"/>
    <w:rsid w:val="00441DEA"/>
    <w:rsid w:val="00442406"/>
    <w:rsid w:val="0044265A"/>
    <w:rsid w:val="004435AE"/>
    <w:rsid w:val="00446477"/>
    <w:rsid w:val="004622D3"/>
    <w:rsid w:val="00466D29"/>
    <w:rsid w:val="00470498"/>
    <w:rsid w:val="004724D6"/>
    <w:rsid w:val="004749A4"/>
    <w:rsid w:val="004765D7"/>
    <w:rsid w:val="004814BC"/>
    <w:rsid w:val="00481CFA"/>
    <w:rsid w:val="00482993"/>
    <w:rsid w:val="004841CA"/>
    <w:rsid w:val="00487558"/>
    <w:rsid w:val="00491C74"/>
    <w:rsid w:val="00492ECE"/>
    <w:rsid w:val="00495500"/>
    <w:rsid w:val="00496668"/>
    <w:rsid w:val="00496BE2"/>
    <w:rsid w:val="004A064B"/>
    <w:rsid w:val="004A347A"/>
    <w:rsid w:val="004A527E"/>
    <w:rsid w:val="004B202D"/>
    <w:rsid w:val="004B4363"/>
    <w:rsid w:val="004B4DE6"/>
    <w:rsid w:val="004B5F39"/>
    <w:rsid w:val="004C683E"/>
    <w:rsid w:val="004D2D19"/>
    <w:rsid w:val="004D31AF"/>
    <w:rsid w:val="004D64A6"/>
    <w:rsid w:val="004D67E2"/>
    <w:rsid w:val="004E17FA"/>
    <w:rsid w:val="004E1BE8"/>
    <w:rsid w:val="004E31CF"/>
    <w:rsid w:val="004E6403"/>
    <w:rsid w:val="004E79AB"/>
    <w:rsid w:val="004E7AAC"/>
    <w:rsid w:val="004E7FD5"/>
    <w:rsid w:val="004F53F7"/>
    <w:rsid w:val="004F5BD5"/>
    <w:rsid w:val="00500997"/>
    <w:rsid w:val="00503431"/>
    <w:rsid w:val="00511A7E"/>
    <w:rsid w:val="00515171"/>
    <w:rsid w:val="00515FEC"/>
    <w:rsid w:val="00530851"/>
    <w:rsid w:val="00530EF3"/>
    <w:rsid w:val="005337C7"/>
    <w:rsid w:val="005410EB"/>
    <w:rsid w:val="00541BE5"/>
    <w:rsid w:val="005433F4"/>
    <w:rsid w:val="005476E9"/>
    <w:rsid w:val="00554C23"/>
    <w:rsid w:val="0055711F"/>
    <w:rsid w:val="00557C98"/>
    <w:rsid w:val="00560995"/>
    <w:rsid w:val="00562413"/>
    <w:rsid w:val="00563557"/>
    <w:rsid w:val="00563CEE"/>
    <w:rsid w:val="005659A0"/>
    <w:rsid w:val="005677ED"/>
    <w:rsid w:val="0057198A"/>
    <w:rsid w:val="00580636"/>
    <w:rsid w:val="0058516B"/>
    <w:rsid w:val="0059214D"/>
    <w:rsid w:val="005936DA"/>
    <w:rsid w:val="00596445"/>
    <w:rsid w:val="005A01D7"/>
    <w:rsid w:val="005A0A01"/>
    <w:rsid w:val="005A0A1C"/>
    <w:rsid w:val="005A35D8"/>
    <w:rsid w:val="005A57FC"/>
    <w:rsid w:val="005A67BF"/>
    <w:rsid w:val="005B0A45"/>
    <w:rsid w:val="005B3522"/>
    <w:rsid w:val="005B734D"/>
    <w:rsid w:val="005C0789"/>
    <w:rsid w:val="005C0962"/>
    <w:rsid w:val="005C55EF"/>
    <w:rsid w:val="005C5AE5"/>
    <w:rsid w:val="005C6EDA"/>
    <w:rsid w:val="005D01F7"/>
    <w:rsid w:val="005D7907"/>
    <w:rsid w:val="005E4F65"/>
    <w:rsid w:val="005E6123"/>
    <w:rsid w:val="005E7C85"/>
    <w:rsid w:val="005F02C5"/>
    <w:rsid w:val="005F2D47"/>
    <w:rsid w:val="0060021A"/>
    <w:rsid w:val="00600232"/>
    <w:rsid w:val="00603C22"/>
    <w:rsid w:val="00603D3C"/>
    <w:rsid w:val="00604652"/>
    <w:rsid w:val="006106D1"/>
    <w:rsid w:val="00611308"/>
    <w:rsid w:val="006152A6"/>
    <w:rsid w:val="006171F4"/>
    <w:rsid w:val="00617FD0"/>
    <w:rsid w:val="00623BBC"/>
    <w:rsid w:val="00624344"/>
    <w:rsid w:val="006308D7"/>
    <w:rsid w:val="006320D2"/>
    <w:rsid w:val="00633568"/>
    <w:rsid w:val="00635751"/>
    <w:rsid w:val="00640471"/>
    <w:rsid w:val="00651D3F"/>
    <w:rsid w:val="006577CE"/>
    <w:rsid w:val="00663A0E"/>
    <w:rsid w:val="006645A6"/>
    <w:rsid w:val="006649D7"/>
    <w:rsid w:val="00665C93"/>
    <w:rsid w:val="00670C9E"/>
    <w:rsid w:val="0067298A"/>
    <w:rsid w:val="0067309E"/>
    <w:rsid w:val="0067410E"/>
    <w:rsid w:val="006816F1"/>
    <w:rsid w:val="00685122"/>
    <w:rsid w:val="006926A5"/>
    <w:rsid w:val="006A204D"/>
    <w:rsid w:val="006A2756"/>
    <w:rsid w:val="006A32A6"/>
    <w:rsid w:val="006A562D"/>
    <w:rsid w:val="006B0816"/>
    <w:rsid w:val="006C101C"/>
    <w:rsid w:val="006C2524"/>
    <w:rsid w:val="006C3E6C"/>
    <w:rsid w:val="006C612C"/>
    <w:rsid w:val="006D1C5D"/>
    <w:rsid w:val="006D2A76"/>
    <w:rsid w:val="006D2C5B"/>
    <w:rsid w:val="006D2D88"/>
    <w:rsid w:val="006E021A"/>
    <w:rsid w:val="006E382B"/>
    <w:rsid w:val="006E5770"/>
    <w:rsid w:val="006E61E0"/>
    <w:rsid w:val="006F242C"/>
    <w:rsid w:val="006F3376"/>
    <w:rsid w:val="006F3451"/>
    <w:rsid w:val="006F4709"/>
    <w:rsid w:val="006F50F8"/>
    <w:rsid w:val="00700B37"/>
    <w:rsid w:val="007017D2"/>
    <w:rsid w:val="0070201B"/>
    <w:rsid w:val="00702B81"/>
    <w:rsid w:val="0070449A"/>
    <w:rsid w:val="00704C04"/>
    <w:rsid w:val="00705909"/>
    <w:rsid w:val="00705E30"/>
    <w:rsid w:val="007171ED"/>
    <w:rsid w:val="00717703"/>
    <w:rsid w:val="00720805"/>
    <w:rsid w:val="00727711"/>
    <w:rsid w:val="00727AB2"/>
    <w:rsid w:val="00730D97"/>
    <w:rsid w:val="00736A32"/>
    <w:rsid w:val="00736FF1"/>
    <w:rsid w:val="00740AC0"/>
    <w:rsid w:val="00741F55"/>
    <w:rsid w:val="0074264E"/>
    <w:rsid w:val="00742FEE"/>
    <w:rsid w:val="007450CC"/>
    <w:rsid w:val="007500F6"/>
    <w:rsid w:val="0075362D"/>
    <w:rsid w:val="0075379A"/>
    <w:rsid w:val="00754BE1"/>
    <w:rsid w:val="00757FD8"/>
    <w:rsid w:val="00760117"/>
    <w:rsid w:val="00762F94"/>
    <w:rsid w:val="00763755"/>
    <w:rsid w:val="00763760"/>
    <w:rsid w:val="00775F97"/>
    <w:rsid w:val="00776A9D"/>
    <w:rsid w:val="007777BC"/>
    <w:rsid w:val="00780EC4"/>
    <w:rsid w:val="00781491"/>
    <w:rsid w:val="007944E4"/>
    <w:rsid w:val="00794539"/>
    <w:rsid w:val="00794A6B"/>
    <w:rsid w:val="00796468"/>
    <w:rsid w:val="007A0833"/>
    <w:rsid w:val="007A10CC"/>
    <w:rsid w:val="007A1661"/>
    <w:rsid w:val="007A2411"/>
    <w:rsid w:val="007A267A"/>
    <w:rsid w:val="007A680F"/>
    <w:rsid w:val="007B1C18"/>
    <w:rsid w:val="007B2A1E"/>
    <w:rsid w:val="007B2C29"/>
    <w:rsid w:val="007B3379"/>
    <w:rsid w:val="007B3867"/>
    <w:rsid w:val="007B3E9A"/>
    <w:rsid w:val="007C3E17"/>
    <w:rsid w:val="007C49B7"/>
    <w:rsid w:val="007D1982"/>
    <w:rsid w:val="007D4526"/>
    <w:rsid w:val="007D4583"/>
    <w:rsid w:val="007D4A2B"/>
    <w:rsid w:val="007D594B"/>
    <w:rsid w:val="007D6276"/>
    <w:rsid w:val="007D6DD4"/>
    <w:rsid w:val="007E1355"/>
    <w:rsid w:val="007E2D6A"/>
    <w:rsid w:val="007E3083"/>
    <w:rsid w:val="007E4A62"/>
    <w:rsid w:val="007E4CF9"/>
    <w:rsid w:val="007E4FE5"/>
    <w:rsid w:val="007F0B5E"/>
    <w:rsid w:val="007F12C6"/>
    <w:rsid w:val="007F36D5"/>
    <w:rsid w:val="007F76DE"/>
    <w:rsid w:val="007F7709"/>
    <w:rsid w:val="007F7A87"/>
    <w:rsid w:val="00802007"/>
    <w:rsid w:val="008020AF"/>
    <w:rsid w:val="0080270C"/>
    <w:rsid w:val="00803CCA"/>
    <w:rsid w:val="0080485D"/>
    <w:rsid w:val="0080548D"/>
    <w:rsid w:val="008078FA"/>
    <w:rsid w:val="00811A1C"/>
    <w:rsid w:val="008158D8"/>
    <w:rsid w:val="0082246C"/>
    <w:rsid w:val="00822A5E"/>
    <w:rsid w:val="00823731"/>
    <w:rsid w:val="008301B8"/>
    <w:rsid w:val="008321BE"/>
    <w:rsid w:val="0083476B"/>
    <w:rsid w:val="008347E2"/>
    <w:rsid w:val="00842EF5"/>
    <w:rsid w:val="0084471C"/>
    <w:rsid w:val="00847CBB"/>
    <w:rsid w:val="008527DF"/>
    <w:rsid w:val="008528BB"/>
    <w:rsid w:val="00854B26"/>
    <w:rsid w:val="008570B7"/>
    <w:rsid w:val="00857DDC"/>
    <w:rsid w:val="00871E27"/>
    <w:rsid w:val="00875B0C"/>
    <w:rsid w:val="008775E1"/>
    <w:rsid w:val="00882059"/>
    <w:rsid w:val="0088234D"/>
    <w:rsid w:val="00884F5E"/>
    <w:rsid w:val="00886096"/>
    <w:rsid w:val="008862A6"/>
    <w:rsid w:val="0088655B"/>
    <w:rsid w:val="00896D6A"/>
    <w:rsid w:val="008A11A6"/>
    <w:rsid w:val="008A2158"/>
    <w:rsid w:val="008A41E5"/>
    <w:rsid w:val="008A641B"/>
    <w:rsid w:val="008A6862"/>
    <w:rsid w:val="008B3E53"/>
    <w:rsid w:val="008B4921"/>
    <w:rsid w:val="008B4BD1"/>
    <w:rsid w:val="008B6981"/>
    <w:rsid w:val="008B7186"/>
    <w:rsid w:val="008D3659"/>
    <w:rsid w:val="008D6487"/>
    <w:rsid w:val="008D6B3A"/>
    <w:rsid w:val="008E0883"/>
    <w:rsid w:val="008E0932"/>
    <w:rsid w:val="008E3C87"/>
    <w:rsid w:val="008E7FE3"/>
    <w:rsid w:val="008F148A"/>
    <w:rsid w:val="008F1F36"/>
    <w:rsid w:val="008F2E7F"/>
    <w:rsid w:val="008F31E9"/>
    <w:rsid w:val="008F53FB"/>
    <w:rsid w:val="0090181A"/>
    <w:rsid w:val="00904DBE"/>
    <w:rsid w:val="0090526D"/>
    <w:rsid w:val="009056C6"/>
    <w:rsid w:val="00906DE7"/>
    <w:rsid w:val="00906FD1"/>
    <w:rsid w:val="009176A3"/>
    <w:rsid w:val="0092088D"/>
    <w:rsid w:val="0092098D"/>
    <w:rsid w:val="00921A3F"/>
    <w:rsid w:val="00921ACD"/>
    <w:rsid w:val="009231B0"/>
    <w:rsid w:val="00923CEA"/>
    <w:rsid w:val="00924953"/>
    <w:rsid w:val="00924A68"/>
    <w:rsid w:val="00924FF8"/>
    <w:rsid w:val="00930D20"/>
    <w:rsid w:val="00932935"/>
    <w:rsid w:val="00932990"/>
    <w:rsid w:val="00934792"/>
    <w:rsid w:val="009365A2"/>
    <w:rsid w:val="009402E3"/>
    <w:rsid w:val="00941646"/>
    <w:rsid w:val="00941FF5"/>
    <w:rsid w:val="009441D1"/>
    <w:rsid w:val="0094699A"/>
    <w:rsid w:val="00947549"/>
    <w:rsid w:val="00952945"/>
    <w:rsid w:val="0095503D"/>
    <w:rsid w:val="009572AF"/>
    <w:rsid w:val="00963121"/>
    <w:rsid w:val="00966811"/>
    <w:rsid w:val="00970914"/>
    <w:rsid w:val="00971906"/>
    <w:rsid w:val="00974050"/>
    <w:rsid w:val="00975FF1"/>
    <w:rsid w:val="00976119"/>
    <w:rsid w:val="00976EF8"/>
    <w:rsid w:val="00985657"/>
    <w:rsid w:val="00990E78"/>
    <w:rsid w:val="00992B48"/>
    <w:rsid w:val="00994301"/>
    <w:rsid w:val="00995880"/>
    <w:rsid w:val="009969E5"/>
    <w:rsid w:val="009A429D"/>
    <w:rsid w:val="009A5591"/>
    <w:rsid w:val="009A7043"/>
    <w:rsid w:val="009B1844"/>
    <w:rsid w:val="009C0D4C"/>
    <w:rsid w:val="009C38E1"/>
    <w:rsid w:val="009C53EE"/>
    <w:rsid w:val="009D001C"/>
    <w:rsid w:val="009D15D8"/>
    <w:rsid w:val="009D5AF8"/>
    <w:rsid w:val="009D694E"/>
    <w:rsid w:val="009D6A26"/>
    <w:rsid w:val="009E046D"/>
    <w:rsid w:val="009E273A"/>
    <w:rsid w:val="009E4A28"/>
    <w:rsid w:val="009F120C"/>
    <w:rsid w:val="009F4D4E"/>
    <w:rsid w:val="009F5640"/>
    <w:rsid w:val="009F6F4C"/>
    <w:rsid w:val="00A0034B"/>
    <w:rsid w:val="00A03E94"/>
    <w:rsid w:val="00A04C7A"/>
    <w:rsid w:val="00A04D02"/>
    <w:rsid w:val="00A06060"/>
    <w:rsid w:val="00A10840"/>
    <w:rsid w:val="00A10DD8"/>
    <w:rsid w:val="00A143BD"/>
    <w:rsid w:val="00A1584B"/>
    <w:rsid w:val="00A175E4"/>
    <w:rsid w:val="00A23673"/>
    <w:rsid w:val="00A26668"/>
    <w:rsid w:val="00A32433"/>
    <w:rsid w:val="00A33DDA"/>
    <w:rsid w:val="00A357C0"/>
    <w:rsid w:val="00A40876"/>
    <w:rsid w:val="00A434AC"/>
    <w:rsid w:val="00A441FC"/>
    <w:rsid w:val="00A44ED3"/>
    <w:rsid w:val="00A462C6"/>
    <w:rsid w:val="00A469E8"/>
    <w:rsid w:val="00A4751E"/>
    <w:rsid w:val="00A52267"/>
    <w:rsid w:val="00A52768"/>
    <w:rsid w:val="00A55A2E"/>
    <w:rsid w:val="00A55A5C"/>
    <w:rsid w:val="00A57038"/>
    <w:rsid w:val="00A6123E"/>
    <w:rsid w:val="00A65FB3"/>
    <w:rsid w:val="00A73905"/>
    <w:rsid w:val="00A75901"/>
    <w:rsid w:val="00A76834"/>
    <w:rsid w:val="00A7797D"/>
    <w:rsid w:val="00A81974"/>
    <w:rsid w:val="00A83009"/>
    <w:rsid w:val="00A8327B"/>
    <w:rsid w:val="00A83F70"/>
    <w:rsid w:val="00A85344"/>
    <w:rsid w:val="00A874F6"/>
    <w:rsid w:val="00A959D3"/>
    <w:rsid w:val="00A95E17"/>
    <w:rsid w:val="00A9628B"/>
    <w:rsid w:val="00A978A7"/>
    <w:rsid w:val="00AA2587"/>
    <w:rsid w:val="00AA7423"/>
    <w:rsid w:val="00AA7BB3"/>
    <w:rsid w:val="00AB02CE"/>
    <w:rsid w:val="00AB0CE4"/>
    <w:rsid w:val="00AB1568"/>
    <w:rsid w:val="00AB4CD4"/>
    <w:rsid w:val="00AB4DDB"/>
    <w:rsid w:val="00AB4FE2"/>
    <w:rsid w:val="00AB5E92"/>
    <w:rsid w:val="00AC1889"/>
    <w:rsid w:val="00AC21F3"/>
    <w:rsid w:val="00AC4248"/>
    <w:rsid w:val="00AC5D22"/>
    <w:rsid w:val="00AC73BA"/>
    <w:rsid w:val="00AD1381"/>
    <w:rsid w:val="00AD6BC8"/>
    <w:rsid w:val="00AE0011"/>
    <w:rsid w:val="00AE140B"/>
    <w:rsid w:val="00AE3679"/>
    <w:rsid w:val="00AE3AA7"/>
    <w:rsid w:val="00AE4BE8"/>
    <w:rsid w:val="00AE585C"/>
    <w:rsid w:val="00AE7C57"/>
    <w:rsid w:val="00AF384C"/>
    <w:rsid w:val="00AF436E"/>
    <w:rsid w:val="00AF4AE9"/>
    <w:rsid w:val="00AF5923"/>
    <w:rsid w:val="00AF689F"/>
    <w:rsid w:val="00AF6A6F"/>
    <w:rsid w:val="00AF6A9D"/>
    <w:rsid w:val="00B01552"/>
    <w:rsid w:val="00B137C5"/>
    <w:rsid w:val="00B17907"/>
    <w:rsid w:val="00B228FC"/>
    <w:rsid w:val="00B242FC"/>
    <w:rsid w:val="00B249E6"/>
    <w:rsid w:val="00B24D3C"/>
    <w:rsid w:val="00B25BA4"/>
    <w:rsid w:val="00B26BC1"/>
    <w:rsid w:val="00B4343F"/>
    <w:rsid w:val="00B442FC"/>
    <w:rsid w:val="00B45726"/>
    <w:rsid w:val="00B45B4C"/>
    <w:rsid w:val="00B46741"/>
    <w:rsid w:val="00B5233A"/>
    <w:rsid w:val="00B57681"/>
    <w:rsid w:val="00B63DA9"/>
    <w:rsid w:val="00B6414D"/>
    <w:rsid w:val="00B66FF8"/>
    <w:rsid w:val="00B73845"/>
    <w:rsid w:val="00B744AB"/>
    <w:rsid w:val="00B752B5"/>
    <w:rsid w:val="00B76B1D"/>
    <w:rsid w:val="00B774EF"/>
    <w:rsid w:val="00B8280B"/>
    <w:rsid w:val="00B83C26"/>
    <w:rsid w:val="00B84F13"/>
    <w:rsid w:val="00B86741"/>
    <w:rsid w:val="00B954EB"/>
    <w:rsid w:val="00B96FE0"/>
    <w:rsid w:val="00BA6612"/>
    <w:rsid w:val="00BA79AA"/>
    <w:rsid w:val="00BB200E"/>
    <w:rsid w:val="00BB2BB4"/>
    <w:rsid w:val="00BB311B"/>
    <w:rsid w:val="00BB39F5"/>
    <w:rsid w:val="00BB5398"/>
    <w:rsid w:val="00BC144B"/>
    <w:rsid w:val="00BC3BBE"/>
    <w:rsid w:val="00BC4DDD"/>
    <w:rsid w:val="00BC691A"/>
    <w:rsid w:val="00BD08B7"/>
    <w:rsid w:val="00BD2FAE"/>
    <w:rsid w:val="00BD503E"/>
    <w:rsid w:val="00BE030E"/>
    <w:rsid w:val="00BE2B0E"/>
    <w:rsid w:val="00BE5BCE"/>
    <w:rsid w:val="00BE64FE"/>
    <w:rsid w:val="00BF4560"/>
    <w:rsid w:val="00BF6BF5"/>
    <w:rsid w:val="00BF7FED"/>
    <w:rsid w:val="00C01413"/>
    <w:rsid w:val="00C02156"/>
    <w:rsid w:val="00C02383"/>
    <w:rsid w:val="00C03288"/>
    <w:rsid w:val="00C10827"/>
    <w:rsid w:val="00C1242A"/>
    <w:rsid w:val="00C12CCE"/>
    <w:rsid w:val="00C15C38"/>
    <w:rsid w:val="00C179B5"/>
    <w:rsid w:val="00C179BA"/>
    <w:rsid w:val="00C2044D"/>
    <w:rsid w:val="00C24E20"/>
    <w:rsid w:val="00C25E89"/>
    <w:rsid w:val="00C26C30"/>
    <w:rsid w:val="00C34F70"/>
    <w:rsid w:val="00C3701E"/>
    <w:rsid w:val="00C417E2"/>
    <w:rsid w:val="00C461BA"/>
    <w:rsid w:val="00C464A3"/>
    <w:rsid w:val="00C4684D"/>
    <w:rsid w:val="00C50C95"/>
    <w:rsid w:val="00C523A7"/>
    <w:rsid w:val="00C52B9A"/>
    <w:rsid w:val="00C54E3C"/>
    <w:rsid w:val="00C60E0B"/>
    <w:rsid w:val="00C60F61"/>
    <w:rsid w:val="00C63D0C"/>
    <w:rsid w:val="00C64664"/>
    <w:rsid w:val="00C67A93"/>
    <w:rsid w:val="00C71507"/>
    <w:rsid w:val="00C73E9E"/>
    <w:rsid w:val="00C75965"/>
    <w:rsid w:val="00C76B8A"/>
    <w:rsid w:val="00C84921"/>
    <w:rsid w:val="00C976DE"/>
    <w:rsid w:val="00CA1E31"/>
    <w:rsid w:val="00CC0331"/>
    <w:rsid w:val="00CC18E1"/>
    <w:rsid w:val="00CC2C99"/>
    <w:rsid w:val="00CC5C01"/>
    <w:rsid w:val="00CD45A4"/>
    <w:rsid w:val="00CD704A"/>
    <w:rsid w:val="00CD792A"/>
    <w:rsid w:val="00CD7F50"/>
    <w:rsid w:val="00CE21B3"/>
    <w:rsid w:val="00CE2474"/>
    <w:rsid w:val="00CE59EA"/>
    <w:rsid w:val="00CF3507"/>
    <w:rsid w:val="00CF7294"/>
    <w:rsid w:val="00D015C0"/>
    <w:rsid w:val="00D02D00"/>
    <w:rsid w:val="00D07D37"/>
    <w:rsid w:val="00D10063"/>
    <w:rsid w:val="00D13469"/>
    <w:rsid w:val="00D16566"/>
    <w:rsid w:val="00D16E46"/>
    <w:rsid w:val="00D213D1"/>
    <w:rsid w:val="00D23750"/>
    <w:rsid w:val="00D24C3A"/>
    <w:rsid w:val="00D269A1"/>
    <w:rsid w:val="00D35B2D"/>
    <w:rsid w:val="00D364AB"/>
    <w:rsid w:val="00D3670D"/>
    <w:rsid w:val="00D369C5"/>
    <w:rsid w:val="00D376A3"/>
    <w:rsid w:val="00D4495F"/>
    <w:rsid w:val="00D479BC"/>
    <w:rsid w:val="00D47E5B"/>
    <w:rsid w:val="00D512AD"/>
    <w:rsid w:val="00D55C52"/>
    <w:rsid w:val="00D569DB"/>
    <w:rsid w:val="00D56EEA"/>
    <w:rsid w:val="00D576CB"/>
    <w:rsid w:val="00D63B24"/>
    <w:rsid w:val="00D6703D"/>
    <w:rsid w:val="00D7046A"/>
    <w:rsid w:val="00D73373"/>
    <w:rsid w:val="00D741EA"/>
    <w:rsid w:val="00D74E1B"/>
    <w:rsid w:val="00D76B50"/>
    <w:rsid w:val="00D80189"/>
    <w:rsid w:val="00D808BD"/>
    <w:rsid w:val="00D82013"/>
    <w:rsid w:val="00D85B9E"/>
    <w:rsid w:val="00D909B7"/>
    <w:rsid w:val="00D95579"/>
    <w:rsid w:val="00D97F8E"/>
    <w:rsid w:val="00DA395D"/>
    <w:rsid w:val="00DA63CE"/>
    <w:rsid w:val="00DB1A9D"/>
    <w:rsid w:val="00DB47A6"/>
    <w:rsid w:val="00DB638A"/>
    <w:rsid w:val="00DB740A"/>
    <w:rsid w:val="00DC7AA4"/>
    <w:rsid w:val="00DD29B6"/>
    <w:rsid w:val="00DD393D"/>
    <w:rsid w:val="00DD4AD6"/>
    <w:rsid w:val="00DE07C5"/>
    <w:rsid w:val="00DE15F1"/>
    <w:rsid w:val="00DE2152"/>
    <w:rsid w:val="00DE33BC"/>
    <w:rsid w:val="00DE53C0"/>
    <w:rsid w:val="00DE565E"/>
    <w:rsid w:val="00DF1ADF"/>
    <w:rsid w:val="00DF3215"/>
    <w:rsid w:val="00DF404F"/>
    <w:rsid w:val="00DF5C33"/>
    <w:rsid w:val="00E00470"/>
    <w:rsid w:val="00E01020"/>
    <w:rsid w:val="00E02898"/>
    <w:rsid w:val="00E04EE9"/>
    <w:rsid w:val="00E078FD"/>
    <w:rsid w:val="00E07BE4"/>
    <w:rsid w:val="00E1117F"/>
    <w:rsid w:val="00E12275"/>
    <w:rsid w:val="00E14ACD"/>
    <w:rsid w:val="00E1642E"/>
    <w:rsid w:val="00E23707"/>
    <w:rsid w:val="00E23841"/>
    <w:rsid w:val="00E2434D"/>
    <w:rsid w:val="00E24DC4"/>
    <w:rsid w:val="00E25DE7"/>
    <w:rsid w:val="00E31542"/>
    <w:rsid w:val="00E33FDF"/>
    <w:rsid w:val="00E36FBE"/>
    <w:rsid w:val="00E37877"/>
    <w:rsid w:val="00E41D36"/>
    <w:rsid w:val="00E44540"/>
    <w:rsid w:val="00E45B31"/>
    <w:rsid w:val="00E46853"/>
    <w:rsid w:val="00E52329"/>
    <w:rsid w:val="00E52C9F"/>
    <w:rsid w:val="00E540DF"/>
    <w:rsid w:val="00E54AF0"/>
    <w:rsid w:val="00E63F0D"/>
    <w:rsid w:val="00E666A7"/>
    <w:rsid w:val="00E6794A"/>
    <w:rsid w:val="00E73103"/>
    <w:rsid w:val="00E73429"/>
    <w:rsid w:val="00E75447"/>
    <w:rsid w:val="00E76874"/>
    <w:rsid w:val="00E779C1"/>
    <w:rsid w:val="00E83708"/>
    <w:rsid w:val="00E83F20"/>
    <w:rsid w:val="00E842B8"/>
    <w:rsid w:val="00E879E7"/>
    <w:rsid w:val="00E908B6"/>
    <w:rsid w:val="00E91A52"/>
    <w:rsid w:val="00EA2AEF"/>
    <w:rsid w:val="00EA3CD1"/>
    <w:rsid w:val="00EA4DA4"/>
    <w:rsid w:val="00EB161B"/>
    <w:rsid w:val="00EB1EB2"/>
    <w:rsid w:val="00EB7ECD"/>
    <w:rsid w:val="00EC3E09"/>
    <w:rsid w:val="00EC6E9B"/>
    <w:rsid w:val="00ED663E"/>
    <w:rsid w:val="00EE0C24"/>
    <w:rsid w:val="00EE30F5"/>
    <w:rsid w:val="00EE4D8E"/>
    <w:rsid w:val="00EE56F7"/>
    <w:rsid w:val="00EE59DF"/>
    <w:rsid w:val="00EF0D5E"/>
    <w:rsid w:val="00EF1B5A"/>
    <w:rsid w:val="00EF6F49"/>
    <w:rsid w:val="00EF7729"/>
    <w:rsid w:val="00F06CE5"/>
    <w:rsid w:val="00F1000B"/>
    <w:rsid w:val="00F13621"/>
    <w:rsid w:val="00F14D4B"/>
    <w:rsid w:val="00F153A4"/>
    <w:rsid w:val="00F155DD"/>
    <w:rsid w:val="00F15B47"/>
    <w:rsid w:val="00F164A1"/>
    <w:rsid w:val="00F21194"/>
    <w:rsid w:val="00F23226"/>
    <w:rsid w:val="00F25CC4"/>
    <w:rsid w:val="00F3298D"/>
    <w:rsid w:val="00F40FB5"/>
    <w:rsid w:val="00F41EF8"/>
    <w:rsid w:val="00F42508"/>
    <w:rsid w:val="00F435B2"/>
    <w:rsid w:val="00F43ACD"/>
    <w:rsid w:val="00F51FCE"/>
    <w:rsid w:val="00F52BD5"/>
    <w:rsid w:val="00F54A24"/>
    <w:rsid w:val="00F57C64"/>
    <w:rsid w:val="00F60B3E"/>
    <w:rsid w:val="00F65616"/>
    <w:rsid w:val="00F6755B"/>
    <w:rsid w:val="00F708B1"/>
    <w:rsid w:val="00F72405"/>
    <w:rsid w:val="00F739CA"/>
    <w:rsid w:val="00F80125"/>
    <w:rsid w:val="00F83A57"/>
    <w:rsid w:val="00F84262"/>
    <w:rsid w:val="00F93C3C"/>
    <w:rsid w:val="00F9415F"/>
    <w:rsid w:val="00F941E8"/>
    <w:rsid w:val="00F95D42"/>
    <w:rsid w:val="00F972E5"/>
    <w:rsid w:val="00FA233D"/>
    <w:rsid w:val="00FA369A"/>
    <w:rsid w:val="00FA4195"/>
    <w:rsid w:val="00FA43DC"/>
    <w:rsid w:val="00FA4C9E"/>
    <w:rsid w:val="00FA4EA8"/>
    <w:rsid w:val="00FA7EDA"/>
    <w:rsid w:val="00FA7FB3"/>
    <w:rsid w:val="00FB11D1"/>
    <w:rsid w:val="00FC111A"/>
    <w:rsid w:val="00FC1B65"/>
    <w:rsid w:val="00FC44C2"/>
    <w:rsid w:val="00FC686A"/>
    <w:rsid w:val="00FD328E"/>
    <w:rsid w:val="00FD3FC5"/>
    <w:rsid w:val="00FD478C"/>
    <w:rsid w:val="00FD4A0B"/>
    <w:rsid w:val="00FD6824"/>
    <w:rsid w:val="00FD7A2F"/>
    <w:rsid w:val="00FE0CC5"/>
    <w:rsid w:val="00FE1F21"/>
    <w:rsid w:val="00FE23ED"/>
    <w:rsid w:val="00FE50F3"/>
    <w:rsid w:val="00FE5CF4"/>
    <w:rsid w:val="00FF1E90"/>
    <w:rsid w:val="00FF216B"/>
    <w:rsid w:val="00FF2FC7"/>
    <w:rsid w:val="00FF55AA"/>
    <w:rsid w:val="00FF5696"/>
    <w:rsid w:val="00FF6032"/>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AA73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106"/>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D3670D"/>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D3670D"/>
    <w:pPr>
      <w:spacing w:after="100" w:line="259" w:lineRule="auto"/>
      <w:ind w:left="220" w:firstLine="0"/>
    </w:pPr>
    <w:rPr>
      <w:rFonts w:eastAsiaTheme="minorEastAsia" w:cs="Times New Roman"/>
    </w:rPr>
  </w:style>
  <w:style w:type="paragraph" w:styleId="TOC1">
    <w:name w:val="toc 1"/>
    <w:basedOn w:val="Normal"/>
    <w:next w:val="Normal"/>
    <w:autoRedefine/>
    <w:uiPriority w:val="39"/>
    <w:unhideWhenUsed/>
    <w:rsid w:val="00D3670D"/>
    <w:pPr>
      <w:spacing w:after="100" w:line="259" w:lineRule="auto"/>
      <w:ind w:firstLine="0"/>
    </w:pPr>
    <w:rPr>
      <w:rFonts w:eastAsiaTheme="minorEastAsia" w:cs="Times New Roman"/>
    </w:rPr>
  </w:style>
  <w:style w:type="paragraph" w:styleId="TOC3">
    <w:name w:val="toc 3"/>
    <w:basedOn w:val="Normal"/>
    <w:next w:val="Normal"/>
    <w:autoRedefine/>
    <w:uiPriority w:val="39"/>
    <w:unhideWhenUsed/>
    <w:rsid w:val="00D3670D"/>
    <w:pPr>
      <w:spacing w:after="100" w:line="259" w:lineRule="auto"/>
      <w:ind w:left="440" w:firstLine="0"/>
    </w:pPr>
    <w:rPr>
      <w:rFonts w:eastAsiaTheme="minorEastAsia" w:cs="Times New Roman"/>
    </w:rPr>
  </w:style>
  <w:style w:type="paragraph" w:styleId="ListParagraph">
    <w:name w:val="List Paragraph"/>
    <w:basedOn w:val="Normal"/>
    <w:uiPriority w:val="34"/>
    <w:qFormat/>
    <w:rsid w:val="009E0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10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ole\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DD2BA7E3AD43D6A29750C6EA45B6FB"/>
        <w:category>
          <w:name w:val="General"/>
          <w:gallery w:val="placeholder"/>
        </w:category>
        <w:types>
          <w:type w:val="bbPlcHdr"/>
        </w:types>
        <w:behaviors>
          <w:behavior w:val="content"/>
        </w:behaviors>
        <w:guid w:val="{E41D5FB2-666F-47E1-9216-2C28D908C7A5}"/>
      </w:docPartPr>
      <w:docPartBody>
        <w:p w:rsidR="00806106" w:rsidRDefault="00806106">
          <w:pPr>
            <w:pStyle w:val="F5DD2BA7E3AD43D6A29750C6EA45B6FB"/>
          </w:pPr>
          <w:r w:rsidRPr="576062CF">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06"/>
    <w:rsid w:val="00062AE3"/>
    <w:rsid w:val="00531432"/>
    <w:rsid w:val="00580EB8"/>
    <w:rsid w:val="00806106"/>
    <w:rsid w:val="00CA661C"/>
    <w:rsid w:val="00EB7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DD2BA7E3AD43D6A29750C6EA45B6FB">
    <w:name w:val="F5DD2BA7E3AD43D6A29750C6EA45B6FB"/>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14:ligatures w14:val="none"/>
    </w:rPr>
  </w:style>
  <w:style w:type="character" w:customStyle="1" w:styleId="Heading3Char">
    <w:name w:val="Heading 3 Char"/>
    <w:basedOn w:val="DefaultParagraphFont"/>
    <w:link w:val="Heading3"/>
    <w:uiPriority w:val="9"/>
    <w:rPr>
      <w:rFonts w:eastAsiaTheme="minorHAnsi"/>
      <w:b/>
      <w:bCs/>
      <w:i/>
      <w:iCs/>
      <w:kern w:val="0"/>
      <w14:ligatures w14:val="none"/>
    </w:rPr>
  </w:style>
  <w:style w:type="character" w:customStyle="1" w:styleId="Heading4Char">
    <w:name w:val="Heading 4 Char"/>
    <w:basedOn w:val="DefaultParagraphFont"/>
    <w:link w:val="Heading4"/>
    <w:uiPriority w:val="9"/>
    <w:rPr>
      <w:rFonts w:eastAsiaTheme="minorHAnsi"/>
      <w:b/>
      <w:bCs/>
      <w:kern w:val="0"/>
      <w14:ligatures w14:val="none"/>
    </w:rPr>
  </w:style>
  <w:style w:type="character" w:customStyle="1" w:styleId="Heading5Char">
    <w:name w:val="Heading 5 Char"/>
    <w:basedOn w:val="DefaultParagraphFont"/>
    <w:link w:val="Heading5"/>
    <w:uiPriority w:val="9"/>
    <w:rPr>
      <w:rFonts w:eastAsiaTheme="minorHAnsi"/>
      <w:b/>
      <w:bCs/>
      <w:i/>
      <w:iCs/>
      <w:kern w:val="0"/>
      <w14:ligatures w14:val="none"/>
    </w:rPr>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B2ECC5376ED74498B595A74E3F3348D" ma:contentTypeVersion="0" ma:contentTypeDescription="Create a new document." ma:contentTypeScope="" ma:versionID="11766117c448a02fb9e11bed6fab4f31">
  <xsd:schema xmlns:xsd="http://www.w3.org/2001/XMLSchema" xmlns:xs="http://www.w3.org/2001/XMLSchema" xmlns:p="http://schemas.microsoft.com/office/2006/metadata/properties" targetNamespace="http://schemas.microsoft.com/office/2006/metadata/properties" ma:root="true" ma:fieldsID="e0850746bbf832dd2a3c876fb66be0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37AF9193-FBCE-4368-A8F0-C334A37743E5}">
  <ds:schemaRefs>
    <ds:schemaRef ds:uri="http://schemas.openxmlformats.org/officeDocument/2006/bibliography"/>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5FC71B-7C8D-4C48-A05C-34AECAE1A8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11</Pages>
  <Words>1376</Words>
  <Characters>6564</Characters>
  <Application>Microsoft Office Word</Application>
  <DocSecurity>0</DocSecurity>
  <Lines>145</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2023-09-01T14:50:00Z</dcterms:created>
  <dcterms:modified xsi:type="dcterms:W3CDTF">2023-10-28T15:27:00Z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0x0101005B2ECC5376ED74498B595A74E3F3348D</vt:lpwstr>
  </property>
  <property fmtid="{D5CDD505-2E9C-101B-9397-08002B2CF9AE}" pid="3" name="GrammarlyDocumentId">
    <vt:lpwstr>5b07a38e-3829-4900-b30e-6789a4ba6727</vt:lpwstr>
  </property>
</Properties>
</file>