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Activate Click Event -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"my-link"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javascript: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Google Chrome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312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l = document.getElementById(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'my-link'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); l.click();</w:t>
      </w:r>
    </w:p>
    <w:p w:rsidR="00000000" w:rsidDel="00000000" w:rsidP="00000000" w:rsidRDefault="00000000" w:rsidRPr="00000000">
      <w:pPr>
        <w:spacing w:after="80"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Hover in - &lt;img onmouseover="bigImg(this)" onmouseout="normalImg(this)" border="0" src="smiley.gif" alt="Smiley" width="32" height="32"&gt;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bigImg(x)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x.style.height = "64px";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x.style.width = "64px";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normalImg(x)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x.style.height = "32px";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x.style.width = "32px";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Event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&lt;select id="mySelect" onchange="myFunction()"&gt;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&lt;option value="Audi"&gt;Audi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&lt;option value="BMW"&gt;BMW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&lt;option value="Mercedes"&gt;Mercedes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&lt;option value="Volvo"&gt;Volvo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myFunction()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var x = document.getElementById("mySelect").value;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document.getElementById("demo").innerHTML = "You selected: " +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Onfocus - Enter your name: &lt;input type="text" onfocus="myFunction(this)"&gt;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myFunction(x)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x.style.background = "yellow";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OnbeforeUnload - &lt;body onbeforeunload="return myFunction()"&gt;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&lt;p&gt;Close this window, press F5 or click on the link below to invoke the onbeforeunload event.&lt;/p&gt;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href="http://www.w3schools.com"&gt;Click here to go to w3schools.com&lt;/a&gt;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myFunction()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"Write something clever here...";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 onload - 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window.onload =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// do something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Keydown,Keyup,KeyPress - </w:t>
      </w: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The </w:t>
      </w:r>
      <w:r w:rsidDel="00000000" w:rsidR="00000000" w:rsidRPr="00000000">
        <w:rPr>
          <w:b w:val="1"/>
          <w:color w:val="242729"/>
          <w:sz w:val="23"/>
          <w:szCs w:val="23"/>
          <w:shd w:fill="fff8dc" w:val="clear"/>
          <w:rtl w:val="0"/>
        </w:rPr>
        <w:t xml:space="preserve">KeyDown</w:t>
      </w: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 event is triggered when the user presses a Key.</w:t>
      </w:r>
    </w:p>
    <w:p w:rsidR="00000000" w:rsidDel="00000000" w:rsidP="00000000" w:rsidRDefault="00000000" w:rsidRPr="00000000">
      <w:pPr>
        <w:spacing w:after="40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The </w:t>
      </w:r>
      <w:r w:rsidDel="00000000" w:rsidR="00000000" w:rsidRPr="00000000">
        <w:rPr>
          <w:b w:val="1"/>
          <w:color w:val="242729"/>
          <w:sz w:val="23"/>
          <w:szCs w:val="23"/>
          <w:shd w:fill="fff8dc" w:val="clear"/>
          <w:rtl w:val="0"/>
        </w:rPr>
        <w:t xml:space="preserve">KeyUp</w:t>
      </w: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 event is triggered when the user releases a Key.</w:t>
      </w:r>
    </w:p>
    <w:p w:rsidR="00000000" w:rsidDel="00000000" w:rsidP="00000000" w:rsidRDefault="00000000" w:rsidRPr="00000000">
      <w:pPr>
        <w:spacing w:after="16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The </w:t>
      </w:r>
      <w:r w:rsidDel="00000000" w:rsidR="00000000" w:rsidRPr="00000000">
        <w:rPr>
          <w:b w:val="1"/>
          <w:color w:val="242729"/>
          <w:sz w:val="23"/>
          <w:szCs w:val="23"/>
          <w:shd w:fill="fff8dc" w:val="clear"/>
          <w:rtl w:val="0"/>
        </w:rPr>
        <w:t xml:space="preserve">KeyPress</w:t>
      </w:r>
      <w:r w:rsidDel="00000000" w:rsidR="00000000" w:rsidRPr="00000000">
        <w:rPr>
          <w:color w:val="242729"/>
          <w:sz w:val="23"/>
          <w:szCs w:val="23"/>
          <w:shd w:fill="fff8dc" w:val="clear"/>
          <w:rtl w:val="0"/>
        </w:rPr>
        <w:t xml:space="preserve"> event is triggered when the user presses &amp; releases a Key. (onKeyDown followed by onKeyUp)</w:t>
      </w:r>
    </w:p>
    <w:p w:rsidR="00000000" w:rsidDel="00000000" w:rsidP="00000000" w:rsidRDefault="00000000" w:rsidRPr="00000000">
      <w:pPr>
        <w:spacing w:after="160" w:line="305.2173913043478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&lt;textarea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onkeypress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.value=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.value +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'onkeypress '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&gt;&lt;/textarea&gt;&lt;br/&gt;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&lt;textarea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.value=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.value +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'onkeydown '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&gt;&lt;/textarea&gt;&lt;br/&gt;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&lt;textarea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onkeyup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.value=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.value +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'onkeyup '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&gt;&lt;/textarea&gt;&lt;br/&gt;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myKeyPress(e){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keynum;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(window.event) {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// IE 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keynum = e.keyCode; }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(e.which){ </w:t>
      </w:r>
      <w:r w:rsidDel="00000000" w:rsidR="00000000" w:rsidRPr="00000000">
        <w:rPr>
          <w:rFonts w:ascii="Courier New" w:cs="Courier New" w:eastAsia="Courier New" w:hAnsi="Courier New"/>
          <w:color w:val="858c93"/>
          <w:sz w:val="20"/>
          <w:szCs w:val="20"/>
          <w:shd w:fill="eff0f1" w:val="clear"/>
          <w:rtl w:val="0"/>
        </w:rPr>
        <w:t xml:space="preserve">// Netscape/Firefox/Opera 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keynum = e.which; } alert(</w:t>
      </w:r>
      <w:r w:rsidDel="00000000" w:rsidR="00000000" w:rsidRPr="00000000">
        <w:rPr>
          <w:rFonts w:ascii="Courier New" w:cs="Courier New" w:eastAsia="Courier New" w:hAnsi="Courier New"/>
          <w:color w:val="2b91af"/>
          <w:sz w:val="20"/>
          <w:szCs w:val="20"/>
          <w:shd w:fill="eff0f1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.fromCharCode(keynum)); }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&lt;/script&gt;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&lt;form&gt;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4320"/>
          <w:sz w:val="20"/>
          <w:szCs w:val="20"/>
          <w:shd w:fill="eff0f1" w:val="clear"/>
          <w:rtl w:val="0"/>
        </w:rPr>
        <w:t xml:space="preserve">onkeypress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01094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myKeyPress(event)</w:t>
      </w:r>
      <w:r w:rsidDel="00000000" w:rsidR="00000000" w:rsidRPr="00000000">
        <w:rPr>
          <w:rFonts w:ascii="Courier New" w:cs="Courier New" w:eastAsia="Courier New" w:hAnsi="Courier New"/>
          <w:color w:val="0f74bd"/>
          <w:sz w:val="20"/>
          <w:szCs w:val="20"/>
          <w:shd w:fill="eff0f1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d2727"/>
          <w:sz w:val="20"/>
          <w:szCs w:val="20"/>
          <w:shd w:fill="eff0f1" w:val="clear"/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52.17391304347825" w:lineRule="auto"/>
        <w:ind w:left="720" w:hanging="360"/>
        <w:contextualSpacing w:val="1"/>
        <w:rPr>
          <w:color w:val="303336"/>
        </w:rPr>
      </w:pPr>
      <w:r w:rsidDel="00000000" w:rsidR="00000000" w:rsidRPr="00000000">
        <w:rPr>
          <w:rFonts w:ascii="Verdana" w:cs="Verdana" w:eastAsia="Verdana" w:hAnsi="Verdana"/>
          <w:b w:val="1"/>
          <w:color w:val="303336"/>
          <w:sz w:val="23"/>
          <w:szCs w:val="23"/>
          <w:highlight w:val="white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303336"/>
          <w:sz w:val="23"/>
          <w:szCs w:val="23"/>
          <w:highlight w:val="white"/>
          <w:rtl w:val="0"/>
        </w:rPr>
        <w:t xml:space="preserve"> - The content of the box, where text and images appear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52.17391304347825" w:lineRule="auto"/>
        <w:ind w:left="720" w:hanging="360"/>
        <w:contextualSpacing w:val="1"/>
        <w:rPr>
          <w:color w:val="303336"/>
        </w:rPr>
      </w:pPr>
      <w:r w:rsidDel="00000000" w:rsidR="00000000" w:rsidRPr="00000000">
        <w:rPr>
          <w:rFonts w:ascii="Verdana" w:cs="Verdana" w:eastAsia="Verdana" w:hAnsi="Verdana"/>
          <w:b w:val="1"/>
          <w:color w:val="303336"/>
          <w:sz w:val="23"/>
          <w:szCs w:val="23"/>
          <w:highlight w:val="white"/>
          <w:rtl w:val="0"/>
        </w:rPr>
        <w:t xml:space="preserve">Padding</w:t>
      </w:r>
      <w:r w:rsidDel="00000000" w:rsidR="00000000" w:rsidRPr="00000000">
        <w:rPr>
          <w:rFonts w:ascii="Verdana" w:cs="Verdana" w:eastAsia="Verdana" w:hAnsi="Verdana"/>
          <w:color w:val="303336"/>
          <w:sz w:val="23"/>
          <w:szCs w:val="23"/>
          <w:highlight w:val="white"/>
          <w:rtl w:val="0"/>
        </w:rPr>
        <w:t xml:space="preserve"> - Clears an area around the content. The padding is transparent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52.17391304347825" w:lineRule="auto"/>
        <w:ind w:left="720" w:hanging="360"/>
        <w:contextualSpacing w:val="1"/>
        <w:rPr>
          <w:color w:val="303336"/>
        </w:rPr>
      </w:pPr>
      <w:r w:rsidDel="00000000" w:rsidR="00000000" w:rsidRPr="00000000">
        <w:rPr>
          <w:rFonts w:ascii="Verdana" w:cs="Verdana" w:eastAsia="Verdana" w:hAnsi="Verdana"/>
          <w:b w:val="1"/>
          <w:color w:val="303336"/>
          <w:sz w:val="23"/>
          <w:szCs w:val="23"/>
          <w:highlight w:val="white"/>
          <w:rtl w:val="0"/>
        </w:rPr>
        <w:t xml:space="preserve">Border</w:t>
      </w:r>
      <w:r w:rsidDel="00000000" w:rsidR="00000000" w:rsidRPr="00000000">
        <w:rPr>
          <w:rFonts w:ascii="Verdana" w:cs="Verdana" w:eastAsia="Verdana" w:hAnsi="Verdana"/>
          <w:color w:val="303336"/>
          <w:sz w:val="23"/>
          <w:szCs w:val="23"/>
          <w:highlight w:val="white"/>
          <w:rtl w:val="0"/>
        </w:rPr>
        <w:t xml:space="preserve"> - A border that goes around the padding and content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52.17391304347825" w:lineRule="auto"/>
        <w:ind w:left="720" w:hanging="360"/>
        <w:contextualSpacing w:val="1"/>
        <w:rPr>
          <w:color w:val="303336"/>
        </w:rPr>
      </w:pPr>
      <w:r w:rsidDel="00000000" w:rsidR="00000000" w:rsidRPr="00000000">
        <w:rPr>
          <w:rFonts w:ascii="Verdana" w:cs="Verdana" w:eastAsia="Verdana" w:hAnsi="Verdana"/>
          <w:b w:val="1"/>
          <w:color w:val="303336"/>
          <w:sz w:val="23"/>
          <w:szCs w:val="23"/>
          <w:highlight w:val="white"/>
          <w:rtl w:val="0"/>
        </w:rPr>
        <w:t xml:space="preserve">Margin</w:t>
      </w:r>
      <w:r w:rsidDel="00000000" w:rsidR="00000000" w:rsidRPr="00000000">
        <w:rPr>
          <w:rFonts w:ascii="Verdana" w:cs="Verdana" w:eastAsia="Verdana" w:hAnsi="Verdana"/>
          <w:color w:val="303336"/>
          <w:sz w:val="23"/>
          <w:szCs w:val="23"/>
          <w:highlight w:val="white"/>
          <w:rtl w:val="0"/>
        </w:rPr>
        <w:t xml:space="preserve"> - Clears an area outside the border. The margin is transparent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span#mySpan {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background-color:red;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display: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span#mySpan {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background-color:red;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display: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span#mySpan {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background-color:red;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display: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list-item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span#mySpan {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background-color:red;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display: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span#mySpan {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background-color:red;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   display: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spacing w:line="352.17391304347825" w:lineRule="auto"/>
        <w:ind w:left="160" w:righ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300" w:line="335.99999999999994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03336"/>
          <w:sz w:val="24"/>
          <w:szCs w:val="24"/>
          <w:highlight w:val="white"/>
          <w:rtl w:val="0"/>
        </w:rPr>
        <w:t xml:space="preserve">visibility: visible|hidden|collapse|initial|inherit;</w:t>
      </w:r>
    </w:p>
    <w:p w:rsidR="00000000" w:rsidDel="00000000" w:rsidP="00000000" w:rsidRDefault="00000000" w:rsidRPr="00000000">
      <w:pPr>
        <w:spacing w:after="300" w:before="300" w:line="335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810.1052631578948"/>
        <w:gridCol w:w="7564.631578947369"/>
        <w:gridCol w:w="985.2631578947369"/>
        <w:tblGridChange w:id="0">
          <w:tblGrid>
            <w:gridCol w:w="810.1052631578948"/>
            <w:gridCol w:w="7564.631578947369"/>
            <w:gridCol w:w="985.263157894736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static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Default value. Elements render in order, as they appear in the document flow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3"/>
                  <w:szCs w:val="23"/>
                  <w:u w:val="single"/>
                  <w:shd w:fill="ffad33" w:val="clear"/>
                  <w:rtl w:val="0"/>
                </w:rPr>
                <w:t xml:space="preserve">Play it »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absolute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The element is positioned relative to its first positioned (not static) ancestor element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  <w:jc w:val="center"/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3"/>
                  <w:szCs w:val="23"/>
                  <w:u w:val="single"/>
                  <w:shd w:fill="ffad33" w:val="clear"/>
                  <w:rtl w:val="0"/>
                </w:rPr>
                <w:t xml:space="preserve">Play it »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fixed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The element is positioned relative to the browser window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  <w:jc w:val="center"/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3"/>
                  <w:szCs w:val="23"/>
                  <w:u w:val="single"/>
                  <w:shd w:fill="ffad33" w:val="clear"/>
                  <w:rtl w:val="0"/>
                </w:rPr>
                <w:t xml:space="preserve">Play it »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relative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The element is positioned relative to its normal position, so "left:20px" adds 20 pixels to the element's LEFT position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  <w:jc w:val="center"/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3"/>
                  <w:szCs w:val="23"/>
                  <w:u w:val="single"/>
                  <w:shd w:fill="ffad33" w:val="clear"/>
                  <w:rtl w:val="0"/>
                </w:rPr>
                <w:t xml:space="preserve">Play it »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initial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Sets this property to its default value.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Read about </w:t>
              </w:r>
            </w:hyperlink>
            <w:hyperlink r:id="rId10">
              <w:r w:rsidDel="00000000" w:rsidR="00000000" w:rsidRPr="00000000">
                <w:rPr>
                  <w:rFonts w:ascii="Verdana" w:cs="Verdana" w:eastAsia="Verdana" w:hAnsi="Verdana"/>
                  <w:i w:val="1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initial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  <w:jc w:val="center"/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23"/>
                  <w:szCs w:val="23"/>
                  <w:u w:val="single"/>
                  <w:shd w:fill="ffad33" w:val="clear"/>
                  <w:rtl w:val="0"/>
                </w:rPr>
                <w:t xml:space="preserve">Play it »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inherit</w:t>
            </w:r>
          </w:p>
        </w:tc>
        <w:tc>
          <w:tcPr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Inherits this property from its parent element. 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Read about </w:t>
              </w:r>
            </w:hyperlink>
            <w:hyperlink r:id="rId13">
              <w:r w:rsidDel="00000000" w:rsidR="00000000" w:rsidRPr="00000000">
                <w:rPr>
                  <w:rFonts w:ascii="Verdana" w:cs="Verdana" w:eastAsia="Verdana" w:hAnsi="Verdana"/>
                  <w:i w:val="1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inherit</w:t>
              </w:r>
            </w:hyperlink>
          </w:p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before="240" w:line="352.1739130434782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52.173913043478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3schools.com/cssref/playit.asp?filename=playcss_position&amp;preval=initial" TargetMode="External"/><Relationship Id="rId10" Type="http://schemas.openxmlformats.org/officeDocument/2006/relationships/hyperlink" Target="http://www.w3schools.com/cssref/css_initial.asp" TargetMode="External"/><Relationship Id="rId13" Type="http://schemas.openxmlformats.org/officeDocument/2006/relationships/hyperlink" Target="http://www.w3schools.com/cssref/css_inherit.asp" TargetMode="External"/><Relationship Id="rId12" Type="http://schemas.openxmlformats.org/officeDocument/2006/relationships/hyperlink" Target="http://www.w3schools.com/cssref/css_inherit.as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3schools.com/cssref/css_initial.asp" TargetMode="External"/><Relationship Id="rId14" Type="http://schemas.openxmlformats.org/officeDocument/2006/relationships/hyperlink" Target="http://www.w3schools.com/cssref/css_inherit.asp" TargetMode="External"/><Relationship Id="rId5" Type="http://schemas.openxmlformats.org/officeDocument/2006/relationships/hyperlink" Target="http://www.w3schools.com/cssref/playit.asp?filename=playcss_position" TargetMode="External"/><Relationship Id="rId6" Type="http://schemas.openxmlformats.org/officeDocument/2006/relationships/hyperlink" Target="http://www.w3schools.com/cssref/playit.asp?filename=playcss_position&amp;preval=absolute" TargetMode="External"/><Relationship Id="rId7" Type="http://schemas.openxmlformats.org/officeDocument/2006/relationships/hyperlink" Target="http://www.w3schools.com/cssref/playit.asp?filename=playcss_position&amp;preval=fixed" TargetMode="External"/><Relationship Id="rId8" Type="http://schemas.openxmlformats.org/officeDocument/2006/relationships/hyperlink" Target="http://www.w3schools.com/cssref/playit.asp?filename=playcss_position&amp;preval=relative" TargetMode="External"/></Relationships>
</file>