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577CD" w14:textId="67BEF5B8" w:rsidR="0042641F" w:rsidRPr="00DC1AF9" w:rsidRDefault="0042641F" w:rsidP="00F27B76">
      <w:pPr>
        <w:jc w:val="center"/>
        <w:rPr>
          <w:rFonts w:ascii="Times New Roman" w:hAnsi="Times New Roman" w:cs="Times New Roman"/>
          <w:sz w:val="28"/>
          <w:szCs w:val="28"/>
        </w:rPr>
      </w:pPr>
      <w:r w:rsidRPr="00DC1AF9">
        <w:rPr>
          <w:rFonts w:ascii="Times New Roman" w:hAnsi="Times New Roman" w:cs="Times New Roman"/>
          <w:sz w:val="28"/>
          <w:szCs w:val="28"/>
        </w:rPr>
        <w:t>Portfolio Returns Assignment: R&amp;D Capital Replication</w:t>
      </w:r>
    </w:p>
    <w:p w14:paraId="123546B4" w14:textId="59807113" w:rsidR="0042641F" w:rsidRDefault="00F27B76" w:rsidP="00F27B76">
      <w:pPr>
        <w:jc w:val="center"/>
        <w:rPr>
          <w:rFonts w:ascii="Times New Roman" w:hAnsi="Times New Roman" w:cs="Times New Roman"/>
        </w:rPr>
      </w:pPr>
      <w:r w:rsidRPr="00DC1AF9">
        <w:rPr>
          <w:rFonts w:ascii="Times New Roman" w:hAnsi="Times New Roman" w:cs="Times New Roman"/>
        </w:rPr>
        <w:t>Rohitashwa Chakraborty</w:t>
      </w:r>
      <w:r w:rsidR="00E86C77">
        <w:rPr>
          <w:rFonts w:ascii="Times New Roman" w:hAnsi="Times New Roman" w:cs="Times New Roman"/>
        </w:rPr>
        <w:t xml:space="preserve"> </w:t>
      </w:r>
      <w:r w:rsidR="0042641F" w:rsidRPr="00DC1AF9">
        <w:rPr>
          <w:rFonts w:ascii="Times New Roman" w:hAnsi="Times New Roman" w:cs="Times New Roman"/>
        </w:rPr>
        <w:t>(</w:t>
      </w:r>
      <w:r w:rsidRPr="00DC1AF9">
        <w:rPr>
          <w:rFonts w:ascii="Times New Roman" w:hAnsi="Times New Roman" w:cs="Times New Roman"/>
        </w:rPr>
        <w:t>rc47878</w:t>
      </w:r>
      <w:r w:rsidR="0042641F" w:rsidRPr="00DC1AF9">
        <w:rPr>
          <w:rFonts w:ascii="Times New Roman" w:hAnsi="Times New Roman" w:cs="Times New Roman"/>
        </w:rPr>
        <w:t>)</w:t>
      </w:r>
    </w:p>
    <w:p w14:paraId="1D2CED66" w14:textId="77777777" w:rsidR="00452506" w:rsidRPr="00DC1AF9" w:rsidRDefault="00452506" w:rsidP="00F27B76">
      <w:pPr>
        <w:jc w:val="center"/>
        <w:rPr>
          <w:rFonts w:ascii="Times New Roman" w:hAnsi="Times New Roman" w:cs="Times New Roman"/>
        </w:rPr>
      </w:pPr>
    </w:p>
    <w:p w14:paraId="20E61FF7" w14:textId="77777777" w:rsidR="0042641F" w:rsidRPr="003F16F3" w:rsidRDefault="0042641F" w:rsidP="0042641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16F3">
        <w:rPr>
          <w:rFonts w:ascii="Times New Roman" w:hAnsi="Times New Roman" w:cs="Times New Roman"/>
          <w:b/>
          <w:bCs/>
          <w:sz w:val="28"/>
          <w:szCs w:val="28"/>
        </w:rPr>
        <w:t>Objective:</w:t>
      </w:r>
    </w:p>
    <w:p w14:paraId="3764FF87" w14:textId="5CC26396" w:rsidR="0042641F" w:rsidRPr="00DC1AF9" w:rsidRDefault="0042641F" w:rsidP="0042641F">
      <w:pPr>
        <w:jc w:val="both"/>
        <w:rPr>
          <w:rFonts w:ascii="Times New Roman" w:hAnsi="Times New Roman" w:cs="Times New Roman"/>
          <w:sz w:val="21"/>
          <w:szCs w:val="21"/>
        </w:rPr>
      </w:pPr>
      <w:r w:rsidRPr="00DC1AF9">
        <w:rPr>
          <w:rFonts w:ascii="Times New Roman" w:hAnsi="Times New Roman" w:cs="Times New Roman"/>
          <w:sz w:val="21"/>
          <w:szCs w:val="21"/>
        </w:rPr>
        <w:t>The objective of this assignment was to replicate the portfolio returns analysis with respect to R&amp;D Capital</w:t>
      </w:r>
      <w:r w:rsidR="00F27B76" w:rsidRPr="00DC1AF9">
        <w:rPr>
          <w:rFonts w:ascii="Times New Roman" w:hAnsi="Times New Roman" w:cs="Times New Roman"/>
          <w:sz w:val="21"/>
          <w:szCs w:val="21"/>
        </w:rPr>
        <w:t xml:space="preserve"> Expenditure, as</w:t>
      </w:r>
      <w:r w:rsidRPr="00DC1AF9">
        <w:rPr>
          <w:rFonts w:ascii="Times New Roman" w:hAnsi="Times New Roman" w:cs="Times New Roman"/>
          <w:sz w:val="21"/>
          <w:szCs w:val="21"/>
        </w:rPr>
        <w:t xml:space="preserve"> shown in class. </w:t>
      </w:r>
    </w:p>
    <w:p w14:paraId="38ABABBF" w14:textId="77777777" w:rsidR="0042641F" w:rsidRDefault="0042641F" w:rsidP="0042641F">
      <w:pPr>
        <w:jc w:val="both"/>
      </w:pPr>
    </w:p>
    <w:p w14:paraId="54042202" w14:textId="77777777" w:rsidR="00DC1AF9" w:rsidRPr="003F16F3" w:rsidRDefault="0042641F" w:rsidP="0042641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16F3">
        <w:rPr>
          <w:rFonts w:ascii="Times New Roman" w:hAnsi="Times New Roman" w:cs="Times New Roman"/>
          <w:b/>
          <w:bCs/>
          <w:sz w:val="28"/>
          <w:szCs w:val="28"/>
        </w:rPr>
        <w:t>Data</w:t>
      </w:r>
      <w:r w:rsidR="00DC1AF9" w:rsidRPr="003F16F3">
        <w:rPr>
          <w:rFonts w:ascii="Times New Roman" w:hAnsi="Times New Roman" w:cs="Times New Roman"/>
          <w:b/>
          <w:bCs/>
          <w:sz w:val="28"/>
          <w:szCs w:val="28"/>
        </w:rPr>
        <w:t xml:space="preserve"> Sources:</w:t>
      </w:r>
    </w:p>
    <w:p w14:paraId="437EBC83" w14:textId="59D597B9" w:rsidR="00DC1AF9" w:rsidRDefault="00DC1AF9" w:rsidP="00DC1AF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DC1AF9">
        <w:rPr>
          <w:rFonts w:ascii="Times New Roman" w:hAnsi="Times New Roman" w:cs="Times New Roman"/>
          <w:b/>
          <w:bCs/>
          <w:i/>
          <w:iCs/>
          <w:sz w:val="20"/>
          <w:szCs w:val="20"/>
        </w:rPr>
        <w:t>Annual</w:t>
      </w:r>
      <w:r>
        <w:rPr>
          <w:rFonts w:ascii="Times New Roman" w:hAnsi="Times New Roman" w:cs="Times New Roman"/>
          <w:sz w:val="20"/>
          <w:szCs w:val="20"/>
        </w:rPr>
        <w:t xml:space="preserve"> Stock level information(CRSP-CompStat Merged Fundamentals Annual table; WRDS)</w:t>
      </w:r>
    </w:p>
    <w:p w14:paraId="6F961337" w14:textId="722A72FD" w:rsidR="00DC1AF9" w:rsidRPr="00DC1AF9" w:rsidRDefault="00DC1AF9" w:rsidP="00DC1AF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DC1AF9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Monthly </w:t>
      </w:r>
      <w:r>
        <w:rPr>
          <w:rFonts w:ascii="Times New Roman" w:hAnsi="Times New Roman" w:cs="Times New Roman"/>
          <w:sz w:val="20"/>
          <w:szCs w:val="20"/>
        </w:rPr>
        <w:t>returns and market Capitalisation data ( Monthly Stock table; WRDS)</w:t>
      </w:r>
    </w:p>
    <w:p w14:paraId="618A4B7E" w14:textId="4717B880" w:rsidR="00DC1AF9" w:rsidRPr="00DC1AF9" w:rsidRDefault="00DC1AF9" w:rsidP="00DC1AF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Monthly</w:t>
      </w:r>
      <w:r>
        <w:rPr>
          <w:rFonts w:ascii="Times New Roman" w:hAnsi="Times New Roman" w:cs="Times New Roman"/>
          <w:sz w:val="20"/>
          <w:szCs w:val="20"/>
        </w:rPr>
        <w:t xml:space="preserve"> Market and </w:t>
      </w:r>
      <w:proofErr w:type="spellStart"/>
      <w:r>
        <w:rPr>
          <w:rFonts w:ascii="Times New Roman" w:hAnsi="Times New Roman" w:cs="Times New Roman"/>
          <w:sz w:val="20"/>
          <w:szCs w:val="20"/>
        </w:rPr>
        <w:t>Fama</w:t>
      </w:r>
      <w:proofErr w:type="spellEnd"/>
      <w:r>
        <w:rPr>
          <w:rFonts w:ascii="Times New Roman" w:hAnsi="Times New Roman" w:cs="Times New Roman"/>
          <w:sz w:val="20"/>
          <w:szCs w:val="20"/>
        </w:rPr>
        <w:t>-French factor data ( Kenneth R. French Data Library)</w:t>
      </w:r>
    </w:p>
    <w:p w14:paraId="51F491DC" w14:textId="77777777" w:rsidR="00DC1AF9" w:rsidRPr="00DC1AF9" w:rsidRDefault="00DC1AF9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8C242F0" w14:textId="7F8EE553" w:rsidR="00452506" w:rsidRPr="003F16F3" w:rsidRDefault="00DC1AF9" w:rsidP="0042641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16F3">
        <w:rPr>
          <w:rFonts w:ascii="Times New Roman" w:hAnsi="Times New Roman" w:cs="Times New Roman"/>
          <w:b/>
          <w:bCs/>
          <w:sz w:val="28"/>
          <w:szCs w:val="28"/>
        </w:rPr>
        <w:t>Pre-Processing:</w:t>
      </w:r>
    </w:p>
    <w:p w14:paraId="2D4A0A2D" w14:textId="19FA016A" w:rsidR="00DC1AF9" w:rsidRDefault="00DD485D" w:rsidP="00DC1AF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Null Handling, including discarding non-numeric returns.</w:t>
      </w:r>
    </w:p>
    <w:p w14:paraId="2714F6BB" w14:textId="08F9FF0A" w:rsidR="00DD485D" w:rsidRDefault="00DD485D" w:rsidP="00DC1AF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Filtered out NULL/ “A” Share-Class. Currency limited to US Dollars.</w:t>
      </w:r>
    </w:p>
    <w:p w14:paraId="79B9CDB7" w14:textId="4B2EFCB7" w:rsidR="00DD485D" w:rsidRDefault="00DD485D" w:rsidP="00DC1AF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Adjusted for delay in release of financial statements by trading on the information in the following year</w:t>
      </w:r>
    </w:p>
    <w:p w14:paraId="64A1D34B" w14:textId="7190F2F1" w:rsidR="00DD485D" w:rsidRDefault="00DD485D" w:rsidP="00DC1AF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Working on Share Code 10/11 only. Discarding Financial Companies (SIC Codes not in 6000 – 6999)</w:t>
      </w:r>
    </w:p>
    <w:p w14:paraId="60C4F65E" w14:textId="77777777" w:rsidR="00DD485D" w:rsidRPr="00DD485D" w:rsidRDefault="00DD485D" w:rsidP="00DD485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2438765" w14:textId="389A5012" w:rsidR="00452506" w:rsidRPr="003F16F3" w:rsidRDefault="0042641F" w:rsidP="003F16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16F3">
        <w:rPr>
          <w:rFonts w:ascii="Times New Roman" w:hAnsi="Times New Roman" w:cs="Times New Roman"/>
          <w:b/>
          <w:bCs/>
          <w:sz w:val="28"/>
          <w:szCs w:val="28"/>
        </w:rPr>
        <w:t>Methodology:</w:t>
      </w:r>
    </w:p>
    <w:p w14:paraId="12FE81C8" w14:textId="7099B08F" w:rsidR="00452506" w:rsidRPr="00452506" w:rsidRDefault="00452506" w:rsidP="0042641F">
      <w:pPr>
        <w:jc w:val="both"/>
        <w:rPr>
          <w:rFonts w:ascii="Times New Roman" w:hAnsi="Times New Roman" w:cs="Times New Roman"/>
          <w:sz w:val="20"/>
          <w:szCs w:val="20"/>
        </w:rPr>
      </w:pPr>
      <w:r w:rsidRPr="00452506">
        <w:rPr>
          <w:rFonts w:ascii="Times New Roman" w:hAnsi="Times New Roman" w:cs="Times New Roman"/>
          <w:sz w:val="20"/>
          <w:szCs w:val="20"/>
        </w:rPr>
        <w:t xml:space="preserve">The following methodology was adopted </w:t>
      </w:r>
    </w:p>
    <w:p w14:paraId="6C5B63EC" w14:textId="649A1334" w:rsidR="00AA4CA6" w:rsidRDefault="00AA4CA6" w:rsidP="00AA4CA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Creating Sorted Portfolios</w:t>
      </w:r>
    </w:p>
    <w:p w14:paraId="6F1C92C8" w14:textId="77777777" w:rsidR="00AA4CA6" w:rsidRDefault="00AA4CA6" w:rsidP="00AA4CA6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A013B">
        <w:rPr>
          <w:rFonts w:ascii="Times New Roman" w:hAnsi="Times New Roman" w:cs="Times New Roman"/>
          <w:sz w:val="20"/>
          <w:szCs w:val="20"/>
        </w:rPr>
        <w:t>Equal-weighted sorted portfolio</w:t>
      </w:r>
    </w:p>
    <w:p w14:paraId="3637E56A" w14:textId="77777777" w:rsidR="00AA4CA6" w:rsidRPr="00DD485D" w:rsidRDefault="00AA4CA6" w:rsidP="00AA4CA6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Stocks split </w:t>
      </w:r>
      <w:r w:rsidRPr="008A013B">
        <w:rPr>
          <w:rFonts w:ascii="Times New Roman" w:hAnsi="Times New Roman" w:cs="Times New Roman"/>
          <w:i/>
          <w:iCs/>
          <w:sz w:val="20"/>
          <w:szCs w:val="20"/>
        </w:rPr>
        <w:t>monthly</w:t>
      </w:r>
      <w:r>
        <w:rPr>
          <w:rFonts w:ascii="Times New Roman" w:hAnsi="Times New Roman" w:cs="Times New Roman"/>
          <w:sz w:val="20"/>
          <w:szCs w:val="20"/>
        </w:rPr>
        <w:t xml:space="preserve"> into 6 brackets ( 5 quantiles from Low-High + 1 N/A R&amp;D bucket) </w:t>
      </w:r>
    </w:p>
    <w:p w14:paraId="1968D692" w14:textId="77777777" w:rsidR="00AA4CA6" w:rsidRPr="008A013B" w:rsidRDefault="00AA4CA6" w:rsidP="00AA4CA6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Average returns of each bracket calculated on a monthly basis</w:t>
      </w:r>
    </w:p>
    <w:p w14:paraId="65FC6851" w14:textId="77777777" w:rsidR="00AA4CA6" w:rsidRDefault="00AA4CA6" w:rsidP="00AA4CA6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Value</w:t>
      </w:r>
      <w:r w:rsidRPr="008A013B">
        <w:rPr>
          <w:rFonts w:ascii="Times New Roman" w:hAnsi="Times New Roman" w:cs="Times New Roman"/>
          <w:sz w:val="20"/>
          <w:szCs w:val="20"/>
        </w:rPr>
        <w:t>-weighted sorted portfolio</w:t>
      </w:r>
    </w:p>
    <w:p w14:paraId="1F3ADDFE" w14:textId="77777777" w:rsidR="00AA4CA6" w:rsidRPr="00DD485D" w:rsidRDefault="00AA4CA6" w:rsidP="00AA4CA6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Stocks split similar to equally weighted portfolio </w:t>
      </w:r>
    </w:p>
    <w:p w14:paraId="306328B3" w14:textId="77777777" w:rsidR="00AA4CA6" w:rsidRPr="008A013B" w:rsidRDefault="00AA4CA6" w:rsidP="00AA4CA6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Weighted average of returns by market cap of each bracket calculated on a monthly basis</w:t>
      </w:r>
    </w:p>
    <w:p w14:paraId="671D232E" w14:textId="77777777" w:rsidR="00AA4CA6" w:rsidRDefault="00AA4CA6" w:rsidP="00AA4CA6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A013B">
        <w:rPr>
          <w:rFonts w:ascii="Times New Roman" w:hAnsi="Times New Roman" w:cs="Times New Roman"/>
          <w:sz w:val="20"/>
          <w:szCs w:val="20"/>
        </w:rPr>
        <w:t>Equal-weighted sorted portfolio</w:t>
      </w:r>
      <w:r>
        <w:rPr>
          <w:rFonts w:ascii="Times New Roman" w:hAnsi="Times New Roman" w:cs="Times New Roman"/>
          <w:sz w:val="20"/>
          <w:szCs w:val="20"/>
        </w:rPr>
        <w:t>, without top 1000 companies</w:t>
      </w:r>
    </w:p>
    <w:p w14:paraId="63DB98D7" w14:textId="77777777" w:rsidR="00AA4CA6" w:rsidRDefault="00AA4CA6" w:rsidP="00AA4CA6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Stocks split</w:t>
      </w:r>
      <w:r w:rsidRPr="00AA4CA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in 6 brackets, discarded top 1000 companies, by market capitalisation</w:t>
      </w:r>
    </w:p>
    <w:p w14:paraId="7A8356FB" w14:textId="77777777" w:rsidR="00AA4CA6" w:rsidRPr="00AA4CA6" w:rsidRDefault="00AA4CA6" w:rsidP="00AA4CA6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Average returns of each bracket calculated on a monthly basis</w:t>
      </w:r>
    </w:p>
    <w:p w14:paraId="1BACC416" w14:textId="77777777" w:rsidR="00AA4CA6" w:rsidRDefault="00AA4CA6" w:rsidP="00AA4CA6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Value</w:t>
      </w:r>
      <w:r w:rsidRPr="008A013B">
        <w:rPr>
          <w:rFonts w:ascii="Times New Roman" w:hAnsi="Times New Roman" w:cs="Times New Roman"/>
          <w:sz w:val="20"/>
          <w:szCs w:val="20"/>
        </w:rPr>
        <w:t>-weighted sorted portfolio</w:t>
      </w:r>
      <w:r w:rsidRPr="00AA4CA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without top 1000 companies</w:t>
      </w:r>
    </w:p>
    <w:p w14:paraId="4DEB3EDB" w14:textId="77777777" w:rsidR="00AA4CA6" w:rsidRDefault="00AA4CA6" w:rsidP="00AA4CA6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Stocks split</w:t>
      </w:r>
      <w:r w:rsidRPr="00AA4CA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in 6 brackets, discarded top 1000 companies, by market capitalisation</w:t>
      </w:r>
    </w:p>
    <w:p w14:paraId="54D7409B" w14:textId="4111F3EB" w:rsidR="00AA4CA6" w:rsidRDefault="00AA4CA6" w:rsidP="00AA4CA6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Weighted average of returns by market cap of each bracket calculated on a monthly basis</w:t>
      </w:r>
    </w:p>
    <w:p w14:paraId="68C7647F" w14:textId="06723052" w:rsidR="00AA4CA6" w:rsidRDefault="00AA4CA6" w:rsidP="00AA4CA6">
      <w:pPr>
        <w:pStyle w:val="ListParagraph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AA4CA6">
        <w:rPr>
          <w:rFonts w:ascii="Times New Roman" w:hAnsi="Times New Roman" w:cs="Times New Roman"/>
          <w:sz w:val="20"/>
          <w:szCs w:val="20"/>
        </w:rPr>
        <w:t xml:space="preserve">Average Returns for each portfolio was calculate over different time periods: 1981 – 2012; 1981 – 2000; 2000 – 2012; and 2013 </w:t>
      </w:r>
      <w:r>
        <w:rPr>
          <w:rFonts w:ascii="Times New Roman" w:hAnsi="Times New Roman" w:cs="Times New Roman"/>
          <w:sz w:val="20"/>
          <w:szCs w:val="20"/>
        </w:rPr>
        <w:t>–</w:t>
      </w:r>
      <w:r w:rsidRPr="00AA4CA6">
        <w:rPr>
          <w:rFonts w:ascii="Times New Roman" w:hAnsi="Times New Roman" w:cs="Times New Roman"/>
          <w:sz w:val="20"/>
          <w:szCs w:val="20"/>
        </w:rPr>
        <w:t xml:space="preserve"> 2020</w:t>
      </w:r>
    </w:p>
    <w:p w14:paraId="2BD2EBBD" w14:textId="77777777" w:rsidR="00AA4CA6" w:rsidRPr="00AA4CA6" w:rsidRDefault="00AA4CA6" w:rsidP="00AA4CA6">
      <w:pPr>
        <w:pStyle w:val="ListParagraph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088CCD24" w14:textId="77777777" w:rsidR="00F043E5" w:rsidRDefault="00F043E5" w:rsidP="00AA4CA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Creating Long (High R&amp;D) – Short (Low R&amp;D) portfolios</w:t>
      </w:r>
    </w:p>
    <w:p w14:paraId="05DFA07D" w14:textId="5A548A0E" w:rsidR="00AA4CA6" w:rsidRDefault="00F043E5" w:rsidP="00F043E5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 long short portfolio was created by long-</w:t>
      </w:r>
      <w:proofErr w:type="spellStart"/>
      <w:r>
        <w:rPr>
          <w:rFonts w:ascii="Times New Roman" w:hAnsi="Times New Roman" w:cs="Times New Roman"/>
          <w:sz w:val="20"/>
          <w:szCs w:val="20"/>
        </w:rPr>
        <w:t>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the stocks in the high R&amp;D quantile and shorting the stocks in the low R&amp;D quantile. Subtracting the  risk free rate from the portfolio to get the portfolio’s risk premium</w:t>
      </w:r>
    </w:p>
    <w:p w14:paraId="0F743EEF" w14:textId="4278506F" w:rsidR="00AA4CA6" w:rsidRDefault="00F043E5" w:rsidP="00452506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 identical approach was applied across all four portfolios and the returns were regressed against the Market Risk Premium (for CAPM) and</w:t>
      </w:r>
      <w:r w:rsidR="00452506">
        <w:rPr>
          <w:rFonts w:ascii="Times New Roman" w:hAnsi="Times New Roman" w:cs="Times New Roman"/>
          <w:sz w:val="20"/>
          <w:szCs w:val="20"/>
        </w:rPr>
        <w:t>;</w:t>
      </w:r>
      <w:r>
        <w:rPr>
          <w:rFonts w:ascii="Times New Roman" w:hAnsi="Times New Roman" w:cs="Times New Roman"/>
          <w:sz w:val="20"/>
          <w:szCs w:val="20"/>
        </w:rPr>
        <w:t xml:space="preserve"> Market Risk Premium</w:t>
      </w:r>
      <w:r w:rsidR="00452506">
        <w:rPr>
          <w:rFonts w:ascii="Times New Roman" w:hAnsi="Times New Roman" w:cs="Times New Roman"/>
          <w:sz w:val="20"/>
          <w:szCs w:val="20"/>
        </w:rPr>
        <w:t xml:space="preserve">, SMB and HML (for </w:t>
      </w:r>
      <w:proofErr w:type="spellStart"/>
      <w:r w:rsidR="00452506">
        <w:rPr>
          <w:rFonts w:ascii="Times New Roman" w:hAnsi="Times New Roman" w:cs="Times New Roman"/>
          <w:sz w:val="20"/>
          <w:szCs w:val="20"/>
        </w:rPr>
        <w:t>Fama</w:t>
      </w:r>
      <w:proofErr w:type="spellEnd"/>
      <w:r w:rsidR="00452506">
        <w:rPr>
          <w:rFonts w:ascii="Times New Roman" w:hAnsi="Times New Roman" w:cs="Times New Roman"/>
          <w:sz w:val="20"/>
          <w:szCs w:val="20"/>
        </w:rPr>
        <w:t>-French 3 factor model)</w:t>
      </w:r>
    </w:p>
    <w:p w14:paraId="74560EF0" w14:textId="08925E6D" w:rsidR="00452506" w:rsidRPr="00DC1AF9" w:rsidRDefault="00452506" w:rsidP="00452506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alphas for the models, and the </w:t>
      </w:r>
      <w:proofErr w:type="spellStart"/>
      <w:r>
        <w:rPr>
          <w:rFonts w:ascii="Times New Roman" w:hAnsi="Times New Roman" w:cs="Times New Roman"/>
          <w:sz w:val="20"/>
          <w:szCs w:val="20"/>
        </w:rPr>
        <w:t>sharpe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ratios corresponding to the portfolios were also computed.</w:t>
      </w:r>
    </w:p>
    <w:p w14:paraId="54B2322B" w14:textId="5F9C24F7" w:rsidR="00DC1AF9" w:rsidRDefault="00DC1AF9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442F971" w14:textId="18681222" w:rsidR="00452506" w:rsidRDefault="00452506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B8C7106" w14:textId="05D8E8BF" w:rsidR="00452506" w:rsidRDefault="00452506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D659AB6" w14:textId="6DED2237" w:rsidR="00452506" w:rsidRDefault="00452506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D46799D" w14:textId="53B44996" w:rsidR="00452506" w:rsidRDefault="00452506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677D942" w14:textId="7ED683AD" w:rsidR="00452506" w:rsidRDefault="00452506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68687BA" w14:textId="7211920E" w:rsidR="00452506" w:rsidRDefault="00452506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71D18BA" w14:textId="224A51F1" w:rsidR="00452506" w:rsidRDefault="00452506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8365123" w14:textId="76D3633C" w:rsidR="00452506" w:rsidRDefault="00452506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692E57E" w14:textId="6C7ACD71" w:rsidR="00452506" w:rsidRDefault="00452506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E284A82" w14:textId="2ABF2AC7" w:rsidR="00452506" w:rsidRDefault="00452506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2D8EE10" w14:textId="57318027" w:rsidR="00452506" w:rsidRDefault="00452506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10E35AF" w14:textId="392E3911" w:rsidR="00452506" w:rsidRDefault="00452506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D500762" w14:textId="77777777" w:rsidR="00452506" w:rsidRPr="00DC1AF9" w:rsidRDefault="00452506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77B8FC2" w14:textId="4672D044" w:rsidR="00DC1AF9" w:rsidRPr="003F16F3" w:rsidRDefault="00DC1AF9" w:rsidP="003F16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16F3">
        <w:rPr>
          <w:rFonts w:ascii="Times New Roman" w:hAnsi="Times New Roman" w:cs="Times New Roman"/>
          <w:b/>
          <w:bCs/>
          <w:sz w:val="28"/>
          <w:szCs w:val="28"/>
        </w:rPr>
        <w:t>Insights and Recommendations:</w:t>
      </w:r>
    </w:p>
    <w:p w14:paraId="3DAC8EDB" w14:textId="77777777" w:rsidR="00452506" w:rsidRPr="00452506" w:rsidRDefault="00452506" w:rsidP="00DC1AF9">
      <w:pPr>
        <w:jc w:val="both"/>
        <w:rPr>
          <w:rFonts w:ascii="Arial" w:hAnsi="Arial" w:cs="Arial"/>
          <w:b/>
          <w:bCs/>
        </w:rPr>
      </w:pPr>
    </w:p>
    <w:p w14:paraId="2A46BCA0" w14:textId="77777777" w:rsidR="00DC1AF9" w:rsidRPr="00DC1AF9" w:rsidRDefault="00DC1AF9" w:rsidP="00DC1AF9">
      <w:pPr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DC1AF9">
        <w:rPr>
          <w:rFonts w:ascii="Times New Roman" w:hAnsi="Times New Roman" w:cs="Times New Roman"/>
          <w:sz w:val="20"/>
          <w:szCs w:val="20"/>
          <w:u w:val="single"/>
        </w:rPr>
        <w:t>Equally Weighted Returns</w:t>
      </w:r>
    </w:p>
    <w:p w14:paraId="3DBDD4E9" w14:textId="0149299F" w:rsidR="00DC1AF9" w:rsidRPr="00DC1AF9" w:rsidRDefault="00452506" w:rsidP="00452506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ECE6D49" wp14:editId="2BF3501D">
            <wp:extent cx="4686300" cy="1081494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317" cy="10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4AAB" w14:textId="77777777" w:rsidR="00452506" w:rsidRDefault="00452506" w:rsidP="00DC1AF9">
      <w:pPr>
        <w:rPr>
          <w:rFonts w:ascii="Times New Roman" w:hAnsi="Times New Roman" w:cs="Times New Roman"/>
          <w:sz w:val="20"/>
          <w:szCs w:val="20"/>
        </w:rPr>
      </w:pPr>
    </w:p>
    <w:p w14:paraId="24DE36B5" w14:textId="7E2978EA" w:rsidR="00DC1AF9" w:rsidRPr="00DC1AF9" w:rsidRDefault="00DC1AF9" w:rsidP="00DC1AF9">
      <w:pPr>
        <w:rPr>
          <w:rFonts w:ascii="Times New Roman" w:hAnsi="Times New Roman" w:cs="Times New Roman"/>
          <w:sz w:val="20"/>
          <w:szCs w:val="20"/>
          <w:u w:val="single"/>
        </w:rPr>
      </w:pPr>
      <w:r w:rsidRPr="00DC1AF9">
        <w:rPr>
          <w:rFonts w:ascii="Times New Roman" w:hAnsi="Times New Roman" w:cs="Times New Roman"/>
          <w:sz w:val="20"/>
          <w:szCs w:val="20"/>
          <w:u w:val="single"/>
        </w:rPr>
        <w:t>Value-Weighted Returns</w:t>
      </w:r>
    </w:p>
    <w:p w14:paraId="5B6B98B6" w14:textId="1DDDF9DA" w:rsidR="00452506" w:rsidRPr="00DC1AF9" w:rsidRDefault="00452506" w:rsidP="00452506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7950C4" wp14:editId="67C6DFCF">
            <wp:extent cx="4701540" cy="1085011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10" cy="11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80F3" w14:textId="77777777" w:rsidR="00DC1AF9" w:rsidRPr="00DC1AF9" w:rsidRDefault="00DC1AF9" w:rsidP="00DC1AF9">
      <w:pPr>
        <w:rPr>
          <w:rFonts w:ascii="Times New Roman" w:hAnsi="Times New Roman" w:cs="Times New Roman"/>
          <w:sz w:val="20"/>
          <w:szCs w:val="20"/>
        </w:rPr>
      </w:pPr>
    </w:p>
    <w:p w14:paraId="253B6798" w14:textId="1684C112" w:rsidR="00452506" w:rsidRPr="00DC1AF9" w:rsidRDefault="00452506" w:rsidP="00452506">
      <w:pPr>
        <w:rPr>
          <w:rFonts w:ascii="Times New Roman" w:hAnsi="Times New Roman" w:cs="Times New Roman"/>
          <w:sz w:val="20"/>
          <w:szCs w:val="20"/>
          <w:u w:val="single"/>
        </w:rPr>
      </w:pPr>
      <w:r w:rsidRPr="00DC1AF9">
        <w:rPr>
          <w:rFonts w:ascii="Times New Roman" w:hAnsi="Times New Roman" w:cs="Times New Roman"/>
          <w:sz w:val="20"/>
          <w:szCs w:val="20"/>
          <w:u w:val="single"/>
        </w:rPr>
        <w:t>Ex-Top 1000 M</w:t>
      </w:r>
      <w:r>
        <w:rPr>
          <w:rFonts w:ascii="Times New Roman" w:hAnsi="Times New Roman" w:cs="Times New Roman"/>
          <w:sz w:val="20"/>
          <w:szCs w:val="20"/>
          <w:u w:val="single"/>
        </w:rPr>
        <w:t>V</w:t>
      </w:r>
      <w:r w:rsidRPr="00DC1AF9">
        <w:rPr>
          <w:rFonts w:ascii="Times New Roman" w:hAnsi="Times New Roman" w:cs="Times New Roman"/>
          <w:sz w:val="20"/>
          <w:szCs w:val="20"/>
          <w:u w:val="single"/>
        </w:rPr>
        <w:t xml:space="preserve"> Stocks</w:t>
      </w:r>
      <w:r>
        <w:rPr>
          <w:rFonts w:ascii="Times New Roman" w:hAnsi="Times New Roman" w:cs="Times New Roman"/>
          <w:sz w:val="20"/>
          <w:szCs w:val="20"/>
          <w:u w:val="single"/>
        </w:rPr>
        <w:t>; Equally Weighted</w:t>
      </w:r>
    </w:p>
    <w:p w14:paraId="7301F414" w14:textId="0D85191E" w:rsidR="00452506" w:rsidRPr="00DC1AF9" w:rsidRDefault="00452506" w:rsidP="00452506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9575CD9" wp14:editId="46215250">
            <wp:extent cx="4716780" cy="999167"/>
            <wp:effectExtent l="0" t="0" r="0" b="444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562" cy="10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BACB" w14:textId="77777777" w:rsidR="00452506" w:rsidRPr="00DC1AF9" w:rsidRDefault="00452506" w:rsidP="00452506">
      <w:pPr>
        <w:rPr>
          <w:rFonts w:ascii="Times New Roman" w:hAnsi="Times New Roman" w:cs="Times New Roman"/>
          <w:sz w:val="20"/>
          <w:szCs w:val="20"/>
        </w:rPr>
      </w:pPr>
    </w:p>
    <w:p w14:paraId="5F13213C" w14:textId="3E329292" w:rsidR="00452506" w:rsidRPr="00DC1AF9" w:rsidRDefault="00452506" w:rsidP="00452506">
      <w:pPr>
        <w:rPr>
          <w:rFonts w:ascii="Times New Roman" w:hAnsi="Times New Roman" w:cs="Times New Roman"/>
          <w:sz w:val="20"/>
          <w:szCs w:val="20"/>
          <w:u w:val="single"/>
        </w:rPr>
      </w:pPr>
      <w:r w:rsidRPr="00DC1AF9">
        <w:rPr>
          <w:rFonts w:ascii="Times New Roman" w:hAnsi="Times New Roman" w:cs="Times New Roman"/>
          <w:sz w:val="20"/>
          <w:szCs w:val="20"/>
          <w:u w:val="single"/>
        </w:rPr>
        <w:t>Ex-Top 1000 MV Stocks</w:t>
      </w:r>
      <w:r>
        <w:rPr>
          <w:rFonts w:ascii="Times New Roman" w:hAnsi="Times New Roman" w:cs="Times New Roman"/>
          <w:sz w:val="20"/>
          <w:szCs w:val="20"/>
          <w:u w:val="single"/>
        </w:rPr>
        <w:t xml:space="preserve">; </w:t>
      </w:r>
      <w:r>
        <w:rPr>
          <w:rFonts w:ascii="Times New Roman" w:hAnsi="Times New Roman" w:cs="Times New Roman"/>
          <w:sz w:val="20"/>
          <w:szCs w:val="20"/>
          <w:u w:val="single"/>
        </w:rPr>
        <w:t>Value</w:t>
      </w:r>
      <w:r>
        <w:rPr>
          <w:rFonts w:ascii="Times New Roman" w:hAnsi="Times New Roman" w:cs="Times New Roman"/>
          <w:sz w:val="20"/>
          <w:szCs w:val="20"/>
          <w:u w:val="single"/>
        </w:rPr>
        <w:t xml:space="preserve"> Weighted</w:t>
      </w:r>
    </w:p>
    <w:p w14:paraId="7BEEE305" w14:textId="07EA6802" w:rsidR="00452506" w:rsidRPr="00DC1AF9" w:rsidRDefault="00452506" w:rsidP="00452506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A6A2832" wp14:editId="46A4B698">
            <wp:extent cx="4716780" cy="1050380"/>
            <wp:effectExtent l="0" t="0" r="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360" cy="10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4304" w14:textId="433483E0" w:rsidR="00452506" w:rsidRDefault="00452506" w:rsidP="00452506">
      <w:pPr>
        <w:rPr>
          <w:rFonts w:ascii="Times New Roman" w:hAnsi="Times New Roman" w:cs="Times New Roman"/>
          <w:sz w:val="20"/>
          <w:szCs w:val="20"/>
        </w:rPr>
      </w:pPr>
    </w:p>
    <w:p w14:paraId="50B41193" w14:textId="1BE26E5C" w:rsidR="00E12373" w:rsidRPr="00E12373" w:rsidRDefault="00E12373" w:rsidP="0045250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E12373">
        <w:rPr>
          <w:rFonts w:ascii="Times New Roman" w:hAnsi="Times New Roman" w:cs="Times New Roman"/>
          <w:b/>
          <w:bCs/>
          <w:sz w:val="20"/>
          <w:szCs w:val="20"/>
        </w:rPr>
        <w:t>Portfolio Performance Metrics:</w:t>
      </w:r>
    </w:p>
    <w:p w14:paraId="31EE4FD3" w14:textId="51A07C61" w:rsidR="00DC1AF9" w:rsidRPr="00DC1AF9" w:rsidRDefault="00DC1AF9" w:rsidP="00452506">
      <w:pPr>
        <w:rPr>
          <w:rFonts w:ascii="Times New Roman" w:hAnsi="Times New Roman" w:cs="Times New Roman"/>
          <w:sz w:val="20"/>
          <w:szCs w:val="20"/>
        </w:rPr>
      </w:pPr>
    </w:p>
    <w:p w14:paraId="1E792859" w14:textId="71FBE077" w:rsidR="00DC1AF9" w:rsidRPr="00DC1AF9" w:rsidRDefault="00E12373" w:rsidP="00DC1AF9">
      <w:pPr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Portfolio performance f</w:t>
      </w:r>
      <w:r w:rsidR="00DC1AF9" w:rsidRPr="00DC1AF9">
        <w:rPr>
          <w:rFonts w:ascii="Times New Roman" w:hAnsi="Times New Roman" w:cs="Times New Roman"/>
          <w:sz w:val="20"/>
          <w:szCs w:val="20"/>
          <w:u w:val="single"/>
        </w:rPr>
        <w:t xml:space="preserve">or Period </w:t>
      </w:r>
      <w:r>
        <w:rPr>
          <w:rFonts w:ascii="Times New Roman" w:hAnsi="Times New Roman" w:cs="Times New Roman"/>
          <w:sz w:val="20"/>
          <w:szCs w:val="20"/>
          <w:u w:val="single"/>
        </w:rPr>
        <w:t xml:space="preserve">up to </w:t>
      </w:r>
      <w:r w:rsidR="00DC1AF9" w:rsidRPr="00DC1AF9">
        <w:rPr>
          <w:rFonts w:ascii="Times New Roman" w:hAnsi="Times New Roman" w:cs="Times New Roman"/>
          <w:sz w:val="20"/>
          <w:szCs w:val="20"/>
          <w:u w:val="single"/>
        </w:rPr>
        <w:t>201</w:t>
      </w:r>
      <w:r>
        <w:rPr>
          <w:rFonts w:ascii="Times New Roman" w:hAnsi="Times New Roman" w:cs="Times New Roman"/>
          <w:sz w:val="20"/>
          <w:szCs w:val="20"/>
          <w:u w:val="single"/>
        </w:rPr>
        <w:t>2</w:t>
      </w:r>
    </w:p>
    <w:p w14:paraId="290D97E1" w14:textId="3C712DF6" w:rsidR="00DC1AF9" w:rsidRPr="00DC1AF9" w:rsidRDefault="00452506" w:rsidP="00452506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CFD16F3" wp14:editId="04F366DF">
            <wp:extent cx="4587240" cy="1005778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363" cy="10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A2D7" w14:textId="77777777" w:rsidR="00452506" w:rsidRPr="00DC1AF9" w:rsidRDefault="00452506" w:rsidP="00452506">
      <w:pPr>
        <w:rPr>
          <w:rFonts w:ascii="Times New Roman" w:hAnsi="Times New Roman" w:cs="Times New Roman"/>
          <w:sz w:val="20"/>
          <w:szCs w:val="20"/>
        </w:rPr>
      </w:pPr>
    </w:p>
    <w:p w14:paraId="286EDDA3" w14:textId="7AED9019" w:rsidR="00452506" w:rsidRPr="00DC1AF9" w:rsidRDefault="00E12373" w:rsidP="00452506">
      <w:pPr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Portfolio performance f</w:t>
      </w:r>
      <w:r w:rsidRPr="00DC1AF9">
        <w:rPr>
          <w:rFonts w:ascii="Times New Roman" w:hAnsi="Times New Roman" w:cs="Times New Roman"/>
          <w:sz w:val="20"/>
          <w:szCs w:val="20"/>
          <w:u w:val="single"/>
        </w:rPr>
        <w:t xml:space="preserve">or Period </w:t>
      </w:r>
      <w:r>
        <w:rPr>
          <w:rFonts w:ascii="Times New Roman" w:hAnsi="Times New Roman" w:cs="Times New Roman"/>
          <w:sz w:val="20"/>
          <w:szCs w:val="20"/>
          <w:u w:val="single"/>
        </w:rPr>
        <w:t>up to</w:t>
      </w:r>
      <w:r w:rsidR="00452506" w:rsidRPr="00DC1AF9">
        <w:rPr>
          <w:rFonts w:ascii="Times New Roman" w:hAnsi="Times New Roman" w:cs="Times New Roman"/>
          <w:sz w:val="20"/>
          <w:szCs w:val="20"/>
          <w:u w:val="single"/>
        </w:rPr>
        <w:t xml:space="preserve"> 2013-2020</w:t>
      </w:r>
    </w:p>
    <w:p w14:paraId="40396D4A" w14:textId="0C0EAD46" w:rsidR="00452506" w:rsidRPr="00DC1AF9" w:rsidRDefault="00E12373" w:rsidP="00452506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FFDADE9" wp14:editId="2A1A04BD">
            <wp:extent cx="4625340" cy="102233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932" cy="10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48D4" w14:textId="42381C02" w:rsidR="0042641F" w:rsidRPr="00DC1AF9" w:rsidRDefault="0042641F" w:rsidP="0042641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550F17F" w14:textId="77777777" w:rsidR="0042641F" w:rsidRPr="00DC1AF9" w:rsidRDefault="0042641F" w:rsidP="0042641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320A730" w14:textId="77777777" w:rsidR="00E12373" w:rsidRDefault="00DC1AF9" w:rsidP="00DC1AF9">
      <w:pPr>
        <w:jc w:val="both"/>
        <w:rPr>
          <w:rFonts w:ascii="Times New Roman" w:hAnsi="Times New Roman" w:cs="Times New Roman"/>
          <w:sz w:val="20"/>
          <w:szCs w:val="20"/>
        </w:rPr>
      </w:pPr>
      <w:r w:rsidRPr="00DC1AF9">
        <w:rPr>
          <w:rFonts w:ascii="Times New Roman" w:hAnsi="Times New Roman" w:cs="Times New Roman"/>
          <w:sz w:val="20"/>
          <w:szCs w:val="20"/>
        </w:rPr>
        <w:t>The analys</w:t>
      </w:r>
      <w:r w:rsidR="00E12373">
        <w:rPr>
          <w:rFonts w:ascii="Times New Roman" w:hAnsi="Times New Roman" w:cs="Times New Roman"/>
          <w:sz w:val="20"/>
          <w:szCs w:val="20"/>
        </w:rPr>
        <w:t>i</w:t>
      </w:r>
      <w:r w:rsidRPr="00DC1AF9">
        <w:rPr>
          <w:rFonts w:ascii="Times New Roman" w:hAnsi="Times New Roman" w:cs="Times New Roman"/>
          <w:sz w:val="20"/>
          <w:szCs w:val="20"/>
        </w:rPr>
        <w:t>s</w:t>
      </w:r>
      <w:r w:rsidR="00E12373">
        <w:rPr>
          <w:rFonts w:ascii="Times New Roman" w:hAnsi="Times New Roman" w:cs="Times New Roman"/>
          <w:sz w:val="20"/>
          <w:szCs w:val="20"/>
        </w:rPr>
        <w:t xml:space="preserve"> and the corresponding plots indicate that High R&amp;D investment firms do indeed outperform Low R&amp;D quantile firms. regardless of how the stocks are weighted in the portfolio</w:t>
      </w:r>
      <w:r w:rsidRPr="00DC1AF9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2023FF2E" w14:textId="77777777" w:rsidR="00E12373" w:rsidRDefault="00E12373" w:rsidP="00DC1AF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79A3C83" w14:textId="53105FB4" w:rsidR="00E12373" w:rsidRDefault="00E12373" w:rsidP="00DC1AF9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Value weighted Portfolios created after excluding the large cap companies seem to have a very high alpha(≈3%). T</w:t>
      </w:r>
      <w:r w:rsidR="00DC1AF9" w:rsidRPr="00DC1AF9">
        <w:rPr>
          <w:rFonts w:ascii="Times New Roman" w:hAnsi="Times New Roman" w:cs="Times New Roman"/>
          <w:sz w:val="20"/>
          <w:szCs w:val="20"/>
        </w:rPr>
        <w:t>hese alphas are statistically significant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DC1AF9" w:rsidRPr="00DC1AF9">
        <w:rPr>
          <w:rFonts w:ascii="Times New Roman" w:hAnsi="Times New Roman" w:cs="Times New Roman"/>
          <w:sz w:val="20"/>
          <w:szCs w:val="20"/>
        </w:rPr>
        <w:t xml:space="preserve">(p is </w:t>
      </w:r>
      <w:r>
        <w:rPr>
          <w:rFonts w:ascii="Times New Roman" w:hAnsi="Times New Roman" w:cs="Times New Roman"/>
          <w:sz w:val="20"/>
          <w:szCs w:val="20"/>
        </w:rPr>
        <w:t>&lt;</w:t>
      </w:r>
      <w:r w:rsidR="00DC1AF9" w:rsidRPr="00DC1AF9">
        <w:rPr>
          <w:rFonts w:ascii="Times New Roman" w:hAnsi="Times New Roman" w:cs="Times New Roman"/>
          <w:sz w:val="20"/>
          <w:szCs w:val="20"/>
        </w:rPr>
        <w:t>0.0</w:t>
      </w:r>
      <w:r>
        <w:rPr>
          <w:rFonts w:ascii="Times New Roman" w:hAnsi="Times New Roman" w:cs="Times New Roman"/>
          <w:sz w:val="20"/>
          <w:szCs w:val="20"/>
        </w:rPr>
        <w:t>00</w:t>
      </w:r>
      <w:r w:rsidR="00DC1AF9" w:rsidRPr="00DC1AF9">
        <w:rPr>
          <w:rFonts w:ascii="Times New Roman" w:hAnsi="Times New Roman" w:cs="Times New Roman"/>
          <w:sz w:val="20"/>
          <w:szCs w:val="20"/>
        </w:rPr>
        <w:t xml:space="preserve">). </w:t>
      </w:r>
    </w:p>
    <w:p w14:paraId="36346EBB" w14:textId="57C0FFFE" w:rsidR="00E12373" w:rsidRDefault="00E12373" w:rsidP="00DC1AF9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These alphas disappear (not significant)when the large cap companies are taken into account (p ≈ 0.016).</w:t>
      </w:r>
    </w:p>
    <w:p w14:paraId="3E46C975" w14:textId="5848B4D2" w:rsidR="00DC1AF9" w:rsidRDefault="00E12373" w:rsidP="00DC1AF9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Thus, it is recommended that we invest in a value weighted, Long-Short sorted portfolio (on R&amp;D investment)</w:t>
      </w:r>
      <w:r w:rsidR="00652102">
        <w:rPr>
          <w:rFonts w:ascii="Times New Roman" w:hAnsi="Times New Roman" w:cs="Times New Roman"/>
          <w:sz w:val="20"/>
          <w:szCs w:val="20"/>
        </w:rPr>
        <w:t>, excluding top 1000 companies by market cap.</w:t>
      </w:r>
    </w:p>
    <w:p w14:paraId="139D6FB1" w14:textId="6480D9B0" w:rsidR="00DC1AF9" w:rsidRDefault="00DC1AF9" w:rsidP="00652102"/>
    <w:p w14:paraId="3E2C2A93" w14:textId="30BE0839" w:rsidR="00652102" w:rsidRPr="003F16F3" w:rsidRDefault="00652102" w:rsidP="006521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16F3">
        <w:rPr>
          <w:rFonts w:ascii="Times New Roman" w:hAnsi="Times New Roman" w:cs="Times New Roman"/>
          <w:b/>
          <w:bCs/>
          <w:sz w:val="28"/>
          <w:szCs w:val="28"/>
        </w:rPr>
        <w:t>Appendix:</w:t>
      </w:r>
    </w:p>
    <w:p w14:paraId="69914197" w14:textId="77777777" w:rsidR="00652102" w:rsidRDefault="00652102" w:rsidP="0065210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ECB740" wp14:editId="173EEFC3">
            <wp:extent cx="4434840" cy="2903823"/>
            <wp:effectExtent l="0" t="0" r="0" b="508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188" cy="29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3DFD" w14:textId="77777777" w:rsidR="00652102" w:rsidRDefault="00652102" w:rsidP="0065210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Value Weighted portfolios</w:t>
      </w:r>
    </w:p>
    <w:p w14:paraId="0B9B8D88" w14:textId="77777777" w:rsidR="00652102" w:rsidRDefault="00652102" w:rsidP="00652102">
      <w:pPr>
        <w:jc w:val="center"/>
      </w:pPr>
    </w:p>
    <w:p w14:paraId="735DF522" w14:textId="38B770C4" w:rsidR="00CA6CBC" w:rsidRDefault="00652102" w:rsidP="0065210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E917AA8" wp14:editId="3B4BF3F6">
            <wp:extent cx="4586695" cy="312420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74" cy="320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6D34" w14:textId="661F49C6" w:rsidR="00652102" w:rsidRPr="00DC1AF9" w:rsidRDefault="00652102" w:rsidP="0065210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Value Weighted portfolios (ex-Top 1000 Stocks)</w:t>
      </w:r>
    </w:p>
    <w:sectPr w:rsidR="00652102" w:rsidRPr="00DC1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F3D55"/>
    <w:multiLevelType w:val="hybridMultilevel"/>
    <w:tmpl w:val="2AAEB9F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0251CFC"/>
    <w:multiLevelType w:val="hybridMultilevel"/>
    <w:tmpl w:val="4F142F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D82D98"/>
    <w:multiLevelType w:val="hybridMultilevel"/>
    <w:tmpl w:val="A97A310A"/>
    <w:lvl w:ilvl="0" w:tplc="D1125C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004250"/>
    <w:multiLevelType w:val="hybridMultilevel"/>
    <w:tmpl w:val="80B8A74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88314BF"/>
    <w:multiLevelType w:val="hybridMultilevel"/>
    <w:tmpl w:val="AEFA62E0"/>
    <w:lvl w:ilvl="0" w:tplc="AD785A1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DE"/>
    <w:rsid w:val="0025448F"/>
    <w:rsid w:val="003C0BFF"/>
    <w:rsid w:val="003F16F3"/>
    <w:rsid w:val="0042641F"/>
    <w:rsid w:val="00452506"/>
    <w:rsid w:val="00652102"/>
    <w:rsid w:val="008A013B"/>
    <w:rsid w:val="00915DDE"/>
    <w:rsid w:val="00AA4CA6"/>
    <w:rsid w:val="00B9106D"/>
    <w:rsid w:val="00CA6CBC"/>
    <w:rsid w:val="00DC1AF9"/>
    <w:rsid w:val="00DD485D"/>
    <w:rsid w:val="00E12373"/>
    <w:rsid w:val="00E86C77"/>
    <w:rsid w:val="00F043E5"/>
    <w:rsid w:val="00F2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4B52B"/>
  <w15:chartTrackingRefBased/>
  <w15:docId w15:val="{7AC44B5D-0CFD-A647-B0DA-AFDF7D6AF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41F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4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Rohitashwa</dc:creator>
  <cp:keywords/>
  <dc:description/>
  <cp:lastModifiedBy>Chakraborty, Rohitashwa</cp:lastModifiedBy>
  <cp:revision>9</cp:revision>
  <dcterms:created xsi:type="dcterms:W3CDTF">2021-11-20T03:12:00Z</dcterms:created>
  <dcterms:modified xsi:type="dcterms:W3CDTF">2021-11-20T05:41:00Z</dcterms:modified>
</cp:coreProperties>
</file>