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4"/>
        </w:rPr>
        <w:t>PRIVACY POLICY</w:t>
      </w:r>
    </w:p>
    <w:p>
      <w:pPr>
        <w:jc w:val="center"/>
      </w:pPr>
      <w:r>
        <w:rPr>
          <w:b/>
          <w:color w:val="2563EB"/>
          <w:sz w:val="28"/>
        </w:rPr>
        <w:t>JMeter Script Recorder - Chrome Extension</w:t>
      </w:r>
    </w:p>
    <w:p>
      <w:pPr>
        <w:jc w:val="center"/>
      </w:pPr>
      <w:r>
        <w:rPr>
          <w:color w:val="6B7280"/>
          <w:sz w:val="20"/>
        </w:rPr>
        <w:t>Policy Version 1.0 | Effective: June 22, 2026 | Last Updated: June 22, 2026</w:t>
      </w:r>
    </w:p>
    <w:p>
      <w:pPr>
        <w:jc w:val="center"/>
      </w:pPr>
      <w:r>
        <w:rPr>
          <w:i/>
          <w:color w:val="6B7280"/>
          <w:sz w:val="19"/>
        </w:rPr>
        <w:t>Prepared for extension version 1.0.0 and Manifest V3 permission set.</w:t>
      </w:r>
    </w:p>
    <w:p/>
    <w:tbl>
      <w:tblPr>
        <w:tblStyle w:val="TableGrid"/>
        <w:tblW w:type="auto" w:w="0"/>
        <w:jc w:val="center"/>
        <w:tblLook w:firstColumn="1" w:firstRow="1" w:lastColumn="0" w:lastRow="0" w:noHBand="0" w:noVBand="1" w:val="04A0"/>
        <w:tblBorders>
          <w:top w:val="single" w:sz="6" w:space="0" w:color="E2E6EC"/>
          <w:left w:val="single" w:sz="6" w:space="0" w:color="E2E6EC"/>
          <w:bottom w:val="single" w:sz="6" w:space="0" w:color="E2E6EC"/>
          <w:right w:val="single" w:sz="6" w:space="0" w:color="E2E6EC"/>
          <w:insideH w:val="single" w:sz="6" w:space="0" w:color="E2E6EC"/>
          <w:insideV w:val="single" w:sz="6" w:space="0" w:color="E2E6EC"/>
        </w:tblBorders>
      </w:tblPr>
      <w:tblGrid>
        <w:gridCol w:w="5040"/>
        <w:gridCol w:w="5040"/>
      </w:tblGrid>
      <w:tr>
        <w:tc>
          <w:tcPr>
            <w:tcW w:type="dxa" w:w="5040"/>
            <w:vAlign w:val="center"/>
          </w:tcPr>
          <w:p>
            <w:pPr>
              <w:spacing w:after="0"/>
            </w:pPr>
            <w:r/>
            <w:r>
              <w:rPr>
                <w:b/>
                <w:color w:val="111827"/>
              </w:rPr>
              <w:t>Extension Name</w:t>
            </w:r>
          </w:p>
        </w:tc>
        <w:tc>
          <w:tcPr>
            <w:tcW w:type="dxa" w:w="5040"/>
            <w:vAlign w:val="center"/>
          </w:tcPr>
          <w:p>
            <w:pPr>
              <w:spacing w:after="0"/>
            </w:pPr>
            <w:r/>
            <w:r>
              <w:rPr>
                <w:b w:val="0"/>
                <w:color w:val="111827"/>
              </w:rPr>
              <w:t>JMeter Script Recorder</w:t>
            </w:r>
          </w:p>
        </w:tc>
      </w:tr>
      <w:tr>
        <w:tc>
          <w:tcPr>
            <w:tcW w:type="dxa" w:w="5040"/>
            <w:vAlign w:val="center"/>
          </w:tcPr>
          <w:p>
            <w:pPr>
              <w:spacing w:after="0"/>
            </w:pPr>
            <w:r/>
            <w:r>
              <w:rPr>
                <w:b/>
                <w:color w:val="111827"/>
              </w:rPr>
              <w:t>Developer</w:t>
            </w:r>
          </w:p>
        </w:tc>
        <w:tc>
          <w:tcPr>
            <w:tcW w:type="dxa" w:w="5040"/>
            <w:vAlign w:val="center"/>
          </w:tcPr>
          <w:p>
            <w:pPr>
              <w:spacing w:after="0"/>
            </w:pPr>
            <w:r/>
            <w:r>
              <w:rPr>
                <w:b w:val="0"/>
                <w:color w:val="111827"/>
              </w:rPr>
              <w:t>Rohit Bhatotia</w:t>
            </w:r>
          </w:p>
        </w:tc>
      </w:tr>
      <w:tr>
        <w:tc>
          <w:tcPr>
            <w:tcW w:type="dxa" w:w="5040"/>
            <w:vAlign w:val="center"/>
          </w:tcPr>
          <w:p>
            <w:pPr>
              <w:spacing w:after="0"/>
            </w:pPr>
            <w:r/>
            <w:r>
              <w:rPr>
                <w:b/>
                <w:color w:val="111827"/>
              </w:rPr>
              <w:t>Contact Email</w:t>
            </w:r>
          </w:p>
        </w:tc>
        <w:tc>
          <w:tcPr>
            <w:tcW w:type="dxa" w:w="5040"/>
            <w:vAlign w:val="center"/>
          </w:tcPr>
          <w:p>
            <w:pPr>
              <w:spacing w:after="0"/>
            </w:pPr>
            <w:r/>
            <w:r>
              <w:rPr>
                <w:b w:val="0"/>
                <w:color w:val="111827"/>
              </w:rPr>
              <w:t>rohitbbhatotia@gmail.com</w:t>
            </w:r>
          </w:p>
        </w:tc>
      </w:tr>
      <w:tr>
        <w:tc>
          <w:tcPr>
            <w:tcW w:type="dxa" w:w="5040"/>
            <w:vAlign w:val="center"/>
          </w:tcPr>
          <w:p>
            <w:pPr>
              <w:spacing w:after="0"/>
            </w:pPr>
            <w:r/>
            <w:r>
              <w:rPr>
                <w:b/>
                <w:color w:val="111827"/>
              </w:rPr>
              <w:t>Extension Version</w:t>
            </w:r>
          </w:p>
        </w:tc>
        <w:tc>
          <w:tcPr>
            <w:tcW w:type="dxa" w:w="5040"/>
            <w:vAlign w:val="center"/>
          </w:tcPr>
          <w:p>
            <w:pPr>
              <w:spacing w:after="0"/>
            </w:pPr>
            <w:r/>
            <w:r>
              <w:rPr>
                <w:b w:val="0"/>
                <w:color w:val="111827"/>
              </w:rPr>
              <w:t>1.0.0</w:t>
            </w:r>
          </w:p>
        </w:tc>
      </w:tr>
      <w:tr>
        <w:tc>
          <w:tcPr>
            <w:tcW w:type="dxa" w:w="5040"/>
            <w:vAlign w:val="center"/>
          </w:tcPr>
          <w:p>
            <w:pPr>
              <w:spacing w:after="0"/>
            </w:pPr>
            <w:r/>
            <w:r>
              <w:rPr>
                <w:b/>
                <w:color w:val="111827"/>
              </w:rPr>
              <w:t>Manifest Version</w:t>
            </w:r>
          </w:p>
        </w:tc>
        <w:tc>
          <w:tcPr>
            <w:tcW w:type="dxa" w:w="5040"/>
            <w:vAlign w:val="center"/>
          </w:tcPr>
          <w:p>
            <w:pPr>
              <w:spacing w:after="0"/>
            </w:pPr>
            <w:r/>
            <w:r>
              <w:rPr>
                <w:b w:val="0"/>
                <w:color w:val="111827"/>
              </w:rPr>
              <w:t>Manifest V3 (MV3)</w:t>
            </w:r>
          </w:p>
        </w:tc>
      </w:tr>
      <w:tr>
        <w:tc>
          <w:tcPr>
            <w:tcW w:type="dxa" w:w="5040"/>
            <w:vAlign w:val="center"/>
          </w:tcPr>
          <w:p>
            <w:pPr>
              <w:spacing w:after="0"/>
            </w:pPr>
            <w:r/>
            <w:r>
              <w:rPr>
                <w:b/>
                <w:color w:val="111827"/>
              </w:rPr>
              <w:t>Primary Purpose</w:t>
            </w:r>
          </w:p>
        </w:tc>
        <w:tc>
          <w:tcPr>
            <w:tcW w:type="dxa" w:w="5040"/>
            <w:vAlign w:val="center"/>
          </w:tcPr>
          <w:p>
            <w:pPr>
              <w:spacing w:after="0"/>
            </w:pPr>
            <w:r/>
            <w:r>
              <w:rPr>
                <w:b w:val="0"/>
                <w:color w:val="111827"/>
              </w:rPr>
              <w:t>User-initiated recording of browser/network traffic and generation of Apache JMeter .jmx scripts</w:t>
            </w:r>
          </w:p>
        </w:tc>
      </w:tr>
      <w:tr>
        <w:tc>
          <w:tcPr>
            <w:tcW w:type="dxa" w:w="5040"/>
            <w:vAlign w:val="center"/>
          </w:tcPr>
          <w:p>
            <w:pPr>
              <w:spacing w:after="0"/>
            </w:pPr>
            <w:r/>
            <w:r>
              <w:rPr>
                <w:b/>
                <w:color w:val="111827"/>
              </w:rPr>
              <w:t>Host Permissions</w:t>
            </w:r>
          </w:p>
        </w:tc>
        <w:tc>
          <w:tcPr>
            <w:tcW w:type="dxa" w:w="5040"/>
            <w:vAlign w:val="center"/>
          </w:tcPr>
          <w:p>
            <w:pPr>
              <w:spacing w:after="0"/>
            </w:pPr>
            <w:r/>
            <w:r>
              <w:rPr>
                <w:b w:val="0"/>
                <w:color w:val="111827"/>
              </w:rPr>
              <w:t>&lt;all_urls&gt;</w:t>
            </w:r>
          </w:p>
        </w:tc>
      </w:tr>
      <w:tr>
        <w:tc>
          <w:tcPr>
            <w:tcW w:type="dxa" w:w="5040"/>
            <w:vAlign w:val="center"/>
          </w:tcPr>
          <w:p>
            <w:pPr>
              <w:spacing w:after="0"/>
            </w:pPr>
            <w:r/>
            <w:r>
              <w:rPr>
                <w:b/>
                <w:color w:val="111827"/>
              </w:rPr>
              <w:t>API Permissions</w:t>
            </w:r>
          </w:p>
        </w:tc>
        <w:tc>
          <w:tcPr>
            <w:tcW w:type="dxa" w:w="5040"/>
            <w:vAlign w:val="center"/>
          </w:tcPr>
          <w:p>
            <w:pPr>
              <w:spacing w:after="0"/>
            </w:pPr>
            <w:r/>
            <w:r>
              <w:rPr>
                <w:b w:val="0"/>
                <w:color w:val="111827"/>
              </w:rPr>
              <w:t>webRequest, storage, unlimitedStorage, cookies, tabs, scripting, activeTab, alarms, downloads</w:t>
            </w:r>
          </w:p>
        </w:tc>
      </w:tr>
      <w:tr>
        <w:tc>
          <w:tcPr>
            <w:tcW w:type="dxa" w:w="5040"/>
            <w:vAlign w:val="center"/>
          </w:tcPr>
          <w:p>
            <w:pPr>
              <w:spacing w:after="0"/>
            </w:pPr>
            <w:r/>
            <w:r>
              <w:rPr>
                <w:b/>
                <w:color w:val="111827"/>
              </w:rPr>
              <w:t>Data Storage</w:t>
            </w:r>
          </w:p>
        </w:tc>
        <w:tc>
          <w:tcPr>
            <w:tcW w:type="dxa" w:w="5040"/>
            <w:vAlign w:val="center"/>
          </w:tcPr>
          <w:p>
            <w:pPr>
              <w:spacing w:after="0"/>
            </w:pPr>
            <w:r/>
            <w:r>
              <w:rPr>
                <w:b w:val="0"/>
                <w:color w:val="111827"/>
              </w:rPr>
              <w:t>Local browser storage only: chrome.storage.local, IndexedDB, and user-controlled downloads</w:t>
            </w:r>
          </w:p>
        </w:tc>
      </w:tr>
      <w:tr>
        <w:tc>
          <w:tcPr>
            <w:tcW w:type="dxa" w:w="5040"/>
            <w:vAlign w:val="center"/>
          </w:tcPr>
          <w:p>
            <w:pPr>
              <w:spacing w:after="0"/>
            </w:pPr>
            <w:r/>
            <w:r>
              <w:rPr>
                <w:b/>
                <w:color w:val="111827"/>
              </w:rPr>
              <w:t>Data Transmitted to Developer</w:t>
            </w:r>
          </w:p>
        </w:tc>
        <w:tc>
          <w:tcPr>
            <w:tcW w:type="dxa" w:w="5040"/>
            <w:vAlign w:val="center"/>
          </w:tcPr>
          <w:p>
            <w:pPr>
              <w:spacing w:after="0"/>
            </w:pPr>
            <w:r/>
            <w:r>
              <w:rPr>
                <w:b w:val="0"/>
                <w:color w:val="111827"/>
              </w:rPr>
              <w:t>None during normal use; the extension does not send recorded traffic, sessions, scripts, or analytics to any developer-controlled server</w:t>
            </w:r>
          </w:p>
        </w:tc>
      </w:tr>
      <w:tr>
        <w:tc>
          <w:tcPr>
            <w:tcW w:type="dxa" w:w="5040"/>
            <w:vAlign w:val="center"/>
          </w:tcPr>
          <w:p>
            <w:pPr>
              <w:spacing w:after="0"/>
            </w:pPr>
            <w:r/>
            <w:r>
              <w:rPr>
                <w:b/>
                <w:color w:val="111827"/>
              </w:rPr>
              <w:t>Remote Code / Analytics</w:t>
            </w:r>
          </w:p>
        </w:tc>
        <w:tc>
          <w:tcPr>
            <w:tcW w:type="dxa" w:w="5040"/>
            <w:vAlign w:val="center"/>
          </w:tcPr>
          <w:p>
            <w:pPr>
              <w:spacing w:after="0"/>
            </w:pPr>
            <w:r/>
            <w:r>
              <w:rPr>
                <w:b w:val="0"/>
                <w:color w:val="111827"/>
              </w:rPr>
              <w:t>None identified; extension logic is bundled locally and no analytics, advertising SDK, or telemetry service is used</w:t>
            </w:r>
          </w:p>
        </w:tc>
      </w:tr>
    </w:tbl>
    <w:p/>
    <w:p>
      <w:pPr>
        <w:pStyle w:val="Heading1"/>
      </w:pPr>
      <w:r>
        <w:t>1. Overview</w:t>
      </w:r>
    </w:p>
    <w:p>
      <w:r>
        <w:t>JMeter Script Recorder is a Chrome Extension designed for QA engineers, performance engineers, and developers who need to record browser traffic during manual user flows and export performance-test-ready Apache JMeter (.jmx) scripts. The extension captures HTTP request and response metadata from a user-selected recording session, groups requests into transactions, identifies correlation and parameterization candidates, and exports JMX/JSON/CSV files to the user's local device.</w:t>
      </w:r>
    </w:p>
    <w:p>
      <w:r>
        <w:t>This Privacy Policy explains what data the extension handles, why it handles that data, where the data is stored, how permissions are used, and what controls users have. The policy is written to align with Chrome Web Store user-data transparency, secure handling, minimum-permission, and Limited Use expectations.</w:t>
      </w:r>
    </w:p>
    <w:tbl>
      <w:tblPr>
        <w:tblW w:type="auto" w:w="0"/>
        <w:tblLook w:firstColumn="1" w:firstRow="1" w:lastColumn="0" w:lastRow="0" w:noHBand="0" w:noVBand="1" w:val="04A0"/>
        <w:tblBorders>
          <w:top w:val="single" w:sz="6" w:space="0" w:color="E2E6EC"/>
          <w:left w:val="single" w:sz="6" w:space="0" w:color="E2E6EC"/>
          <w:bottom w:val="single" w:sz="6" w:space="0" w:color="E2E6EC"/>
          <w:right w:val="single" w:sz="6" w:space="0" w:color="E2E6EC"/>
          <w:insideH w:val="single" w:sz="6" w:space="0" w:color="E2E6EC"/>
          <w:insideV w:val="single" w:sz="6" w:space="0" w:color="E2E6EC"/>
        </w:tblBorders>
      </w:tblPr>
      <w:tblGrid>
        <w:gridCol w:w="10080"/>
      </w:tblGrid>
      <w:tr>
        <w:tc>
          <w:tcPr>
            <w:tcW w:type="dxa" w:w="10080"/>
            <w:shd w:fill="EFF6FF"/>
            <w:vAlign w:val="center"/>
          </w:tcPr>
          <w:p>
            <w:pPr>
              <w:spacing w:after="0"/>
            </w:pPr>
            <w:r/>
            <w:r>
              <w:rPr>
                <w:b/>
                <w:color w:val="111827"/>
              </w:rPr>
              <w:t>Limited Use Disclosure: JMeter Script Recorder uses recorded website/network data only to provide its single purpose: generating and improving user-controlled JMeter performance test scripts. The extension does not sell user data, does not use user data for advertising, does not transmit user data to developer-controlled servers, and does not allow human review of recorded data except where the user voluntarily shares exported files for support.</w:t>
            </w:r>
          </w:p>
        </w:tc>
      </w:tr>
    </w:tbl>
    <w:p/>
    <w:p>
      <w:pPr>
        <w:pStyle w:val="Heading1"/>
      </w:pPr>
      <w:r>
        <w:t>2. Chrome Permissions - Current Manifest Set</w:t>
      </w:r>
    </w:p>
    <w:p>
      <w:r>
        <w:t>The extension declares permissions only to support user-facing recording, session management, local export, and generated-script features.</w:t>
      </w:r>
    </w:p>
    <w:tbl>
      <w:tblPr>
        <w:tblStyle w:val="TableGrid"/>
        <w:tblW w:type="auto" w:w="0"/>
        <w:jc w:val="center"/>
        <w:tblLook w:firstColumn="1" w:firstRow="1" w:lastColumn="0" w:lastRow="0" w:noHBand="0" w:noVBand="1" w:val="04A0"/>
        <w:tblBorders>
          <w:top w:val="single" w:sz="6" w:space="0" w:color="E2E6EC"/>
          <w:left w:val="single" w:sz="6" w:space="0" w:color="E2E6EC"/>
          <w:bottom w:val="single" w:sz="6" w:space="0" w:color="E2E6EC"/>
          <w:right w:val="single" w:sz="6" w:space="0" w:color="E2E6EC"/>
          <w:insideH w:val="single" w:sz="6" w:space="0" w:color="E2E6EC"/>
          <w:insideV w:val="single" w:sz="6" w:space="0" w:color="E2E6EC"/>
        </w:tblBorders>
      </w:tblPr>
      <w:tblGrid>
        <w:gridCol w:w="2520"/>
        <w:gridCol w:w="2520"/>
        <w:gridCol w:w="2520"/>
        <w:gridCol w:w="2520"/>
      </w:tblGrid>
      <w:tr>
        <w:tc>
          <w:tcPr>
            <w:tcW w:type="dxa" w:w="2520"/>
            <w:vAlign w:val="center"/>
            <w:shd w:fill="EFF6FF"/>
          </w:tcPr>
          <w:p>
            <w:pPr>
              <w:spacing w:after="0"/>
            </w:pPr>
            <w:r/>
            <w:r>
              <w:rPr>
                <w:b/>
                <w:color w:val="111827"/>
              </w:rPr>
              <w:t>Permission</w:t>
            </w:r>
          </w:p>
        </w:tc>
        <w:tc>
          <w:tcPr>
            <w:tcW w:type="dxa" w:w="2520"/>
            <w:vAlign w:val="center"/>
            <w:shd w:fill="EFF6FF"/>
          </w:tcPr>
          <w:p>
            <w:pPr>
              <w:spacing w:after="0"/>
            </w:pPr>
            <w:r/>
            <w:r>
              <w:rPr>
                <w:b/>
                <w:color w:val="111827"/>
              </w:rPr>
              <w:t>Type</w:t>
            </w:r>
          </w:p>
        </w:tc>
        <w:tc>
          <w:tcPr>
            <w:tcW w:type="dxa" w:w="2520"/>
            <w:vAlign w:val="center"/>
            <w:shd w:fill="EFF6FF"/>
          </w:tcPr>
          <w:p>
            <w:pPr>
              <w:spacing w:after="0"/>
            </w:pPr>
            <w:r/>
            <w:r>
              <w:rPr>
                <w:b/>
                <w:color w:val="111827"/>
              </w:rPr>
              <w:t>Used For</w:t>
            </w:r>
          </w:p>
        </w:tc>
        <w:tc>
          <w:tcPr>
            <w:tcW w:type="dxa" w:w="2520"/>
            <w:vAlign w:val="center"/>
            <w:shd w:fill="EFF6FF"/>
          </w:tcPr>
          <w:p>
            <w:pPr>
              <w:spacing w:after="0"/>
            </w:pPr>
            <w:r/>
            <w:r>
              <w:rPr>
                <w:b/>
                <w:color w:val="111827"/>
              </w:rPr>
              <w:t>Privacy Impact / Safeguard</w:t>
            </w:r>
          </w:p>
        </w:tc>
      </w:tr>
      <w:tr>
        <w:tc>
          <w:tcPr>
            <w:tcW w:type="dxa" w:w="2520"/>
            <w:vAlign w:val="center"/>
          </w:tcPr>
          <w:p>
            <w:pPr>
              <w:spacing w:after="0"/>
            </w:pPr>
            <w:r/>
            <w:r>
              <w:rPr>
                <w:b w:val="0"/>
                <w:color w:val="111827"/>
              </w:rPr>
              <w:t>webRequest</w:t>
            </w:r>
          </w:p>
        </w:tc>
        <w:tc>
          <w:tcPr>
            <w:tcW w:type="dxa" w:w="2520"/>
            <w:vAlign w:val="center"/>
          </w:tcPr>
          <w:p>
            <w:pPr>
              <w:spacing w:after="0"/>
            </w:pPr>
            <w:r/>
            <w:r>
              <w:rPr>
                <w:b w:val="0"/>
                <w:color w:val="111827"/>
              </w:rPr>
              <w:t>API permission</w:t>
            </w:r>
          </w:p>
        </w:tc>
        <w:tc>
          <w:tcPr>
            <w:tcW w:type="dxa" w:w="2520"/>
            <w:vAlign w:val="center"/>
          </w:tcPr>
          <w:p>
            <w:pPr>
              <w:spacing w:after="0"/>
            </w:pPr>
            <w:r/>
            <w:r>
              <w:rPr>
                <w:b w:val="0"/>
                <w:color w:val="111827"/>
              </w:rPr>
              <w:t>Observes requests in the active recording context, including URL, method, headers, bodies where available, response status, redirects, timing, and errors.</w:t>
            </w:r>
          </w:p>
        </w:tc>
        <w:tc>
          <w:tcPr>
            <w:tcW w:type="dxa" w:w="2520"/>
            <w:vAlign w:val="center"/>
          </w:tcPr>
          <w:p>
            <w:pPr>
              <w:spacing w:after="0"/>
            </w:pPr>
            <w:r/>
            <w:r>
              <w:rPr>
                <w:b w:val="0"/>
                <w:color w:val="111827"/>
              </w:rPr>
              <w:t>Required for JMX generation. Recording is user-initiated and data remains local.</w:t>
            </w:r>
          </w:p>
        </w:tc>
      </w:tr>
      <w:tr>
        <w:tc>
          <w:tcPr>
            <w:tcW w:type="dxa" w:w="2520"/>
            <w:vAlign w:val="center"/>
          </w:tcPr>
          <w:p>
            <w:pPr>
              <w:spacing w:after="0"/>
            </w:pPr>
            <w:r/>
            <w:r>
              <w:rPr>
                <w:b w:val="0"/>
                <w:color w:val="111827"/>
              </w:rPr>
              <w:t>storage</w:t>
            </w:r>
          </w:p>
        </w:tc>
        <w:tc>
          <w:tcPr>
            <w:tcW w:type="dxa" w:w="2520"/>
            <w:vAlign w:val="center"/>
          </w:tcPr>
          <w:p>
            <w:pPr>
              <w:spacing w:after="0"/>
            </w:pPr>
            <w:r/>
            <w:r>
              <w:rPr>
                <w:b w:val="0"/>
                <w:color w:val="111827"/>
              </w:rPr>
              <w:t>API permission</w:t>
            </w:r>
          </w:p>
        </w:tc>
        <w:tc>
          <w:tcPr>
            <w:tcW w:type="dxa" w:w="2520"/>
            <w:vAlign w:val="center"/>
          </w:tcPr>
          <w:p>
            <w:pPr>
              <w:spacing w:after="0"/>
            </w:pPr>
            <w:r/>
            <w:r>
              <w:rPr>
                <w:b w:val="0"/>
                <w:color w:val="111827"/>
              </w:rPr>
              <w:t>Stores settings, active recording state, export defaults, session index, debug logs, and draft recovery data in chrome.storage.local.</w:t>
            </w:r>
          </w:p>
        </w:tc>
        <w:tc>
          <w:tcPr>
            <w:tcW w:type="dxa" w:w="2520"/>
            <w:vAlign w:val="center"/>
          </w:tcPr>
          <w:p>
            <w:pPr>
              <w:spacing w:after="0"/>
            </w:pPr>
            <w:r/>
            <w:r>
              <w:rPr>
                <w:b w:val="0"/>
                <w:color w:val="111827"/>
              </w:rPr>
              <w:t>Local browser storage only; no cloud sync is used by this extension.</w:t>
            </w:r>
          </w:p>
        </w:tc>
      </w:tr>
      <w:tr>
        <w:tc>
          <w:tcPr>
            <w:tcW w:type="dxa" w:w="2520"/>
            <w:vAlign w:val="center"/>
          </w:tcPr>
          <w:p>
            <w:pPr>
              <w:spacing w:after="0"/>
            </w:pPr>
            <w:r/>
            <w:r>
              <w:rPr>
                <w:b w:val="0"/>
                <w:color w:val="111827"/>
              </w:rPr>
              <w:t>unlimitedStorage</w:t>
            </w:r>
          </w:p>
        </w:tc>
        <w:tc>
          <w:tcPr>
            <w:tcW w:type="dxa" w:w="2520"/>
            <w:vAlign w:val="center"/>
          </w:tcPr>
          <w:p>
            <w:pPr>
              <w:spacing w:after="0"/>
            </w:pPr>
            <w:r/>
            <w:r>
              <w:rPr>
                <w:b w:val="0"/>
                <w:color w:val="111827"/>
              </w:rPr>
              <w:t>API permission</w:t>
            </w:r>
          </w:p>
        </w:tc>
        <w:tc>
          <w:tcPr>
            <w:tcW w:type="dxa" w:w="2520"/>
            <w:vAlign w:val="center"/>
          </w:tcPr>
          <w:p>
            <w:pPr>
              <w:spacing w:after="0"/>
            </w:pPr>
            <w:r/>
            <w:r>
              <w:rPr>
                <w:b w:val="0"/>
                <w:color w:val="111827"/>
              </w:rPr>
              <w:t>Supports large local session/request payloads in IndexedDB where recordings may contain thousands of requests or body samples.</w:t>
            </w:r>
          </w:p>
        </w:tc>
        <w:tc>
          <w:tcPr>
            <w:tcW w:type="dxa" w:w="2520"/>
            <w:vAlign w:val="center"/>
          </w:tcPr>
          <w:p>
            <w:pPr>
              <w:spacing w:after="0"/>
            </w:pPr>
            <w:r/>
            <w:r>
              <w:rPr>
                <w:b w:val="0"/>
                <w:color w:val="111827"/>
              </w:rPr>
              <w:t>Prevents quota-related data loss for user-controlled local recordings.</w:t>
            </w:r>
          </w:p>
        </w:tc>
      </w:tr>
      <w:tr>
        <w:tc>
          <w:tcPr>
            <w:tcW w:type="dxa" w:w="2520"/>
            <w:vAlign w:val="center"/>
          </w:tcPr>
          <w:p>
            <w:pPr>
              <w:spacing w:after="0"/>
            </w:pPr>
            <w:r/>
            <w:r>
              <w:rPr>
                <w:b w:val="0"/>
                <w:color w:val="111827"/>
              </w:rPr>
              <w:t>cookies</w:t>
            </w:r>
          </w:p>
        </w:tc>
        <w:tc>
          <w:tcPr>
            <w:tcW w:type="dxa" w:w="2520"/>
            <w:vAlign w:val="center"/>
          </w:tcPr>
          <w:p>
            <w:pPr>
              <w:spacing w:after="0"/>
            </w:pPr>
            <w:r/>
            <w:r>
              <w:rPr>
                <w:b w:val="0"/>
                <w:color w:val="111827"/>
              </w:rPr>
              <w:t>API permission</w:t>
            </w:r>
          </w:p>
        </w:tc>
        <w:tc>
          <w:tcPr>
            <w:tcW w:type="dxa" w:w="2520"/>
            <w:vAlign w:val="center"/>
          </w:tcPr>
          <w:p>
            <w:pPr>
              <w:spacing w:after="0"/>
            </w:pPr>
            <w:r/>
            <w:r>
              <w:rPr>
                <w:b w:val="0"/>
                <w:color w:val="111827"/>
              </w:rPr>
              <w:t>Supports cookie-aware JMX export and Cookie Manager behavior when cookie data is present in captured request headers.</w:t>
            </w:r>
          </w:p>
        </w:tc>
        <w:tc>
          <w:tcPr>
            <w:tcW w:type="dxa" w:w="2520"/>
            <w:vAlign w:val="center"/>
          </w:tcPr>
          <w:p>
            <w:pPr>
              <w:spacing w:after="0"/>
            </w:pPr>
            <w:r/>
            <w:r>
              <w:rPr>
                <w:b w:val="0"/>
                <w:color w:val="111827"/>
              </w:rPr>
              <w:t>Cookie values may be sensitive and are handled locally only.</w:t>
            </w:r>
          </w:p>
        </w:tc>
      </w:tr>
      <w:tr>
        <w:tc>
          <w:tcPr>
            <w:tcW w:type="dxa" w:w="2520"/>
            <w:vAlign w:val="center"/>
          </w:tcPr>
          <w:p>
            <w:pPr>
              <w:spacing w:after="0"/>
            </w:pPr>
            <w:r/>
            <w:r>
              <w:rPr>
                <w:b w:val="0"/>
                <w:color w:val="111827"/>
              </w:rPr>
              <w:t>tabs / activeTab</w:t>
            </w:r>
          </w:p>
        </w:tc>
        <w:tc>
          <w:tcPr>
            <w:tcW w:type="dxa" w:w="2520"/>
            <w:vAlign w:val="center"/>
          </w:tcPr>
          <w:p>
            <w:pPr>
              <w:spacing w:after="0"/>
            </w:pPr>
            <w:r/>
            <w:r>
              <w:rPr>
                <w:b w:val="0"/>
                <w:color w:val="111827"/>
              </w:rPr>
              <w:t>API permission</w:t>
            </w:r>
          </w:p>
        </w:tc>
        <w:tc>
          <w:tcPr>
            <w:tcW w:type="dxa" w:w="2520"/>
            <w:vAlign w:val="center"/>
          </w:tcPr>
          <w:p>
            <w:pPr>
              <w:spacing w:after="0"/>
            </w:pPr>
            <w:r/>
            <w:r>
              <w:rPr>
                <w:b w:val="0"/>
                <w:color w:val="111827"/>
              </w:rPr>
              <w:t>Identifies the active browser tab and scopes recording to the user-selected tab/session.</w:t>
            </w:r>
          </w:p>
        </w:tc>
        <w:tc>
          <w:tcPr>
            <w:tcW w:type="dxa" w:w="2520"/>
            <w:vAlign w:val="center"/>
          </w:tcPr>
          <w:p>
            <w:pPr>
              <w:spacing w:after="0"/>
            </w:pPr>
            <w:r/>
            <w:r>
              <w:rPr>
                <w:b w:val="0"/>
                <w:color w:val="111827"/>
              </w:rPr>
              <w:t>Used after user action and to recover recording state safely.</w:t>
            </w:r>
          </w:p>
        </w:tc>
      </w:tr>
      <w:tr>
        <w:tc>
          <w:tcPr>
            <w:tcW w:type="dxa" w:w="2520"/>
            <w:vAlign w:val="center"/>
          </w:tcPr>
          <w:p>
            <w:pPr>
              <w:spacing w:after="0"/>
            </w:pPr>
            <w:r/>
            <w:r>
              <w:rPr>
                <w:b w:val="0"/>
                <w:color w:val="111827"/>
              </w:rPr>
              <w:t>scripting</w:t>
            </w:r>
          </w:p>
        </w:tc>
        <w:tc>
          <w:tcPr>
            <w:tcW w:type="dxa" w:w="2520"/>
            <w:vAlign w:val="center"/>
          </w:tcPr>
          <w:p>
            <w:pPr>
              <w:spacing w:after="0"/>
            </w:pPr>
            <w:r/>
            <w:r>
              <w:rPr>
                <w:b w:val="0"/>
                <w:color w:val="111827"/>
              </w:rPr>
              <w:t>API permission</w:t>
            </w:r>
          </w:p>
        </w:tc>
        <w:tc>
          <w:tcPr>
            <w:tcW w:type="dxa" w:w="2520"/>
            <w:vAlign w:val="center"/>
          </w:tcPr>
          <w:p>
            <w:pPr>
              <w:spacing w:after="0"/>
            </w:pPr>
            <w:r/>
            <w:r>
              <w:rPr>
                <w:b w:val="0"/>
                <w:color w:val="111827"/>
              </w:rPr>
              <w:t>Reserved for extension-controlled script injection/recovery workflows if needed by the packaged build.</w:t>
            </w:r>
          </w:p>
        </w:tc>
        <w:tc>
          <w:tcPr>
            <w:tcW w:type="dxa" w:w="2520"/>
            <w:vAlign w:val="center"/>
          </w:tcPr>
          <w:p>
            <w:pPr>
              <w:spacing w:after="0"/>
            </w:pPr>
            <w:r/>
            <w:r>
              <w:rPr>
                <w:b w:val="0"/>
                <w:color w:val="111827"/>
              </w:rPr>
              <w:t>No remote scripts are executed; only bundled extension code may be used.</w:t>
            </w:r>
          </w:p>
        </w:tc>
      </w:tr>
      <w:tr>
        <w:tc>
          <w:tcPr>
            <w:tcW w:type="dxa" w:w="2520"/>
            <w:vAlign w:val="center"/>
          </w:tcPr>
          <w:p>
            <w:pPr>
              <w:spacing w:after="0"/>
            </w:pPr>
            <w:r/>
            <w:r>
              <w:rPr>
                <w:b w:val="0"/>
                <w:color w:val="111827"/>
              </w:rPr>
              <w:t>alarms</w:t>
            </w:r>
          </w:p>
        </w:tc>
        <w:tc>
          <w:tcPr>
            <w:tcW w:type="dxa" w:w="2520"/>
            <w:vAlign w:val="center"/>
          </w:tcPr>
          <w:p>
            <w:pPr>
              <w:spacing w:after="0"/>
            </w:pPr>
            <w:r/>
            <w:r>
              <w:rPr>
                <w:b w:val="0"/>
                <w:color w:val="111827"/>
              </w:rPr>
              <w:t>API permission</w:t>
            </w:r>
          </w:p>
        </w:tc>
        <w:tc>
          <w:tcPr>
            <w:tcW w:type="dxa" w:w="2520"/>
            <w:vAlign w:val="center"/>
          </w:tcPr>
          <w:p>
            <w:pPr>
              <w:spacing w:after="0"/>
            </w:pPr>
            <w:r/>
            <w:r>
              <w:rPr>
                <w:b w:val="0"/>
                <w:color w:val="111827"/>
              </w:rPr>
              <w:t>Reserved for service-worker lifecycle/keepalive scheduling if enabled in the packaged build.</w:t>
            </w:r>
          </w:p>
        </w:tc>
        <w:tc>
          <w:tcPr>
            <w:tcW w:type="dxa" w:w="2520"/>
            <w:vAlign w:val="center"/>
          </w:tcPr>
          <w:p>
            <w:pPr>
              <w:spacing w:after="0"/>
            </w:pPr>
            <w:r/>
            <w:r>
              <w:rPr>
                <w:b w:val="0"/>
                <w:color w:val="111827"/>
              </w:rPr>
              <w:t>Does not collect data by itself.</w:t>
            </w:r>
          </w:p>
        </w:tc>
      </w:tr>
      <w:tr>
        <w:tc>
          <w:tcPr>
            <w:tcW w:type="dxa" w:w="2520"/>
            <w:vAlign w:val="center"/>
          </w:tcPr>
          <w:p>
            <w:pPr>
              <w:spacing w:after="0"/>
            </w:pPr>
            <w:r/>
            <w:r>
              <w:rPr>
                <w:b w:val="0"/>
                <w:color w:val="111827"/>
              </w:rPr>
              <w:t>downloads</w:t>
            </w:r>
          </w:p>
        </w:tc>
        <w:tc>
          <w:tcPr>
            <w:tcW w:type="dxa" w:w="2520"/>
            <w:vAlign w:val="center"/>
          </w:tcPr>
          <w:p>
            <w:pPr>
              <w:spacing w:after="0"/>
            </w:pPr>
            <w:r/>
            <w:r>
              <w:rPr>
                <w:b w:val="0"/>
                <w:color w:val="111827"/>
              </w:rPr>
              <w:t>API permission</w:t>
            </w:r>
          </w:p>
        </w:tc>
        <w:tc>
          <w:tcPr>
            <w:tcW w:type="dxa" w:w="2520"/>
            <w:vAlign w:val="center"/>
          </w:tcPr>
          <w:p>
            <w:pPr>
              <w:spacing w:after="0"/>
            </w:pPr>
            <w:r/>
            <w:r>
              <w:rPr>
                <w:b w:val="0"/>
                <w:color w:val="111827"/>
              </w:rPr>
              <w:t>Saves generated .jmx, .json, .csv, or modular export files to the user's local Downloads folder.</w:t>
            </w:r>
          </w:p>
        </w:tc>
        <w:tc>
          <w:tcPr>
            <w:tcW w:type="dxa" w:w="2520"/>
            <w:vAlign w:val="center"/>
          </w:tcPr>
          <w:p>
            <w:pPr>
              <w:spacing w:after="0"/>
            </w:pPr>
            <w:r/>
            <w:r>
              <w:rPr>
                <w:b w:val="0"/>
                <w:color w:val="111827"/>
              </w:rPr>
              <w:t>Downloads are user-controlled local files and are not uploaded.</w:t>
            </w:r>
          </w:p>
        </w:tc>
      </w:tr>
      <w:tr>
        <w:tc>
          <w:tcPr>
            <w:tcW w:type="dxa" w:w="2520"/>
            <w:vAlign w:val="center"/>
          </w:tcPr>
          <w:p>
            <w:pPr>
              <w:spacing w:after="0"/>
            </w:pPr>
            <w:r/>
            <w:r>
              <w:rPr>
                <w:b w:val="0"/>
                <w:color w:val="111827"/>
              </w:rPr>
              <w:t>&lt;all_urls&gt;</w:t>
            </w:r>
          </w:p>
        </w:tc>
        <w:tc>
          <w:tcPr>
            <w:tcW w:type="dxa" w:w="2520"/>
            <w:vAlign w:val="center"/>
          </w:tcPr>
          <w:p>
            <w:pPr>
              <w:spacing w:after="0"/>
            </w:pPr>
            <w:r/>
            <w:r>
              <w:rPr>
                <w:b w:val="0"/>
                <w:color w:val="111827"/>
              </w:rPr>
              <w:t>Host permission</w:t>
            </w:r>
          </w:p>
        </w:tc>
        <w:tc>
          <w:tcPr>
            <w:tcW w:type="dxa" w:w="2520"/>
            <w:vAlign w:val="center"/>
          </w:tcPr>
          <w:p>
            <w:pPr>
              <w:spacing w:after="0"/>
            </w:pPr>
            <w:r/>
            <w:r>
              <w:rPr>
                <w:b w:val="0"/>
                <w:color w:val="111827"/>
              </w:rPr>
              <w:t>Allows capture on websites, localhost, staging environments, and production URLs that the user chooses to test.</w:t>
            </w:r>
          </w:p>
        </w:tc>
        <w:tc>
          <w:tcPr>
            <w:tcW w:type="dxa" w:w="2520"/>
            <w:vAlign w:val="center"/>
          </w:tcPr>
          <w:p>
            <w:pPr>
              <w:spacing w:after="0"/>
            </w:pPr>
            <w:r/>
            <w:r>
              <w:rPr>
                <w:b w:val="0"/>
                <w:color w:val="111827"/>
              </w:rPr>
              <w:t>Broad host access is necessary for a recorder tool but capture is controlled by Start/Pause/Stop and optional filters.</w:t>
            </w:r>
          </w:p>
        </w:tc>
      </w:tr>
    </w:tbl>
    <w:p/>
    <w:tbl>
      <w:tblPr>
        <w:tblW w:type="auto" w:w="0"/>
        <w:tblLook w:firstColumn="1" w:firstRow="1" w:lastColumn="0" w:lastRow="0" w:noHBand="0" w:noVBand="1" w:val="04A0"/>
        <w:tblBorders>
          <w:top w:val="single" w:sz="6" w:space="0" w:color="E2E6EC"/>
          <w:left w:val="single" w:sz="6" w:space="0" w:color="E2E6EC"/>
          <w:bottom w:val="single" w:sz="6" w:space="0" w:color="E2E6EC"/>
          <w:right w:val="single" w:sz="6" w:space="0" w:color="E2E6EC"/>
          <w:insideH w:val="single" w:sz="6" w:space="0" w:color="E2E6EC"/>
          <w:insideV w:val="single" w:sz="6" w:space="0" w:color="E2E6EC"/>
        </w:tblBorders>
      </w:tblPr>
      <w:tblGrid>
        <w:gridCol w:w="10080"/>
      </w:tblGrid>
      <w:tr>
        <w:tc>
          <w:tcPr>
            <w:tcW w:type="dxa" w:w="10080"/>
            <w:shd w:fill="FEF3C7"/>
            <w:vAlign w:val="center"/>
          </w:tcPr>
          <w:p>
            <w:pPr>
              <w:spacing w:after="0"/>
            </w:pPr>
            <w:r/>
            <w:r>
              <w:rPr>
                <w:b/>
                <w:color w:val="111827"/>
              </w:rPr>
              <w:t>Minimum-permission compliance note: Broad host access and network-observation permissions are sensitive. They are requested because the extension's stated purpose is to record browser/network traffic from arbitrary applications under test. If a future published build removes unused permissions such as scripting or alarms, this policy should be updated to match the final manifest.</w:t>
            </w:r>
          </w:p>
        </w:tc>
      </w:tr>
    </w:tbl>
    <w:p/>
    <w:p>
      <w:pPr>
        <w:pStyle w:val="Heading1"/>
      </w:pPr>
      <w:r>
        <w:t>3. Data Handled During Recording</w:t>
      </w:r>
    </w:p>
    <w:p>
      <w:pPr>
        <w:pStyle w:val="Heading2"/>
      </w:pPr>
      <w:r>
        <w:t>3.1 What Is Captured</w:t>
      </w:r>
    </w:p>
    <w:p>
      <w:pPr>
        <w:pStyle w:val="ListBullet"/>
      </w:pPr>
      <w:r>
        <w:t>Request URL, protocol, host, path, query string, method, request type, timing, duration, cache status, errors, redirects, response status, and response status text.</w:t>
      </w:r>
    </w:p>
    <w:p>
      <w:pPr>
        <w:pStyle w:val="ListBullet"/>
      </w:pPr>
      <w:r>
        <w:t>Request headers and response headers, including session-related headers when present, such as Authorization, Cookie, X-CSRF-Token, X-XSRF-Token, content type, and cache-related headers.</w:t>
      </w:r>
    </w:p>
    <w:p>
      <w:pPr>
        <w:pStyle w:val="ListBullet"/>
      </w:pPr>
      <w:r>
        <w:t>Parsed query parameters and request body data where Chrome webRequest or the page-level fetch/XHR hook can access it.</w:t>
      </w:r>
    </w:p>
    <w:p>
      <w:pPr>
        <w:pStyle w:val="ListBullet"/>
      </w:pPr>
      <w:r>
        <w:t>Cookie name/value pairs parsed from outgoing Cookie request headers for local JMeter Cookie Manager export.</w:t>
      </w:r>
    </w:p>
    <w:p>
      <w:pPr>
        <w:pStyle w:val="ListBullet"/>
      </w:pPr>
      <w:r>
        <w:t>Response body samples for fetch/XHR responses when the content type is JSON or text, capped at approximately 20,000 characters, for correlation and parameterization analysis.</w:t>
      </w:r>
    </w:p>
    <w:p>
      <w:pPr>
        <w:pStyle w:val="ListBullet"/>
      </w:pPr>
      <w:r>
        <w:t>Session metadata such as session name, status, timestamps, paused duration, request count, duplicate/error counts, transaction groupings, filters, export configuration, and generated-variable metadata.</w:t>
      </w:r>
    </w:p>
    <w:p>
      <w:pPr>
        <w:pStyle w:val="ListBullet"/>
      </w:pPr>
      <w:r>
        <w:t>Detected Basic Authentication credentials if a captured Authorization: Basic header is present, so JMeter Authorization Manager entries can be generated locally.</w:t>
      </w:r>
    </w:p>
    <w:p>
      <w:pPr>
        <w:pStyle w:val="Heading2"/>
      </w:pPr>
      <w:r>
        <w:t>3.2 Sensitive Data Warning</w:t>
      </w:r>
    </w:p>
    <w:p>
      <w:r>
        <w:t>Because this extension records network traffic, recorded sessions may contain personal data, authentication tokens, cookies, usernames, passwords submitted in request bodies, API keys, customer data, financial data, health data, or other sensitive business information depending on the website or application under test. The extension does not intentionally collect these categories for its own independent use, but they may appear inside captured requests or response samples. Users should record only systems they are authorized to test and should prefer test/staging accounts and sanitized datasets where possible.</w:t>
      </w:r>
    </w:p>
    <w:tbl>
      <w:tblPr>
        <w:tblW w:type="auto" w:w="0"/>
        <w:tblLook w:firstColumn="1" w:firstRow="1" w:lastColumn="0" w:lastRow="0" w:noHBand="0" w:noVBand="1" w:val="04A0"/>
        <w:tblBorders>
          <w:top w:val="single" w:sz="6" w:space="0" w:color="E2E6EC"/>
          <w:left w:val="single" w:sz="6" w:space="0" w:color="E2E6EC"/>
          <w:bottom w:val="single" w:sz="6" w:space="0" w:color="E2E6EC"/>
          <w:right w:val="single" w:sz="6" w:space="0" w:color="E2E6EC"/>
          <w:insideH w:val="single" w:sz="6" w:space="0" w:color="E2E6EC"/>
          <w:insideV w:val="single" w:sz="6" w:space="0" w:color="E2E6EC"/>
        </w:tblBorders>
      </w:tblPr>
      <w:tblGrid>
        <w:gridCol w:w="10080"/>
      </w:tblGrid>
      <w:tr>
        <w:tc>
          <w:tcPr>
            <w:tcW w:type="dxa" w:w="10080"/>
            <w:shd w:fill="EFF6FF"/>
            <w:vAlign w:val="center"/>
          </w:tcPr>
          <w:p>
            <w:pPr>
              <w:spacing w:after="0"/>
            </w:pPr>
            <w:r/>
            <w:r>
              <w:rPr>
                <w:b/>
                <w:color w:val="111827"/>
              </w:rPr>
              <w:t>User Control Notice: Recording never starts automatically. The user must manually start, pause, resume, stop, reset, export, import, or delete sessions through the extension UI. Optional filters can limit the domains, URL patterns, request types, static assets, and analytics traffic included in a recording.</w:t>
            </w:r>
          </w:p>
        </w:tc>
      </w:tr>
    </w:tbl>
    <w:p/>
    <w:p>
      <w:pPr>
        <w:pStyle w:val="Heading1"/>
      </w:pPr>
      <w:r>
        <w:t>4. Data Not Collected for Developer Purposes</w:t>
      </w:r>
    </w:p>
    <w:p>
      <w:pPr>
        <w:pStyle w:val="ListBullet"/>
      </w:pPr>
      <w:r>
        <w:t>No account registration, login, user profile, subscription, or billing information is collected by the extension.</w:t>
      </w:r>
    </w:p>
    <w:p>
      <w:pPr>
        <w:pStyle w:val="ListBullet"/>
      </w:pPr>
      <w:r>
        <w:t>No analytics, telemetry, crash-reporting, advertising SDK, tracking pixel, or social sharing SDK is included.</w:t>
      </w:r>
    </w:p>
    <w:p>
      <w:pPr>
        <w:pStyle w:val="ListBullet"/>
      </w:pPr>
      <w:r>
        <w:t>No browser history outside active user-initiated recording sessions is collected.</w:t>
      </w:r>
    </w:p>
    <w:p>
      <w:pPr>
        <w:pStyle w:val="ListBullet"/>
      </w:pPr>
      <w:r>
        <w:t>No data from other tabs is intentionally captured when a specific recording tab is selected.</w:t>
      </w:r>
    </w:p>
    <w:p>
      <w:pPr>
        <w:pStyle w:val="ListBullet"/>
      </w:pPr>
      <w:r>
        <w:t>No recorded sessions, request payloads, cookies, tokens, generated scripts, or raw JSON exports are uploaded to any developer-controlled server.</w:t>
      </w:r>
    </w:p>
    <w:p>
      <w:pPr>
        <w:pStyle w:val="ListBullet"/>
      </w:pPr>
      <w:r>
        <w:t>No remote code is loaded from a CDN or external script source; extension code is bundled in the package.</w:t>
      </w:r>
    </w:p>
    <w:p>
      <w:pPr>
        <w:pStyle w:val="Heading1"/>
      </w:pPr>
      <w:r>
        <w:t>5. Data Processing Pipeline</w:t>
      </w:r>
    </w:p>
    <w:tbl>
      <w:tblPr>
        <w:tblStyle w:val="TableGrid"/>
        <w:tblW w:type="auto" w:w="0"/>
        <w:jc w:val="center"/>
        <w:tblLook w:firstColumn="1" w:firstRow="1" w:lastColumn="0" w:lastRow="0" w:noHBand="0" w:noVBand="1" w:val="04A0"/>
        <w:tblBorders>
          <w:top w:val="single" w:sz="6" w:space="0" w:color="E2E6EC"/>
          <w:left w:val="single" w:sz="6" w:space="0" w:color="E2E6EC"/>
          <w:bottom w:val="single" w:sz="6" w:space="0" w:color="E2E6EC"/>
          <w:right w:val="single" w:sz="6" w:space="0" w:color="E2E6EC"/>
          <w:insideH w:val="single" w:sz="6" w:space="0" w:color="E2E6EC"/>
          <w:insideV w:val="single" w:sz="6" w:space="0" w:color="E2E6EC"/>
        </w:tblBorders>
      </w:tblPr>
      <w:tblGrid>
        <w:gridCol w:w="3360"/>
        <w:gridCol w:w="3360"/>
        <w:gridCol w:w="3360"/>
      </w:tblGrid>
      <w:tr>
        <w:tc>
          <w:tcPr>
            <w:tcW w:type="dxa" w:w="3360"/>
            <w:vAlign w:val="center"/>
            <w:shd w:fill="EFF6FF"/>
          </w:tcPr>
          <w:p>
            <w:pPr>
              <w:spacing w:after="0"/>
            </w:pPr>
            <w:r/>
            <w:r>
              <w:rPr>
                <w:b/>
                <w:color w:val="111827"/>
              </w:rPr>
              <w:t>Step</w:t>
            </w:r>
          </w:p>
        </w:tc>
        <w:tc>
          <w:tcPr>
            <w:tcW w:type="dxa" w:w="3360"/>
            <w:vAlign w:val="center"/>
            <w:shd w:fill="EFF6FF"/>
          </w:tcPr>
          <w:p>
            <w:pPr>
              <w:spacing w:after="0"/>
            </w:pPr>
            <w:r/>
            <w:r>
              <w:rPr>
                <w:b/>
                <w:color w:val="111827"/>
              </w:rPr>
              <w:t>What Happens</w:t>
            </w:r>
          </w:p>
        </w:tc>
        <w:tc>
          <w:tcPr>
            <w:tcW w:type="dxa" w:w="3360"/>
            <w:vAlign w:val="center"/>
            <w:shd w:fill="EFF6FF"/>
          </w:tcPr>
          <w:p>
            <w:pPr>
              <w:spacing w:after="0"/>
            </w:pPr>
            <w:r/>
            <w:r>
              <w:rPr>
                <w:b/>
                <w:color w:val="111827"/>
              </w:rPr>
              <w:t>Location</w:t>
            </w:r>
          </w:p>
        </w:tc>
      </w:tr>
      <w:tr>
        <w:tc>
          <w:tcPr>
            <w:tcW w:type="dxa" w:w="3360"/>
            <w:vAlign w:val="center"/>
          </w:tcPr>
          <w:p>
            <w:pPr>
              <w:spacing w:after="0"/>
            </w:pPr>
            <w:r/>
            <w:r>
              <w:rPr>
                <w:b w:val="0"/>
                <w:color w:val="111827"/>
              </w:rPr>
              <w:t>1. User starts recording</w:t>
            </w:r>
          </w:p>
        </w:tc>
        <w:tc>
          <w:tcPr>
            <w:tcW w:type="dxa" w:w="3360"/>
            <w:vAlign w:val="center"/>
          </w:tcPr>
          <w:p>
            <w:pPr>
              <w:spacing w:after="0"/>
            </w:pPr>
            <w:r/>
            <w:r>
              <w:rPr>
                <w:b w:val="0"/>
                <w:color w:val="111827"/>
              </w:rPr>
              <w:t>The user clicks Start Recording in the popup; recording is scoped to the active tab and configured filters.</w:t>
            </w:r>
          </w:p>
        </w:tc>
        <w:tc>
          <w:tcPr>
            <w:tcW w:type="dxa" w:w="3360"/>
            <w:vAlign w:val="center"/>
          </w:tcPr>
          <w:p>
            <w:pPr>
              <w:spacing w:after="0"/>
            </w:pPr>
            <w:r/>
            <w:r>
              <w:rPr>
                <w:b w:val="0"/>
                <w:color w:val="111827"/>
              </w:rPr>
              <w:t>Local Chrome extension UI</w:t>
            </w:r>
          </w:p>
        </w:tc>
      </w:tr>
      <w:tr>
        <w:tc>
          <w:tcPr>
            <w:tcW w:type="dxa" w:w="3360"/>
            <w:vAlign w:val="center"/>
          </w:tcPr>
          <w:p>
            <w:pPr>
              <w:spacing w:after="0"/>
            </w:pPr>
            <w:r/>
            <w:r>
              <w:rPr>
                <w:b w:val="0"/>
                <w:color w:val="111827"/>
              </w:rPr>
              <w:t>2. Network capture</w:t>
            </w:r>
          </w:p>
        </w:tc>
        <w:tc>
          <w:tcPr>
            <w:tcW w:type="dxa" w:w="3360"/>
            <w:vAlign w:val="center"/>
          </w:tcPr>
          <w:p>
            <w:pPr>
              <w:spacing w:after="0"/>
            </w:pPr>
            <w:r/>
            <w:r>
              <w:rPr>
                <w:b w:val="0"/>
                <w:color w:val="111827"/>
              </w:rPr>
              <w:t>webRequest listeners capture request/response metadata; content hooks supplement fetch/XHR body and text/JSON response samples.</w:t>
            </w:r>
          </w:p>
        </w:tc>
        <w:tc>
          <w:tcPr>
            <w:tcW w:type="dxa" w:w="3360"/>
            <w:vAlign w:val="center"/>
          </w:tcPr>
          <w:p>
            <w:pPr>
              <w:spacing w:after="0"/>
            </w:pPr>
            <w:r/>
            <w:r>
              <w:rPr>
                <w:b w:val="0"/>
                <w:color w:val="111827"/>
              </w:rPr>
              <w:t>Local browser only</w:t>
            </w:r>
          </w:p>
        </w:tc>
      </w:tr>
      <w:tr>
        <w:tc>
          <w:tcPr>
            <w:tcW w:type="dxa" w:w="3360"/>
            <w:vAlign w:val="center"/>
          </w:tcPr>
          <w:p>
            <w:pPr>
              <w:spacing w:after="0"/>
            </w:pPr>
            <w:r/>
            <w:r>
              <w:rPr>
                <w:b w:val="0"/>
                <w:color w:val="111827"/>
              </w:rPr>
              <w:t>3. Session analysis</w:t>
            </w:r>
          </w:p>
        </w:tc>
        <w:tc>
          <w:tcPr>
            <w:tcW w:type="dxa" w:w="3360"/>
            <w:vAlign w:val="center"/>
          </w:tcPr>
          <w:p>
            <w:pPr>
              <w:spacing w:after="0"/>
            </w:pPr>
            <w:r/>
            <w:r>
              <w:rPr>
                <w:b w:val="0"/>
                <w:color w:val="111827"/>
              </w:rPr>
              <w:t>The extension detects duplicates, transactions, dynamic values, correlation candidates, parameterization candidates, and Basic-auth entries.</w:t>
            </w:r>
          </w:p>
        </w:tc>
        <w:tc>
          <w:tcPr>
            <w:tcW w:type="dxa" w:w="3360"/>
            <w:vAlign w:val="center"/>
          </w:tcPr>
          <w:p>
            <w:pPr>
              <w:spacing w:after="0"/>
            </w:pPr>
            <w:r/>
            <w:r>
              <w:rPr>
                <w:b w:val="0"/>
                <w:color w:val="111827"/>
              </w:rPr>
              <w:t>Local service worker / extension context</w:t>
            </w:r>
          </w:p>
        </w:tc>
      </w:tr>
      <w:tr>
        <w:tc>
          <w:tcPr>
            <w:tcW w:type="dxa" w:w="3360"/>
            <w:vAlign w:val="center"/>
          </w:tcPr>
          <w:p>
            <w:pPr>
              <w:spacing w:after="0"/>
            </w:pPr>
            <w:r/>
            <w:r>
              <w:rPr>
                <w:b w:val="0"/>
                <w:color w:val="111827"/>
              </w:rPr>
              <w:t>4. Local persistence</w:t>
            </w:r>
          </w:p>
        </w:tc>
        <w:tc>
          <w:tcPr>
            <w:tcW w:type="dxa" w:w="3360"/>
            <w:vAlign w:val="center"/>
          </w:tcPr>
          <w:p>
            <w:pPr>
              <w:spacing w:after="0"/>
            </w:pPr>
            <w:r/>
            <w:r>
              <w:rPr>
                <w:b w:val="0"/>
                <w:color w:val="111827"/>
              </w:rPr>
              <w:t>Session metadata is stored in chrome.storage.local and request payloads are stored in IndexedDB for session recovery and history.</w:t>
            </w:r>
          </w:p>
        </w:tc>
        <w:tc>
          <w:tcPr>
            <w:tcW w:type="dxa" w:w="3360"/>
            <w:vAlign w:val="center"/>
          </w:tcPr>
          <w:p>
            <w:pPr>
              <w:spacing w:after="0"/>
            </w:pPr>
            <w:r/>
            <w:r>
              <w:rPr>
                <w:b w:val="0"/>
                <w:color w:val="111827"/>
              </w:rPr>
              <w:t>Local Chrome profile storage</w:t>
            </w:r>
          </w:p>
        </w:tc>
      </w:tr>
      <w:tr>
        <w:tc>
          <w:tcPr>
            <w:tcW w:type="dxa" w:w="3360"/>
            <w:vAlign w:val="center"/>
          </w:tcPr>
          <w:p>
            <w:pPr>
              <w:spacing w:after="0"/>
            </w:pPr>
            <w:r/>
            <w:r>
              <w:rPr>
                <w:b w:val="0"/>
                <w:color w:val="111827"/>
              </w:rPr>
              <w:t>5. Export</w:t>
            </w:r>
          </w:p>
        </w:tc>
        <w:tc>
          <w:tcPr>
            <w:tcW w:type="dxa" w:w="3360"/>
            <w:vAlign w:val="center"/>
          </w:tcPr>
          <w:p>
            <w:pPr>
              <w:spacing w:after="0"/>
            </w:pPr>
            <w:r/>
            <w:r>
              <w:rPr>
                <w:b w:val="0"/>
                <w:color w:val="111827"/>
              </w:rPr>
              <w:t>JMX, modular JMX fragments, raw JSON, or CSV data are generated in-browser and saved through chrome.downloads.</w:t>
            </w:r>
          </w:p>
        </w:tc>
        <w:tc>
          <w:tcPr>
            <w:tcW w:type="dxa" w:w="3360"/>
            <w:vAlign w:val="center"/>
          </w:tcPr>
          <w:p>
            <w:pPr>
              <w:spacing w:after="0"/>
            </w:pPr>
            <w:r/>
            <w:r>
              <w:rPr>
                <w:b w:val="0"/>
                <w:color w:val="111827"/>
              </w:rPr>
              <w:t>User's local device</w:t>
            </w:r>
          </w:p>
        </w:tc>
      </w:tr>
      <w:tr>
        <w:tc>
          <w:tcPr>
            <w:tcW w:type="dxa" w:w="3360"/>
            <w:vAlign w:val="center"/>
          </w:tcPr>
          <w:p>
            <w:pPr>
              <w:spacing w:after="0"/>
            </w:pPr>
            <w:r/>
            <w:r>
              <w:rPr>
                <w:b w:val="0"/>
                <w:color w:val="111827"/>
              </w:rPr>
              <w:t>6. Deletion</w:t>
            </w:r>
          </w:p>
        </w:tc>
        <w:tc>
          <w:tcPr>
            <w:tcW w:type="dxa" w:w="3360"/>
            <w:vAlign w:val="center"/>
          </w:tcPr>
          <w:p>
            <w:pPr>
              <w:spacing w:after="0"/>
            </w:pPr>
            <w:r/>
            <w:r>
              <w:rPr>
                <w:b w:val="0"/>
                <w:color w:val="111827"/>
              </w:rPr>
              <w:t>Users can reset/delete sessions, clear extension/browser data, or uninstall the extension to remove local records.</w:t>
            </w:r>
          </w:p>
        </w:tc>
        <w:tc>
          <w:tcPr>
            <w:tcW w:type="dxa" w:w="3360"/>
            <w:vAlign w:val="center"/>
          </w:tcPr>
          <w:p>
            <w:pPr>
              <w:spacing w:after="0"/>
            </w:pPr>
            <w:r/>
            <w:r>
              <w:rPr>
                <w:b w:val="0"/>
                <w:color w:val="111827"/>
              </w:rPr>
              <w:t>User-controlled local storage</w:t>
            </w:r>
          </w:p>
        </w:tc>
      </w:tr>
    </w:tbl>
    <w:p/>
    <w:p>
      <w:pPr>
        <w:pStyle w:val="Heading1"/>
      </w:pPr>
      <w:r>
        <w:t>6. Local Storage and Retention</w:t>
      </w:r>
    </w:p>
    <w:tbl>
      <w:tblPr>
        <w:tblStyle w:val="TableGrid"/>
        <w:tblW w:type="auto" w:w="0"/>
        <w:jc w:val="center"/>
        <w:tblLook w:firstColumn="1" w:firstRow="1" w:lastColumn="0" w:lastRow="0" w:noHBand="0" w:noVBand="1" w:val="04A0"/>
        <w:tblBorders>
          <w:top w:val="single" w:sz="6" w:space="0" w:color="E2E6EC"/>
          <w:left w:val="single" w:sz="6" w:space="0" w:color="E2E6EC"/>
          <w:bottom w:val="single" w:sz="6" w:space="0" w:color="E2E6EC"/>
          <w:right w:val="single" w:sz="6" w:space="0" w:color="E2E6EC"/>
          <w:insideH w:val="single" w:sz="6" w:space="0" w:color="E2E6EC"/>
          <w:insideV w:val="single" w:sz="6" w:space="0" w:color="E2E6EC"/>
        </w:tblBorders>
      </w:tblPr>
      <w:tblGrid>
        <w:gridCol w:w="2520"/>
        <w:gridCol w:w="2520"/>
        <w:gridCol w:w="2520"/>
        <w:gridCol w:w="2520"/>
      </w:tblGrid>
      <w:tr>
        <w:tc>
          <w:tcPr>
            <w:tcW w:type="dxa" w:w="2520"/>
            <w:vAlign w:val="center"/>
            <w:shd w:fill="EFF6FF"/>
          </w:tcPr>
          <w:p>
            <w:pPr>
              <w:spacing w:after="0"/>
            </w:pPr>
            <w:r/>
            <w:r>
              <w:rPr>
                <w:b/>
                <w:color w:val="111827"/>
              </w:rPr>
              <w:t>Data Type</w:t>
            </w:r>
          </w:p>
        </w:tc>
        <w:tc>
          <w:tcPr>
            <w:tcW w:type="dxa" w:w="2520"/>
            <w:vAlign w:val="center"/>
            <w:shd w:fill="EFF6FF"/>
          </w:tcPr>
          <w:p>
            <w:pPr>
              <w:spacing w:after="0"/>
            </w:pPr>
            <w:r/>
            <w:r>
              <w:rPr>
                <w:b/>
                <w:color w:val="111827"/>
              </w:rPr>
              <w:t>Storage Mechanism</w:t>
            </w:r>
          </w:p>
        </w:tc>
        <w:tc>
          <w:tcPr>
            <w:tcW w:type="dxa" w:w="2520"/>
            <w:vAlign w:val="center"/>
            <w:shd w:fill="EFF6FF"/>
          </w:tcPr>
          <w:p>
            <w:pPr>
              <w:spacing w:after="0"/>
            </w:pPr>
            <w:r/>
            <w:r>
              <w:rPr>
                <w:b/>
                <w:color w:val="111827"/>
              </w:rPr>
              <w:t>Retention</w:t>
            </w:r>
          </w:p>
        </w:tc>
        <w:tc>
          <w:tcPr>
            <w:tcW w:type="dxa" w:w="2520"/>
            <w:vAlign w:val="center"/>
            <w:shd w:fill="EFF6FF"/>
          </w:tcPr>
          <w:p>
            <w:pPr>
              <w:spacing w:after="0"/>
            </w:pPr>
            <w:r/>
            <w:r>
              <w:rPr>
                <w:b/>
                <w:color w:val="111827"/>
              </w:rPr>
              <w:t>Transmitted Externally?</w:t>
            </w:r>
          </w:p>
        </w:tc>
      </w:tr>
      <w:tr>
        <w:tc>
          <w:tcPr>
            <w:tcW w:type="dxa" w:w="2520"/>
            <w:vAlign w:val="center"/>
          </w:tcPr>
          <w:p>
            <w:pPr>
              <w:spacing w:after="0"/>
            </w:pPr>
            <w:r/>
            <w:r>
              <w:rPr>
                <w:b w:val="0"/>
                <w:color w:val="111827"/>
              </w:rPr>
              <w:t>Captured requests and body/response samples</w:t>
            </w:r>
          </w:p>
        </w:tc>
        <w:tc>
          <w:tcPr>
            <w:tcW w:type="dxa" w:w="2520"/>
            <w:vAlign w:val="center"/>
          </w:tcPr>
          <w:p>
            <w:pPr>
              <w:spacing w:after="0"/>
            </w:pPr>
            <w:r/>
            <w:r>
              <w:rPr>
                <w:b w:val="0"/>
                <w:color w:val="111827"/>
              </w:rPr>
              <w:t>IndexedDB database jmx_recorder_db, requests store</w:t>
            </w:r>
          </w:p>
        </w:tc>
        <w:tc>
          <w:tcPr>
            <w:tcW w:type="dxa" w:w="2520"/>
            <w:vAlign w:val="center"/>
          </w:tcPr>
          <w:p>
            <w:pPr>
              <w:spacing w:after="0"/>
            </w:pPr>
            <w:r/>
            <w:r>
              <w:rPr>
                <w:b w:val="0"/>
                <w:color w:val="111827"/>
              </w:rPr>
              <w:t>Until user deletes the session, clears extension/browser data, or uninstalls the extension</w:t>
            </w:r>
          </w:p>
        </w:tc>
        <w:tc>
          <w:tcPr>
            <w:tcW w:type="dxa" w:w="2520"/>
            <w:vAlign w:val="center"/>
          </w:tcPr>
          <w:p>
            <w:pPr>
              <w:spacing w:after="0"/>
            </w:pPr>
            <w:r/>
            <w:r>
              <w:rPr>
                <w:b w:val="0"/>
                <w:color w:val="111827"/>
              </w:rPr>
              <w:t>No</w:t>
            </w:r>
          </w:p>
        </w:tc>
      </w:tr>
      <w:tr>
        <w:tc>
          <w:tcPr>
            <w:tcW w:type="dxa" w:w="2520"/>
            <w:vAlign w:val="center"/>
          </w:tcPr>
          <w:p>
            <w:pPr>
              <w:spacing w:after="0"/>
            </w:pPr>
            <w:r/>
            <w:r>
              <w:rPr>
                <w:b w:val="0"/>
                <w:color w:val="111827"/>
              </w:rPr>
              <w:t>Session metadata and transaction summaries</w:t>
            </w:r>
          </w:p>
        </w:tc>
        <w:tc>
          <w:tcPr>
            <w:tcW w:type="dxa" w:w="2520"/>
            <w:vAlign w:val="center"/>
          </w:tcPr>
          <w:p>
            <w:pPr>
              <w:spacing w:after="0"/>
            </w:pPr>
            <w:r/>
            <w:r>
              <w:rPr>
                <w:b w:val="0"/>
                <w:color w:val="111827"/>
              </w:rPr>
              <w:t>IndexedDB sessions store and chrome.storage.local active/session keys</w:t>
            </w:r>
          </w:p>
        </w:tc>
        <w:tc>
          <w:tcPr>
            <w:tcW w:type="dxa" w:w="2520"/>
            <w:vAlign w:val="center"/>
          </w:tcPr>
          <w:p>
            <w:pPr>
              <w:spacing w:after="0"/>
            </w:pPr>
            <w:r/>
            <w:r>
              <w:rPr>
                <w:b w:val="0"/>
                <w:color w:val="111827"/>
              </w:rPr>
              <w:t>Until deleted or cleared by user</w:t>
            </w:r>
          </w:p>
        </w:tc>
        <w:tc>
          <w:tcPr>
            <w:tcW w:type="dxa" w:w="2520"/>
            <w:vAlign w:val="center"/>
          </w:tcPr>
          <w:p>
            <w:pPr>
              <w:spacing w:after="0"/>
            </w:pPr>
            <w:r/>
            <w:r>
              <w:rPr>
                <w:b w:val="0"/>
                <w:color w:val="111827"/>
              </w:rPr>
              <w:t>No</w:t>
            </w:r>
          </w:p>
        </w:tc>
      </w:tr>
      <w:tr>
        <w:tc>
          <w:tcPr>
            <w:tcW w:type="dxa" w:w="2520"/>
            <w:vAlign w:val="center"/>
          </w:tcPr>
          <w:p>
            <w:pPr>
              <w:spacing w:after="0"/>
            </w:pPr>
            <w:r/>
            <w:r>
              <w:rPr>
                <w:b w:val="0"/>
                <w:color w:val="111827"/>
              </w:rPr>
              <w:t>Settings, filters, export defaults</w:t>
            </w:r>
          </w:p>
        </w:tc>
        <w:tc>
          <w:tcPr>
            <w:tcW w:type="dxa" w:w="2520"/>
            <w:vAlign w:val="center"/>
          </w:tcPr>
          <w:p>
            <w:pPr>
              <w:spacing w:after="0"/>
            </w:pPr>
            <w:r/>
            <w:r>
              <w:rPr>
                <w:b w:val="0"/>
                <w:color w:val="111827"/>
              </w:rPr>
              <w:t>chrome.storage.local</w:t>
            </w:r>
          </w:p>
        </w:tc>
        <w:tc>
          <w:tcPr>
            <w:tcW w:type="dxa" w:w="2520"/>
            <w:vAlign w:val="center"/>
          </w:tcPr>
          <w:p>
            <w:pPr>
              <w:spacing w:after="0"/>
            </w:pPr>
            <w:r/>
            <w:r>
              <w:rPr>
                <w:b w:val="0"/>
                <w:color w:val="111827"/>
              </w:rPr>
              <w:t>Until changed, cleared, or extension removed</w:t>
            </w:r>
          </w:p>
        </w:tc>
        <w:tc>
          <w:tcPr>
            <w:tcW w:type="dxa" w:w="2520"/>
            <w:vAlign w:val="center"/>
          </w:tcPr>
          <w:p>
            <w:pPr>
              <w:spacing w:after="0"/>
            </w:pPr>
            <w:r/>
            <w:r>
              <w:rPr>
                <w:b w:val="0"/>
                <w:color w:val="111827"/>
              </w:rPr>
              <w:t>No</w:t>
            </w:r>
          </w:p>
        </w:tc>
      </w:tr>
      <w:tr>
        <w:tc>
          <w:tcPr>
            <w:tcW w:type="dxa" w:w="2520"/>
            <w:vAlign w:val="center"/>
          </w:tcPr>
          <w:p>
            <w:pPr>
              <w:spacing w:after="0"/>
            </w:pPr>
            <w:r/>
            <w:r>
              <w:rPr>
                <w:b w:val="0"/>
                <w:color w:val="111827"/>
              </w:rPr>
              <w:t>Debug logs</w:t>
            </w:r>
          </w:p>
        </w:tc>
        <w:tc>
          <w:tcPr>
            <w:tcW w:type="dxa" w:w="2520"/>
            <w:vAlign w:val="center"/>
          </w:tcPr>
          <w:p>
            <w:pPr>
              <w:spacing w:after="0"/>
            </w:pPr>
            <w:r/>
            <w:r>
              <w:rPr>
                <w:b w:val="0"/>
                <w:color w:val="111827"/>
              </w:rPr>
              <w:t>chrome.storage.local, limited to recent entries</w:t>
            </w:r>
          </w:p>
        </w:tc>
        <w:tc>
          <w:tcPr>
            <w:tcW w:type="dxa" w:w="2520"/>
            <w:vAlign w:val="center"/>
          </w:tcPr>
          <w:p>
            <w:pPr>
              <w:spacing w:after="0"/>
            </w:pPr>
            <w:r/>
            <w:r>
              <w:rPr>
                <w:b w:val="0"/>
                <w:color w:val="111827"/>
              </w:rPr>
              <w:t>Until cleared or overwritten</w:t>
            </w:r>
          </w:p>
        </w:tc>
        <w:tc>
          <w:tcPr>
            <w:tcW w:type="dxa" w:w="2520"/>
            <w:vAlign w:val="center"/>
          </w:tcPr>
          <w:p>
            <w:pPr>
              <w:spacing w:after="0"/>
            </w:pPr>
            <w:r/>
            <w:r>
              <w:rPr>
                <w:b w:val="0"/>
                <w:color w:val="111827"/>
              </w:rPr>
              <w:t>No</w:t>
            </w:r>
          </w:p>
        </w:tc>
      </w:tr>
      <w:tr>
        <w:tc>
          <w:tcPr>
            <w:tcW w:type="dxa" w:w="2520"/>
            <w:vAlign w:val="center"/>
          </w:tcPr>
          <w:p>
            <w:pPr>
              <w:spacing w:after="0"/>
            </w:pPr>
            <w:r/>
            <w:r>
              <w:rPr>
                <w:b w:val="0"/>
                <w:color w:val="111827"/>
              </w:rPr>
              <w:t>Generated .jmx/.json/.csv files</w:t>
            </w:r>
          </w:p>
        </w:tc>
        <w:tc>
          <w:tcPr>
            <w:tcW w:type="dxa" w:w="2520"/>
            <w:vAlign w:val="center"/>
          </w:tcPr>
          <w:p>
            <w:pPr>
              <w:spacing w:after="0"/>
            </w:pPr>
            <w:r/>
            <w:r>
              <w:rPr>
                <w:b w:val="0"/>
                <w:color w:val="111827"/>
              </w:rPr>
              <w:t>Downloads/jmeter-script-recorder or browser-selected download location</w:t>
            </w:r>
          </w:p>
        </w:tc>
        <w:tc>
          <w:tcPr>
            <w:tcW w:type="dxa" w:w="2520"/>
            <w:vAlign w:val="center"/>
          </w:tcPr>
          <w:p>
            <w:pPr>
              <w:spacing w:after="0"/>
            </w:pPr>
            <w:r/>
            <w:r>
              <w:rPr>
                <w:b w:val="0"/>
                <w:color w:val="111827"/>
              </w:rPr>
              <w:t>Permanent local file controlled by user</w:t>
            </w:r>
          </w:p>
        </w:tc>
        <w:tc>
          <w:tcPr>
            <w:tcW w:type="dxa" w:w="2520"/>
            <w:vAlign w:val="center"/>
          </w:tcPr>
          <w:p>
            <w:pPr>
              <w:spacing w:after="0"/>
            </w:pPr>
            <w:r/>
            <w:r>
              <w:rPr>
                <w:b w:val="0"/>
                <w:color w:val="111827"/>
              </w:rPr>
              <w:t>No upload by extension</w:t>
            </w:r>
          </w:p>
        </w:tc>
      </w:tr>
      <w:tr>
        <w:tc>
          <w:tcPr>
            <w:tcW w:type="dxa" w:w="2520"/>
            <w:vAlign w:val="center"/>
          </w:tcPr>
          <w:p>
            <w:pPr>
              <w:spacing w:after="0"/>
            </w:pPr>
            <w:r/>
            <w:r>
              <w:rPr>
                <w:b w:val="0"/>
                <w:color w:val="111827"/>
              </w:rPr>
              <w:t>Imported raw session JSON</w:t>
            </w:r>
          </w:p>
        </w:tc>
        <w:tc>
          <w:tcPr>
            <w:tcW w:type="dxa" w:w="2520"/>
            <w:vAlign w:val="center"/>
          </w:tcPr>
          <w:p>
            <w:pPr>
              <w:spacing w:after="0"/>
            </w:pPr>
            <w:r/>
            <w:r>
              <w:rPr>
                <w:b w:val="0"/>
                <w:color w:val="111827"/>
              </w:rPr>
              <w:t>IndexedDB/chrome.storage.local after user import</w:t>
            </w:r>
          </w:p>
        </w:tc>
        <w:tc>
          <w:tcPr>
            <w:tcW w:type="dxa" w:w="2520"/>
            <w:vAlign w:val="center"/>
          </w:tcPr>
          <w:p>
            <w:pPr>
              <w:spacing w:after="0"/>
            </w:pPr>
            <w:r/>
            <w:r>
              <w:rPr>
                <w:b w:val="0"/>
                <w:color w:val="111827"/>
              </w:rPr>
              <w:t>Until deleted by user</w:t>
            </w:r>
          </w:p>
        </w:tc>
        <w:tc>
          <w:tcPr>
            <w:tcW w:type="dxa" w:w="2520"/>
            <w:vAlign w:val="center"/>
          </w:tcPr>
          <w:p>
            <w:pPr>
              <w:spacing w:after="0"/>
            </w:pPr>
            <w:r/>
            <w:r>
              <w:rPr>
                <w:b w:val="0"/>
                <w:color w:val="111827"/>
              </w:rPr>
              <w:t>No</w:t>
            </w:r>
          </w:p>
        </w:tc>
      </w:tr>
    </w:tbl>
    <w:p/>
    <w:p>
      <w:r>
        <w:t>Local extension storage is not separately encrypted by the extension. It is protected by the user's browser profile, operating system account, disk encryption, endpoint security, and device access controls. Users should protect exported files and recorded sessions because they may contain sensitive test data.</w:t>
      </w:r>
    </w:p>
    <w:p>
      <w:pPr>
        <w:pStyle w:val="Heading1"/>
      </w:pPr>
      <w:r>
        <w:t>7. Data Sharing and Third Parties</w:t>
      </w:r>
    </w:p>
    <w:p>
      <w:r>
        <w:t>JMeter Script Recorder does not sell, rent, trade, disclose, or otherwise transfer recorded user data to third parties. The extension does not include third-party analytics, advertising, telemetry, social tracking, remote logging, or cloud storage services.</w:t>
      </w:r>
    </w:p>
    <w:p>
      <w:r>
        <w:t>The websites and APIs being tested may independently receive network requests as part of the user's normal browsing activity. Those requests are made by the page/application under test, not by the extension as a data-sharing mechanism. Users are responsible for ensuring they have authorization to test and record those systems.</w:t>
      </w:r>
    </w:p>
    <w:p>
      <w:pPr>
        <w:pStyle w:val="Heading1"/>
      </w:pPr>
      <w:r>
        <w:t>8. Security Practices</w:t>
      </w:r>
    </w:p>
    <w:p>
      <w:pPr>
        <w:pStyle w:val="ListBullet"/>
      </w:pPr>
      <w:r>
        <w:t>Built on Manifest V3 with a service worker background script.</w:t>
      </w:r>
    </w:p>
    <w:p>
      <w:pPr>
        <w:pStyle w:val="ListBullet"/>
      </w:pPr>
      <w:r>
        <w:t>No remote code execution; extension scripts are bundled locally.</w:t>
      </w:r>
    </w:p>
    <w:p>
      <w:pPr>
        <w:pStyle w:val="ListBullet"/>
      </w:pPr>
      <w:r>
        <w:t>Recorded data is processed locally inside the browser extension environment.</w:t>
      </w:r>
    </w:p>
    <w:p>
      <w:pPr>
        <w:pStyle w:val="ListBullet"/>
      </w:pPr>
      <w:r>
        <w:t>Generated files are saved locally using Chrome's downloads API; they are not uploaded by the extension.</w:t>
      </w:r>
    </w:p>
    <w:p>
      <w:pPr>
        <w:pStyle w:val="ListBullet"/>
      </w:pPr>
      <w:r>
        <w:t>User-facing filters help reduce accidental capture of unrelated domains, analytics calls, static assets, or unwanted request types.</w:t>
      </w:r>
    </w:p>
    <w:p>
      <w:pPr>
        <w:pStyle w:val="ListBullet"/>
      </w:pPr>
      <w:r>
        <w:t>Session deletion and reset flows allow users to remove local captured data.</w:t>
      </w:r>
    </w:p>
    <w:p>
      <w:pPr>
        <w:pStyle w:val="ListBullet"/>
      </w:pPr>
      <w:r>
        <w:t>JMX XML generation escapes user-influenced values to reduce malformed XML/script-output risks.</w:t>
      </w:r>
    </w:p>
    <w:p>
      <w:pPr>
        <w:pStyle w:val="ListBullet"/>
      </w:pPr>
      <w:r>
        <w:t>The extension should be used with test credentials and sanitized test data where practical.</w:t>
      </w:r>
    </w:p>
    <w:p>
      <w:pPr>
        <w:pStyle w:val="Heading1"/>
      </w:pPr>
      <w:r>
        <w:t>9. Chrome Web Store Data Usage Disclosure</w:t>
      </w:r>
    </w:p>
    <w:tbl>
      <w:tblPr>
        <w:tblStyle w:val="TableGrid"/>
        <w:tblW w:type="auto" w:w="0"/>
        <w:jc w:val="center"/>
        <w:tblLook w:firstColumn="1" w:firstRow="1" w:lastColumn="0" w:lastRow="0" w:noHBand="0" w:noVBand="1" w:val="04A0"/>
        <w:tblBorders>
          <w:top w:val="single" w:sz="6" w:space="0" w:color="E2E6EC"/>
          <w:left w:val="single" w:sz="6" w:space="0" w:color="E2E6EC"/>
          <w:bottom w:val="single" w:sz="6" w:space="0" w:color="E2E6EC"/>
          <w:right w:val="single" w:sz="6" w:space="0" w:color="E2E6EC"/>
          <w:insideH w:val="single" w:sz="6" w:space="0" w:color="E2E6EC"/>
          <w:insideV w:val="single" w:sz="6" w:space="0" w:color="E2E6EC"/>
        </w:tblBorders>
      </w:tblPr>
      <w:tblGrid>
        <w:gridCol w:w="3360"/>
        <w:gridCol w:w="3360"/>
        <w:gridCol w:w="3360"/>
      </w:tblGrid>
      <w:tr>
        <w:tc>
          <w:tcPr>
            <w:tcW w:type="dxa" w:w="3360"/>
            <w:vAlign w:val="center"/>
            <w:shd w:fill="EFF6FF"/>
          </w:tcPr>
          <w:p>
            <w:pPr>
              <w:spacing w:after="0"/>
            </w:pPr>
            <w:r/>
            <w:r>
              <w:rPr>
                <w:b/>
                <w:color w:val="111827"/>
              </w:rPr>
              <w:t>CWS Data Category</w:t>
            </w:r>
          </w:p>
        </w:tc>
        <w:tc>
          <w:tcPr>
            <w:tcW w:type="dxa" w:w="3360"/>
            <w:vAlign w:val="center"/>
            <w:shd w:fill="EFF6FF"/>
          </w:tcPr>
          <w:p>
            <w:pPr>
              <w:spacing w:after="0"/>
            </w:pPr>
            <w:r/>
            <w:r>
              <w:rPr>
                <w:b/>
                <w:color w:val="111827"/>
              </w:rPr>
              <w:t>Handled?</w:t>
            </w:r>
          </w:p>
        </w:tc>
        <w:tc>
          <w:tcPr>
            <w:tcW w:type="dxa" w:w="3360"/>
            <w:vAlign w:val="center"/>
            <w:shd w:fill="EFF6FF"/>
          </w:tcPr>
          <w:p>
            <w:pPr>
              <w:spacing w:after="0"/>
            </w:pPr>
            <w:r/>
            <w:r>
              <w:rPr>
                <w:b/>
                <w:color w:val="111827"/>
              </w:rPr>
              <w:t>Disclosure Notes</w:t>
            </w:r>
          </w:p>
        </w:tc>
      </w:tr>
      <w:tr>
        <w:tc>
          <w:tcPr>
            <w:tcW w:type="dxa" w:w="3360"/>
            <w:vAlign w:val="center"/>
          </w:tcPr>
          <w:p>
            <w:pPr>
              <w:spacing w:after="0"/>
            </w:pPr>
            <w:r/>
            <w:r>
              <w:rPr>
                <w:b w:val="0"/>
                <w:color w:val="111827"/>
              </w:rPr>
              <w:t>Personally identifiable information</w:t>
            </w:r>
          </w:p>
        </w:tc>
        <w:tc>
          <w:tcPr>
            <w:tcW w:type="dxa" w:w="3360"/>
            <w:vAlign w:val="center"/>
          </w:tcPr>
          <w:p>
            <w:pPr>
              <w:spacing w:after="0"/>
            </w:pPr>
            <w:r/>
            <w:r>
              <w:rPr>
                <w:b w:val="0"/>
                <w:color w:val="111827"/>
              </w:rPr>
              <w:t>Not intentionally collected for developer purposes; may appear in recorded traffic</w:t>
            </w:r>
          </w:p>
        </w:tc>
        <w:tc>
          <w:tcPr>
            <w:tcW w:type="dxa" w:w="3360"/>
            <w:vAlign w:val="center"/>
          </w:tcPr>
          <w:p>
            <w:pPr>
              <w:spacing w:after="0"/>
            </w:pPr>
            <w:r/>
            <w:r>
              <w:rPr>
                <w:b w:val="0"/>
                <w:color w:val="111827"/>
              </w:rPr>
              <w:t>If the application under test sends names, emails, IDs, or similar data in requests/responses, those values may be stored locally in the recording.</w:t>
            </w:r>
          </w:p>
        </w:tc>
      </w:tr>
      <w:tr>
        <w:tc>
          <w:tcPr>
            <w:tcW w:type="dxa" w:w="3360"/>
            <w:vAlign w:val="center"/>
          </w:tcPr>
          <w:p>
            <w:pPr>
              <w:spacing w:after="0"/>
            </w:pPr>
            <w:r/>
            <w:r>
              <w:rPr>
                <w:b w:val="0"/>
                <w:color w:val="111827"/>
              </w:rPr>
              <w:t>Authentication information</w:t>
            </w:r>
          </w:p>
        </w:tc>
        <w:tc>
          <w:tcPr>
            <w:tcW w:type="dxa" w:w="3360"/>
            <w:vAlign w:val="center"/>
          </w:tcPr>
          <w:p>
            <w:pPr>
              <w:spacing w:after="0"/>
            </w:pPr>
            <w:r/>
            <w:r>
              <w:rPr>
                <w:b w:val="0"/>
                <w:color w:val="111827"/>
              </w:rPr>
              <w:t>Yes, when present in recorded traffic</w:t>
            </w:r>
          </w:p>
        </w:tc>
        <w:tc>
          <w:tcPr>
            <w:tcW w:type="dxa" w:w="3360"/>
            <w:vAlign w:val="center"/>
          </w:tcPr>
          <w:p>
            <w:pPr>
              <w:spacing w:after="0"/>
            </w:pPr>
            <w:r/>
            <w:r>
              <w:rPr>
                <w:b w:val="0"/>
                <w:color w:val="111827"/>
              </w:rPr>
              <w:t>Cookies, Authorization headers, CSRF tokens, bearer/session tokens, Basic-auth credentials, and related session values may be captured locally for JMX generation/correlation.</w:t>
            </w:r>
          </w:p>
        </w:tc>
      </w:tr>
      <w:tr>
        <w:tc>
          <w:tcPr>
            <w:tcW w:type="dxa" w:w="3360"/>
            <w:vAlign w:val="center"/>
          </w:tcPr>
          <w:p>
            <w:pPr>
              <w:spacing w:after="0"/>
            </w:pPr>
            <w:r/>
            <w:r>
              <w:rPr>
                <w:b w:val="0"/>
                <w:color w:val="111827"/>
              </w:rPr>
              <w:t>Financial/payment information</w:t>
            </w:r>
          </w:p>
        </w:tc>
        <w:tc>
          <w:tcPr>
            <w:tcW w:type="dxa" w:w="3360"/>
            <w:vAlign w:val="center"/>
          </w:tcPr>
          <w:p>
            <w:pPr>
              <w:spacing w:after="0"/>
            </w:pPr>
            <w:r/>
            <w:r>
              <w:rPr>
                <w:b w:val="0"/>
                <w:color w:val="111827"/>
              </w:rPr>
              <w:t>Not intentionally collected; may appear in recorded traffic</w:t>
            </w:r>
          </w:p>
        </w:tc>
        <w:tc>
          <w:tcPr>
            <w:tcW w:type="dxa" w:w="3360"/>
            <w:vAlign w:val="center"/>
          </w:tcPr>
          <w:p>
            <w:pPr>
              <w:spacing w:after="0"/>
            </w:pPr>
            <w:r/>
            <w:r>
              <w:rPr>
                <w:b w:val="0"/>
                <w:color w:val="111827"/>
              </w:rPr>
              <w:t>Avoid recording real payment data; use test/staging data.</w:t>
            </w:r>
          </w:p>
        </w:tc>
      </w:tr>
      <w:tr>
        <w:tc>
          <w:tcPr>
            <w:tcW w:type="dxa" w:w="3360"/>
            <w:vAlign w:val="center"/>
          </w:tcPr>
          <w:p>
            <w:pPr>
              <w:spacing w:after="0"/>
            </w:pPr>
            <w:r/>
            <w:r>
              <w:rPr>
                <w:b w:val="0"/>
                <w:color w:val="111827"/>
              </w:rPr>
              <w:t>Health information</w:t>
            </w:r>
          </w:p>
        </w:tc>
        <w:tc>
          <w:tcPr>
            <w:tcW w:type="dxa" w:w="3360"/>
            <w:vAlign w:val="center"/>
          </w:tcPr>
          <w:p>
            <w:pPr>
              <w:spacing w:after="0"/>
            </w:pPr>
            <w:r/>
            <w:r>
              <w:rPr>
                <w:b w:val="0"/>
                <w:color w:val="111827"/>
              </w:rPr>
              <w:t>Not intentionally collected; may appear in recorded traffic</w:t>
            </w:r>
          </w:p>
        </w:tc>
        <w:tc>
          <w:tcPr>
            <w:tcW w:type="dxa" w:w="3360"/>
            <w:vAlign w:val="center"/>
          </w:tcPr>
          <w:p>
            <w:pPr>
              <w:spacing w:after="0"/>
            </w:pPr>
            <w:r/>
            <w:r>
              <w:rPr>
                <w:b w:val="0"/>
                <w:color w:val="111827"/>
              </w:rPr>
              <w:t>Avoid recording regulated health data unless authorized and necessary.</w:t>
            </w:r>
          </w:p>
        </w:tc>
      </w:tr>
      <w:tr>
        <w:tc>
          <w:tcPr>
            <w:tcW w:type="dxa" w:w="3360"/>
            <w:vAlign w:val="center"/>
          </w:tcPr>
          <w:p>
            <w:pPr>
              <w:spacing w:after="0"/>
            </w:pPr>
            <w:r/>
            <w:r>
              <w:rPr>
                <w:b w:val="0"/>
                <w:color w:val="111827"/>
              </w:rPr>
              <w:t>Location</w:t>
            </w:r>
          </w:p>
        </w:tc>
        <w:tc>
          <w:tcPr>
            <w:tcW w:type="dxa" w:w="3360"/>
            <w:vAlign w:val="center"/>
          </w:tcPr>
          <w:p>
            <w:pPr>
              <w:spacing w:after="0"/>
            </w:pPr>
            <w:r/>
            <w:r>
              <w:rPr>
                <w:b w:val="0"/>
                <w:color w:val="111827"/>
              </w:rPr>
              <w:t>Not intentionally collected</w:t>
            </w:r>
          </w:p>
        </w:tc>
        <w:tc>
          <w:tcPr>
            <w:tcW w:type="dxa" w:w="3360"/>
            <w:vAlign w:val="center"/>
          </w:tcPr>
          <w:p>
            <w:pPr>
              <w:spacing w:after="0"/>
            </w:pPr>
            <w:r/>
            <w:r>
              <w:rPr>
                <w:b w:val="0"/>
                <w:color w:val="111827"/>
              </w:rPr>
              <w:t>The extension does not request geolocation APIs, but URLs or payloads from tested sites may contain location-like data.</w:t>
            </w:r>
          </w:p>
        </w:tc>
      </w:tr>
      <w:tr>
        <w:tc>
          <w:tcPr>
            <w:tcW w:type="dxa" w:w="3360"/>
            <w:vAlign w:val="center"/>
          </w:tcPr>
          <w:p>
            <w:pPr>
              <w:spacing w:after="0"/>
            </w:pPr>
            <w:r/>
            <w:r>
              <w:rPr>
                <w:b w:val="0"/>
                <w:color w:val="111827"/>
              </w:rPr>
              <w:t>Web history / browsing activity</w:t>
            </w:r>
          </w:p>
        </w:tc>
        <w:tc>
          <w:tcPr>
            <w:tcW w:type="dxa" w:w="3360"/>
            <w:vAlign w:val="center"/>
          </w:tcPr>
          <w:p>
            <w:pPr>
              <w:spacing w:after="0"/>
            </w:pPr>
            <w:r/>
            <w:r>
              <w:rPr>
                <w:b w:val="0"/>
                <w:color w:val="111827"/>
              </w:rPr>
              <w:t>Limited to active recording session</w:t>
            </w:r>
          </w:p>
        </w:tc>
        <w:tc>
          <w:tcPr>
            <w:tcW w:type="dxa" w:w="3360"/>
            <w:vAlign w:val="center"/>
          </w:tcPr>
          <w:p>
            <w:pPr>
              <w:spacing w:after="0"/>
            </w:pPr>
            <w:r/>
            <w:r>
              <w:rPr>
                <w:b w:val="0"/>
                <w:color w:val="111827"/>
              </w:rPr>
              <w:t>The extension records URLs and network activity only while the user has started recording and filters permit capture.</w:t>
            </w:r>
          </w:p>
        </w:tc>
      </w:tr>
      <w:tr>
        <w:tc>
          <w:tcPr>
            <w:tcW w:type="dxa" w:w="3360"/>
            <w:vAlign w:val="center"/>
          </w:tcPr>
          <w:p>
            <w:pPr>
              <w:spacing w:after="0"/>
            </w:pPr>
            <w:r/>
            <w:r>
              <w:rPr>
                <w:b w:val="0"/>
                <w:color w:val="111827"/>
              </w:rPr>
              <w:t>Website content</w:t>
            </w:r>
          </w:p>
        </w:tc>
        <w:tc>
          <w:tcPr>
            <w:tcW w:type="dxa" w:w="3360"/>
            <w:vAlign w:val="center"/>
          </w:tcPr>
          <w:p>
            <w:pPr>
              <w:spacing w:after="0"/>
            </w:pPr>
            <w:r/>
            <w:r>
              <w:rPr>
                <w:b w:val="0"/>
                <w:color w:val="111827"/>
              </w:rPr>
              <w:t>Yes, limited to network/request data and text/JSON response samples</w:t>
            </w:r>
          </w:p>
        </w:tc>
        <w:tc>
          <w:tcPr>
            <w:tcW w:type="dxa" w:w="3360"/>
            <w:vAlign w:val="center"/>
          </w:tcPr>
          <w:p>
            <w:pPr>
              <w:spacing w:after="0"/>
            </w:pPr>
            <w:r/>
            <w:r>
              <w:rPr>
                <w:b w:val="0"/>
                <w:color w:val="111827"/>
              </w:rPr>
              <w:t>Captured for generating JMX scripts and correlation/parameterization analysis.</w:t>
            </w:r>
          </w:p>
        </w:tc>
      </w:tr>
      <w:tr>
        <w:tc>
          <w:tcPr>
            <w:tcW w:type="dxa" w:w="3360"/>
            <w:vAlign w:val="center"/>
          </w:tcPr>
          <w:p>
            <w:pPr>
              <w:spacing w:after="0"/>
            </w:pPr>
            <w:r/>
            <w:r>
              <w:rPr>
                <w:b w:val="0"/>
                <w:color w:val="111827"/>
              </w:rPr>
              <w:t>User activity</w:t>
            </w:r>
          </w:p>
        </w:tc>
        <w:tc>
          <w:tcPr>
            <w:tcW w:type="dxa" w:w="3360"/>
            <w:vAlign w:val="center"/>
          </w:tcPr>
          <w:p>
            <w:pPr>
              <w:spacing w:after="0"/>
            </w:pPr>
            <w:r/>
            <w:r>
              <w:rPr>
                <w:b w:val="0"/>
                <w:color w:val="111827"/>
              </w:rPr>
              <w:t>Yes</w:t>
            </w:r>
          </w:p>
        </w:tc>
        <w:tc>
          <w:tcPr>
            <w:tcW w:type="dxa" w:w="3360"/>
            <w:vAlign w:val="center"/>
          </w:tcPr>
          <w:p>
            <w:pPr>
              <w:spacing w:after="0"/>
            </w:pPr>
            <w:r/>
            <w:r>
              <w:rPr>
                <w:b w:val="0"/>
                <w:color w:val="111827"/>
              </w:rPr>
              <w:t>Start/stop state, session metadata, request counts, and generated transaction grouping are stored locally.</w:t>
            </w:r>
          </w:p>
        </w:tc>
      </w:tr>
      <w:tr>
        <w:tc>
          <w:tcPr>
            <w:tcW w:type="dxa" w:w="3360"/>
            <w:vAlign w:val="center"/>
          </w:tcPr>
          <w:p>
            <w:pPr>
              <w:spacing w:after="0"/>
            </w:pPr>
            <w:r/>
            <w:r>
              <w:rPr>
                <w:b w:val="0"/>
                <w:color w:val="111827"/>
              </w:rPr>
              <w:t>Personal communications</w:t>
            </w:r>
          </w:p>
        </w:tc>
        <w:tc>
          <w:tcPr>
            <w:tcW w:type="dxa" w:w="3360"/>
            <w:vAlign w:val="center"/>
          </w:tcPr>
          <w:p>
            <w:pPr>
              <w:spacing w:after="0"/>
            </w:pPr>
            <w:r/>
            <w:r>
              <w:rPr>
                <w:b w:val="0"/>
                <w:color w:val="111827"/>
              </w:rPr>
              <w:t>Not intentionally collected; may appear in tested applications</w:t>
            </w:r>
          </w:p>
        </w:tc>
        <w:tc>
          <w:tcPr>
            <w:tcW w:type="dxa" w:w="3360"/>
            <w:vAlign w:val="center"/>
          </w:tcPr>
          <w:p>
            <w:pPr>
              <w:spacing w:after="0"/>
            </w:pPr>
            <w:r/>
            <w:r>
              <w:rPr>
                <w:b w:val="0"/>
                <w:color w:val="111827"/>
              </w:rPr>
              <w:t>Do not record personal communications unless authorized and necessary.</w:t>
            </w:r>
          </w:p>
        </w:tc>
      </w:tr>
    </w:tbl>
    <w:p/>
    <w:p>
      <w:pPr>
        <w:pStyle w:val="Heading1"/>
      </w:pPr>
      <w:r>
        <w:t>10. Chrome Web Store Limited Use Commitment</w:t>
      </w:r>
    </w:p>
    <w:p>
      <w:pPr>
        <w:pStyle w:val="ListBullet"/>
      </w:pPr>
      <w:r>
        <w:t>Allowed Use: User data handled by the extension is used only to provide or improve the extension's user-facing purpose: recording browser/network traffic and generating maintainable JMeter scripts.</w:t>
      </w:r>
    </w:p>
    <w:p>
      <w:pPr>
        <w:pStyle w:val="ListBullet"/>
      </w:pPr>
      <w:r>
        <w:t>Allowed Transfer: The extension does not transfer recorded user data to the developer or third parties. Users may voluntarily export or share generated files outside the extension at their own discretion.</w:t>
      </w:r>
    </w:p>
    <w:p>
      <w:pPr>
        <w:pStyle w:val="ListBullet"/>
      </w:pPr>
      <w:r>
        <w:t>No Advertising: Recorded data is never used for personalized advertising, retargeting, ad measurement, marketing profiles, or monetization.</w:t>
      </w:r>
    </w:p>
    <w:p>
      <w:pPr>
        <w:pStyle w:val="ListBullet"/>
      </w:pPr>
      <w:r>
        <w:t>No Human Review: The developer does not access or review recorded user data because it remains local unless the user independently shares exported files for support, compliance, or collaboration.</w:t>
      </w:r>
    </w:p>
    <w:p>
      <w:pPr>
        <w:pStyle w:val="ListBullet"/>
      </w:pPr>
      <w:r>
        <w:t>Transparency: This policy discloses the categories of data handled, why they are handled, how they are stored, how long they are retained, and how users can delete or export them.</w:t>
      </w:r>
    </w:p>
    <w:p>
      <w:pPr>
        <w:pStyle w:val="Heading1"/>
      </w:pPr>
      <w:r>
        <w:t>11. Chrome Web Store Permission Justifications</w:t>
      </w:r>
    </w:p>
    <w:tbl>
      <w:tblPr>
        <w:tblStyle w:val="TableGrid"/>
        <w:tblW w:type="auto" w:w="0"/>
        <w:jc w:val="center"/>
        <w:tblLook w:firstColumn="1" w:firstRow="1" w:lastColumn="0" w:lastRow="0" w:noHBand="0" w:noVBand="1" w:val="04A0"/>
        <w:tblBorders>
          <w:top w:val="single" w:sz="6" w:space="0" w:color="E2E6EC"/>
          <w:left w:val="single" w:sz="6" w:space="0" w:color="E2E6EC"/>
          <w:bottom w:val="single" w:sz="6" w:space="0" w:color="E2E6EC"/>
          <w:right w:val="single" w:sz="6" w:space="0" w:color="E2E6EC"/>
          <w:insideH w:val="single" w:sz="6" w:space="0" w:color="E2E6EC"/>
          <w:insideV w:val="single" w:sz="6" w:space="0" w:color="E2E6EC"/>
        </w:tblBorders>
      </w:tblPr>
      <w:tblGrid>
        <w:gridCol w:w="5040"/>
        <w:gridCol w:w="5040"/>
      </w:tblGrid>
      <w:tr>
        <w:tc>
          <w:tcPr>
            <w:tcW w:type="dxa" w:w="5040"/>
            <w:vAlign w:val="center"/>
            <w:shd w:fill="EFF6FF"/>
          </w:tcPr>
          <w:p>
            <w:pPr>
              <w:spacing w:after="0"/>
            </w:pPr>
            <w:r/>
            <w:r>
              <w:rPr>
                <w:b/>
                <w:color w:val="111827"/>
              </w:rPr>
              <w:t>Permission</w:t>
            </w:r>
          </w:p>
        </w:tc>
        <w:tc>
          <w:tcPr>
            <w:tcW w:type="dxa" w:w="5040"/>
            <w:vAlign w:val="center"/>
            <w:shd w:fill="EFF6FF"/>
          </w:tcPr>
          <w:p>
            <w:pPr>
              <w:spacing w:after="0"/>
            </w:pPr>
            <w:r/>
            <w:r>
              <w:rPr>
                <w:b/>
                <w:color w:val="111827"/>
              </w:rPr>
              <w:t>Suggested Justification Text</w:t>
            </w:r>
          </w:p>
        </w:tc>
      </w:tr>
      <w:tr>
        <w:tc>
          <w:tcPr>
            <w:tcW w:type="dxa" w:w="5040"/>
            <w:vAlign w:val="center"/>
          </w:tcPr>
          <w:p>
            <w:pPr>
              <w:spacing w:after="0"/>
            </w:pPr>
            <w:r/>
            <w:r>
              <w:rPr>
                <w:b/>
                <w:color w:val="111827"/>
              </w:rPr>
              <w:t>webRequest</w:t>
            </w:r>
          </w:p>
        </w:tc>
        <w:tc>
          <w:tcPr>
            <w:tcW w:type="dxa" w:w="5040"/>
            <w:vAlign w:val="center"/>
          </w:tcPr>
          <w:p>
            <w:pPr>
              <w:spacing w:after="0"/>
            </w:pPr>
            <w:r/>
            <w:r>
              <w:rPr>
                <w:b w:val="0"/>
                <w:color w:val="111827"/>
              </w:rPr>
              <w:t>Required to observe HTTP/S requests generated by the user-selected recording tab so the extension can build accurate JMeter samplers, headers, bodies, response status checks, timing, redirects, and transaction data. Data remains local and is captured only during user-initiated recording sessions.</w:t>
            </w:r>
          </w:p>
        </w:tc>
      </w:tr>
      <w:tr>
        <w:tc>
          <w:tcPr>
            <w:tcW w:type="dxa" w:w="5040"/>
            <w:vAlign w:val="center"/>
          </w:tcPr>
          <w:p>
            <w:pPr>
              <w:spacing w:after="0"/>
            </w:pPr>
            <w:r/>
            <w:r>
              <w:rPr>
                <w:b/>
                <w:color w:val="111827"/>
              </w:rPr>
              <w:t>storage</w:t>
            </w:r>
          </w:p>
        </w:tc>
        <w:tc>
          <w:tcPr>
            <w:tcW w:type="dxa" w:w="5040"/>
            <w:vAlign w:val="center"/>
          </w:tcPr>
          <w:p>
            <w:pPr>
              <w:spacing w:after="0"/>
            </w:pPr>
            <w:r/>
            <w:r>
              <w:rPr>
                <w:b w:val="0"/>
                <w:color w:val="111827"/>
              </w:rPr>
              <w:t>Required to save local settings, recording state, session metadata, export configuration, debug logs, and recovery data in chrome.storage.local. No data is synced or transmitted to a server by the extension.</w:t>
            </w:r>
          </w:p>
        </w:tc>
      </w:tr>
      <w:tr>
        <w:tc>
          <w:tcPr>
            <w:tcW w:type="dxa" w:w="5040"/>
            <w:vAlign w:val="center"/>
          </w:tcPr>
          <w:p>
            <w:pPr>
              <w:spacing w:after="0"/>
            </w:pPr>
            <w:r/>
            <w:r>
              <w:rPr>
                <w:b/>
                <w:color w:val="111827"/>
              </w:rPr>
              <w:t>unlimitedStorage</w:t>
            </w:r>
          </w:p>
        </w:tc>
        <w:tc>
          <w:tcPr>
            <w:tcW w:type="dxa" w:w="5040"/>
            <w:vAlign w:val="center"/>
          </w:tcPr>
          <w:p>
            <w:pPr>
              <w:spacing w:after="0"/>
            </w:pPr>
            <w:r/>
            <w:r>
              <w:rPr>
                <w:b w:val="0"/>
                <w:color w:val="111827"/>
              </w:rPr>
              <w:t>Required to prevent quota-related loss when recordings contain many requests or large request/response body samples. Storage remains local in the user's Chrome profile/IndexedDB.</w:t>
            </w:r>
          </w:p>
        </w:tc>
      </w:tr>
      <w:tr>
        <w:tc>
          <w:tcPr>
            <w:tcW w:type="dxa" w:w="5040"/>
            <w:vAlign w:val="center"/>
          </w:tcPr>
          <w:p>
            <w:pPr>
              <w:spacing w:after="0"/>
            </w:pPr>
            <w:r/>
            <w:r>
              <w:rPr>
                <w:b/>
                <w:color w:val="111827"/>
              </w:rPr>
              <w:t>cookies</w:t>
            </w:r>
          </w:p>
        </w:tc>
        <w:tc>
          <w:tcPr>
            <w:tcW w:type="dxa" w:w="5040"/>
            <w:vAlign w:val="center"/>
          </w:tcPr>
          <w:p>
            <w:pPr>
              <w:spacing w:after="0"/>
            </w:pPr>
            <w:r/>
            <w:r>
              <w:rPr>
                <w:b w:val="0"/>
                <w:color w:val="111827"/>
              </w:rPr>
              <w:t>Required to support cookie-aware JMeter export when cookie values are present in recorded traffic. Cookie data is handled locally only and used to generate the user's test script.</w:t>
            </w:r>
          </w:p>
        </w:tc>
      </w:tr>
      <w:tr>
        <w:tc>
          <w:tcPr>
            <w:tcW w:type="dxa" w:w="5040"/>
            <w:vAlign w:val="center"/>
          </w:tcPr>
          <w:p>
            <w:pPr>
              <w:spacing w:after="0"/>
            </w:pPr>
            <w:r/>
            <w:r>
              <w:rPr>
                <w:b/>
                <w:color w:val="111827"/>
              </w:rPr>
              <w:t>tabs / activeTab</w:t>
            </w:r>
          </w:p>
        </w:tc>
        <w:tc>
          <w:tcPr>
            <w:tcW w:type="dxa" w:w="5040"/>
            <w:vAlign w:val="center"/>
          </w:tcPr>
          <w:p>
            <w:pPr>
              <w:spacing w:after="0"/>
            </w:pPr>
            <w:r/>
            <w:r>
              <w:rPr>
                <w:b w:val="0"/>
                <w:color w:val="111827"/>
              </w:rPr>
              <w:t>Required to identify and communicate with the active tab chosen by the user for recording, and to resume/stop capture correctly when tab state changes.</w:t>
            </w:r>
          </w:p>
        </w:tc>
      </w:tr>
      <w:tr>
        <w:tc>
          <w:tcPr>
            <w:tcW w:type="dxa" w:w="5040"/>
            <w:vAlign w:val="center"/>
          </w:tcPr>
          <w:p>
            <w:pPr>
              <w:spacing w:after="0"/>
            </w:pPr>
            <w:r/>
            <w:r>
              <w:rPr>
                <w:b/>
                <w:color w:val="111827"/>
              </w:rPr>
              <w:t>downloads</w:t>
            </w:r>
          </w:p>
        </w:tc>
        <w:tc>
          <w:tcPr>
            <w:tcW w:type="dxa" w:w="5040"/>
            <w:vAlign w:val="center"/>
          </w:tcPr>
          <w:p>
            <w:pPr>
              <w:spacing w:after="0"/>
            </w:pPr>
            <w:r/>
            <w:r>
              <w:rPr>
                <w:b w:val="0"/>
                <w:color w:val="111827"/>
              </w:rPr>
              <w:t>Required to save generated JMX, JSON, CSV, and modular script files to the user's local device.</w:t>
            </w:r>
          </w:p>
        </w:tc>
      </w:tr>
      <w:tr>
        <w:tc>
          <w:tcPr>
            <w:tcW w:type="dxa" w:w="5040"/>
            <w:vAlign w:val="center"/>
          </w:tcPr>
          <w:p>
            <w:pPr>
              <w:spacing w:after="0"/>
            </w:pPr>
            <w:r/>
            <w:r>
              <w:rPr>
                <w:b/>
                <w:color w:val="111827"/>
              </w:rPr>
              <w:t>scripting</w:t>
            </w:r>
          </w:p>
        </w:tc>
        <w:tc>
          <w:tcPr>
            <w:tcW w:type="dxa" w:w="5040"/>
            <w:vAlign w:val="center"/>
          </w:tcPr>
          <w:p>
            <w:pPr>
              <w:spacing w:after="0"/>
            </w:pPr>
            <w:r/>
            <w:r>
              <w:rPr>
                <w:b w:val="0"/>
                <w:color w:val="111827"/>
              </w:rPr>
              <w:t>Required only if the published build uses runtime injection/recovery of bundled extension scripts. No remote code is executed. Remove this permission if the final submitted build relies only on static content scripts.</w:t>
            </w:r>
          </w:p>
        </w:tc>
      </w:tr>
      <w:tr>
        <w:tc>
          <w:tcPr>
            <w:tcW w:type="dxa" w:w="5040"/>
            <w:vAlign w:val="center"/>
          </w:tcPr>
          <w:p>
            <w:pPr>
              <w:spacing w:after="0"/>
            </w:pPr>
            <w:r/>
            <w:r>
              <w:rPr>
                <w:b/>
                <w:color w:val="111827"/>
              </w:rPr>
              <w:t>alarms</w:t>
            </w:r>
          </w:p>
        </w:tc>
        <w:tc>
          <w:tcPr>
            <w:tcW w:type="dxa" w:w="5040"/>
            <w:vAlign w:val="center"/>
          </w:tcPr>
          <w:p>
            <w:pPr>
              <w:spacing w:after="0"/>
            </w:pPr>
            <w:r/>
            <w:r>
              <w:rPr>
                <w:b w:val="0"/>
                <w:color w:val="111827"/>
              </w:rPr>
              <w:t>Required only if the published build uses scheduled service-worker wakeups/maintenance while recording. Remove this permission if not used in the final submitted build.</w:t>
            </w:r>
          </w:p>
        </w:tc>
      </w:tr>
      <w:tr>
        <w:tc>
          <w:tcPr>
            <w:tcW w:type="dxa" w:w="5040"/>
            <w:vAlign w:val="center"/>
          </w:tcPr>
          <w:p>
            <w:pPr>
              <w:spacing w:after="0"/>
            </w:pPr>
            <w:r/>
            <w:r>
              <w:rPr>
                <w:b/>
                <w:color w:val="111827"/>
              </w:rPr>
              <w:t>&lt;all_urls&gt;</w:t>
            </w:r>
          </w:p>
        </w:tc>
        <w:tc>
          <w:tcPr>
            <w:tcW w:type="dxa" w:w="5040"/>
            <w:vAlign w:val="center"/>
          </w:tcPr>
          <w:p>
            <w:pPr>
              <w:spacing w:after="0"/>
            </w:pPr>
            <w:r/>
            <w:r>
              <w:rPr>
                <w:b w:val="0"/>
                <w:color w:val="111827"/>
              </w:rPr>
              <w:t>Required because QA/performance engineers may need to record any authorized application under test, including localhost, internal staging systems, and production sites. Capture is user-initiated and can be constrained with filters.</w:t>
            </w:r>
          </w:p>
        </w:tc>
      </w:tr>
    </w:tbl>
    <w:p/>
    <w:p>
      <w:pPr>
        <w:pStyle w:val="Heading1"/>
      </w:pPr>
      <w:r>
        <w:t>12. User Controls and Privacy Rights</w:t>
      </w:r>
    </w:p>
    <w:p>
      <w:r>
        <w:t>Because the extension does not operate a backend service, the developer does not maintain server-side records to access, correct, export, or delete. Users control the local data stored by the extension.</w:t>
      </w:r>
    </w:p>
    <w:p>
      <w:pPr>
        <w:pStyle w:val="ListBullet"/>
      </w:pPr>
      <w:r>
        <w:t>Access: Users can open saved sessions in the extension UI and export raw JSON or generated JMX files.</w:t>
      </w:r>
    </w:p>
    <w:p>
      <w:pPr>
        <w:pStyle w:val="ListBullet"/>
      </w:pPr>
      <w:r>
        <w:t>Correction: Users can edit generated JMX/JSON/CSV files after export, or delete and re-record a session.</w:t>
      </w:r>
    </w:p>
    <w:p>
      <w:pPr>
        <w:pStyle w:val="ListBullet"/>
      </w:pPr>
      <w:r>
        <w:t>Deletion: Users can reset an active session, delete saved sessions in Session Manager, clear Chrome extension/site data, or uninstall the extension.</w:t>
      </w:r>
    </w:p>
    <w:p>
      <w:pPr>
        <w:pStyle w:val="ListBullet"/>
      </w:pPr>
      <w:r>
        <w:t>Portability: Users can export raw JSON and generated JMX/modular files to local storage.</w:t>
      </w:r>
    </w:p>
    <w:p>
      <w:pPr>
        <w:pStyle w:val="ListBullet"/>
      </w:pPr>
      <w:r>
        <w:t>Restriction: Users can pause/stop recording and configure filters to restrict captured URLs, domains, patterns, static assets, analytics calls, or request types.</w:t>
      </w:r>
    </w:p>
    <w:p>
      <w:r>
        <w:t>Where GDPR, UK GDPR, CCPA/CPRA, India DPDP Act, or similar privacy laws apply, the extension's local-only architecture means user requests usually can be fulfilled by the user directly on their device. If a user voluntarily sends exported files to the developer for support, those files should be handled according to the support arrangement and deleted when no longer needed.</w:t>
      </w:r>
    </w:p>
    <w:p>
      <w:pPr>
        <w:pStyle w:val="Heading1"/>
      </w:pPr>
      <w:r>
        <w:t>13. Children's Privacy</w:t>
      </w:r>
    </w:p>
    <w:p>
      <w:r>
        <w:t>JMeter Script Recorder is a professional QA/performance engineering tool and is not directed to children under 13 years of age or the equivalent minimum age in the user's jurisdiction. The developer does not knowingly collect personal data from children.</w:t>
      </w:r>
    </w:p>
    <w:p>
      <w:pPr>
        <w:pStyle w:val="Heading1"/>
      </w:pPr>
      <w:r>
        <w:t>14. Changes to This Privacy Policy</w:t>
      </w:r>
    </w:p>
    <w:p>
      <w:r>
        <w:t>This Privacy Policy may be updated to reflect changes in extension functionality, manifest permissions, Chrome Web Store policy requirements, or applicable privacy laws. Updates should revise the policy version, effective date, and last updated date at the top of the document. Continued use after an update indicates acceptance of the revised policy.</w:t>
      </w:r>
    </w:p>
    <w:p>
      <w:pPr>
        <w:pStyle w:val="Heading1"/>
      </w:pPr>
      <w:r>
        <w:t>15. Contact Information</w:t>
      </w:r>
    </w:p>
    <w:tbl>
      <w:tblPr>
        <w:tblStyle w:val="TableGrid"/>
        <w:tblW w:type="auto" w:w="0"/>
        <w:jc w:val="center"/>
        <w:tblLook w:firstColumn="1" w:firstRow="1" w:lastColumn="0" w:lastRow="0" w:noHBand="0" w:noVBand="1" w:val="04A0"/>
        <w:tblBorders>
          <w:top w:val="single" w:sz="6" w:space="0" w:color="E2E6EC"/>
          <w:left w:val="single" w:sz="6" w:space="0" w:color="E2E6EC"/>
          <w:bottom w:val="single" w:sz="6" w:space="0" w:color="E2E6EC"/>
          <w:right w:val="single" w:sz="6" w:space="0" w:color="E2E6EC"/>
          <w:insideH w:val="single" w:sz="6" w:space="0" w:color="E2E6EC"/>
          <w:insideV w:val="single" w:sz="6" w:space="0" w:color="E2E6EC"/>
        </w:tblBorders>
      </w:tblPr>
      <w:tblGrid>
        <w:gridCol w:w="5040"/>
        <w:gridCol w:w="5040"/>
      </w:tblGrid>
      <w:tr>
        <w:tc>
          <w:tcPr>
            <w:tcW w:type="dxa" w:w="5040"/>
            <w:vAlign w:val="center"/>
          </w:tcPr>
          <w:p>
            <w:pPr>
              <w:spacing w:after="0"/>
            </w:pPr>
            <w:r/>
            <w:r>
              <w:rPr>
                <w:b/>
                <w:color w:val="111827"/>
              </w:rPr>
              <w:t>Developer</w:t>
            </w:r>
          </w:p>
        </w:tc>
        <w:tc>
          <w:tcPr>
            <w:tcW w:type="dxa" w:w="5040"/>
            <w:vAlign w:val="center"/>
          </w:tcPr>
          <w:p>
            <w:pPr>
              <w:spacing w:after="0"/>
            </w:pPr>
            <w:r/>
            <w:r>
              <w:rPr>
                <w:b w:val="0"/>
                <w:color w:val="111827"/>
              </w:rPr>
              <w:t>Rohit Bhatotia</w:t>
            </w:r>
          </w:p>
        </w:tc>
      </w:tr>
      <w:tr>
        <w:tc>
          <w:tcPr>
            <w:tcW w:type="dxa" w:w="5040"/>
            <w:vAlign w:val="center"/>
          </w:tcPr>
          <w:p>
            <w:pPr>
              <w:spacing w:after="0"/>
            </w:pPr>
            <w:r/>
            <w:r>
              <w:rPr>
                <w:b/>
                <w:color w:val="111827"/>
              </w:rPr>
              <w:t>Email</w:t>
            </w:r>
          </w:p>
        </w:tc>
        <w:tc>
          <w:tcPr>
            <w:tcW w:type="dxa" w:w="5040"/>
            <w:vAlign w:val="center"/>
          </w:tcPr>
          <w:p>
            <w:pPr>
              <w:spacing w:after="0"/>
            </w:pPr>
            <w:r/>
            <w:r>
              <w:rPr>
                <w:b w:val="0"/>
                <w:color w:val="111827"/>
              </w:rPr>
              <w:t>rohitbbhatotia@gmail.com</w:t>
            </w:r>
          </w:p>
        </w:tc>
      </w:tr>
      <w:tr>
        <w:tc>
          <w:tcPr>
            <w:tcW w:type="dxa" w:w="5040"/>
            <w:vAlign w:val="center"/>
          </w:tcPr>
          <w:p>
            <w:pPr>
              <w:spacing w:after="0"/>
            </w:pPr>
            <w:r/>
            <w:r>
              <w:rPr>
                <w:b/>
                <w:color w:val="111827"/>
              </w:rPr>
              <w:t>Website</w:t>
            </w:r>
          </w:p>
        </w:tc>
        <w:tc>
          <w:tcPr>
            <w:tcW w:type="dxa" w:w="5040"/>
            <w:vAlign w:val="center"/>
          </w:tcPr>
          <w:p>
            <w:pPr>
              <w:spacing w:after="0"/>
            </w:pPr>
            <w:r/>
            <w:r>
              <w:rPr>
                <w:b w:val="0"/>
                <w:color w:val="111827"/>
              </w:rPr>
              <w:t>NA</w:t>
            </w:r>
          </w:p>
        </w:tc>
      </w:tr>
      <w:tr>
        <w:tc>
          <w:tcPr>
            <w:tcW w:type="dxa" w:w="5040"/>
            <w:vAlign w:val="center"/>
          </w:tcPr>
          <w:p>
            <w:pPr>
              <w:spacing w:after="0"/>
            </w:pPr>
            <w:r/>
            <w:r>
              <w:rPr>
                <w:b/>
                <w:color w:val="111827"/>
              </w:rPr>
              <w:t>Chrome Web Store</w:t>
            </w:r>
          </w:p>
        </w:tc>
        <w:tc>
          <w:tcPr>
            <w:tcW w:type="dxa" w:w="5040"/>
            <w:vAlign w:val="center"/>
          </w:tcPr>
          <w:p>
            <w:pPr>
              <w:spacing w:after="0"/>
            </w:pPr>
            <w:r/>
            <w:r>
              <w:rPr>
                <w:b w:val="0"/>
                <w:color w:val="111827"/>
              </w:rPr>
              <w:t>https://chrome.google.com/webstore/detail/[extension-id]</w:t>
            </w:r>
          </w:p>
        </w:tc>
      </w:tr>
    </w:tbl>
    <w:p/>
    <w:p>
      <w:r>
        <w:t>Prepared with reference to Google Chrome Web Store Developer Program Policies, User Data FAQ, Limited Use requirements, and the functionality/permission set observed in JMeter Script Recorder extension version 1.0.0.</w:t>
      </w:r>
    </w:p>
    <w:p>
      <w:r>
        <w:rPr>
          <w:color w:val="6B7280"/>
        </w:rPr>
        <w:t>(c) 2026 Rohit Bhatotia. All rights reserved.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JMeter Script Recorder Privacy Policy | June 22,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