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zyujz25z3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Reasoning Techniques in E-Commerce Architecture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ltot1f8so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for Enterprise / Solution Architects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Architects will </w:t>
      </w:r>
      <w:r w:rsidDel="00000000" w:rsidR="00000000" w:rsidRPr="00000000">
        <w:rPr>
          <w:b w:val="1"/>
          <w:bCs w:val="1"/>
          <w:rtl w:val="0"/>
        </w:rPr>
        <w:t xml:space="preserve">experiment with and analyze 10+ modern LLM reasoning techniques</w:t>
      </w:r>
      <w:r w:rsidDel="00000000" w:rsidR="00000000" w:rsidRPr="00000000">
        <w:rPr>
          <w:rtl w:val="0"/>
        </w:rPr>
        <w:t xml:space="preserve"> by applying them to realistic </w:t>
      </w:r>
      <w:r w:rsidDel="00000000" w:rsidR="00000000" w:rsidRPr="00000000">
        <w:rPr>
          <w:i w:val="1"/>
          <w:iCs w:val="1"/>
          <w:rtl w:val="0"/>
        </w:rPr>
        <w:t xml:space="preserve">e-commerce architecture problems</w:t>
      </w:r>
      <w:r w:rsidDel="00000000" w:rsidR="00000000" w:rsidRPr="00000000">
        <w:rPr>
          <w:rtl w:val="0"/>
        </w:rPr>
        <w:t xml:space="preserve"> — from personalized recommendations to order-fulfillment optimization.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3832l34m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Setup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ChatGPT (GPT-5 or Claude 3.5), or a framework like LangChain / Agentforce sandbox.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data: any open dataset (e.g., Amazon Product Data, eBay Review Data, synthetic catalog).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Architecture notes, reasoning transcripts, diagrams, and summary insights.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1h5mgtuiy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Scenario: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Chief Architect</w:t>
      </w:r>
      <w:r w:rsidDel="00000000" w:rsidR="00000000" w:rsidRPr="00000000">
        <w:rPr>
          <w:rtl w:val="0"/>
        </w:rPr>
        <w:t xml:space="preserve"> of a next-gen e-commerce platform, </w:t>
      </w:r>
      <w:r w:rsidDel="00000000" w:rsidR="00000000" w:rsidRPr="00000000">
        <w:rPr>
          <w:b w:val="1"/>
          <w:bCs w:val="1"/>
          <w:rtl w:val="0"/>
        </w:rPr>
        <w:t xml:space="preserve">“NovaMart.ai.”</w:t>
        <w:br w:type="textWrapping"/>
      </w:r>
      <w:r w:rsidDel="00000000" w:rsidR="00000000" w:rsidRPr="00000000">
        <w:rPr>
          <w:rtl w:val="0"/>
        </w:rPr>
        <w:t xml:space="preserve"> NovaMart wants to build an </w:t>
      </w:r>
      <w:r w:rsidDel="00000000" w:rsidR="00000000" w:rsidRPr="00000000">
        <w:rPr>
          <w:b w:val="1"/>
          <w:bCs w:val="1"/>
          <w:rtl w:val="0"/>
        </w:rPr>
        <w:t xml:space="preserve">AI reasoning layer</w:t>
      </w:r>
      <w:r w:rsidDel="00000000" w:rsidR="00000000" w:rsidRPr="00000000">
        <w:rPr>
          <w:rtl w:val="0"/>
        </w:rPr>
        <w:t xml:space="preserve"> that augments traditional microservices — powering: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product search and recommendations.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order-fulfillment optimization.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and inventory forecasting.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post-purchase support agents.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explore </w:t>
      </w:r>
      <w:r w:rsidDel="00000000" w:rsidR="00000000" w:rsidRPr="00000000">
        <w:rPr>
          <w:b w:val="1"/>
          <w:bCs w:val="1"/>
          <w:rtl w:val="0"/>
        </w:rPr>
        <w:t xml:space="preserve">how each reasoning paradigm</w:t>
      </w:r>
      <w:r w:rsidDel="00000000" w:rsidR="00000000" w:rsidRPr="00000000">
        <w:rPr>
          <w:rtl w:val="0"/>
        </w:rPr>
        <w:t xml:space="preserve"> can solve sub-problems within this e-commerce context.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yccyn1cj7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Assignment Structure (10 Modules)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.1274409044193"/>
        <w:gridCol w:w="1909.5169578622815"/>
        <w:gridCol w:w="2212.5385405960947"/>
        <w:gridCol w:w="2616.5673175745114"/>
        <w:gridCol w:w="2169.2497430626927"/>
        <w:tblGridChange w:id="0">
          <w:tblGrid>
            <w:gridCol w:w="452.1274409044193"/>
            <w:gridCol w:w="1909.5169578622815"/>
            <w:gridCol w:w="2212.5385405960947"/>
            <w:gridCol w:w="2616.5673175745114"/>
            <w:gridCol w:w="2169.24974306269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Architect’s Exploration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Chain-of-Thought (CoT)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“Why are product returns increasing in the electronics category?”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step-by-step reasoning prompt</w:t>
            </w:r>
            <w:r w:rsidDel="00000000" w:rsidR="00000000" w:rsidRPr="00000000">
              <w:rPr>
                <w:rtl w:val="0"/>
              </w:rPr>
              <w:t xml:space="preserve"> for root-cause analysis using order &amp; review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Document CoT reasoning trace and insights.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Tree-of-Thought (ToT)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“Recommend bundles for a user with mixed interests (tech, fitness, home).”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Generate multiple reasoning branches (e.g., price-driven, theme-driven, rating-driven). Evaluate each path’s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Decision tree visualization + chosen branch rationale.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Graph-of-Thought (GoT)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“Plan a campaign connecting related products and influencers.”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Build a conceptual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 reasoning map</w:t>
            </w:r>
            <w:r w:rsidDel="00000000" w:rsidR="00000000" w:rsidRPr="00000000">
              <w:rPr>
                <w:rtl w:val="0"/>
              </w:rPr>
              <w:t xml:space="preserve"> linking users, products, influencers, and seasonal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Knowledge graph diagram + reasoning trace.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(Reason + 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“Find trending sneakers and add them to cart.”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Design a prompt-agent workflow combining reasoning + actions (search API → price check → add to cart).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Sequence diagram (reason + action flow).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Reflexion / Self-Refine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“Optimize order routing logic.”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Simulate model output → critique → refine. Show before/after reasoning improvements.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Reflexion loop log.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GraphRAG / Agentic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“Answer: ‘Which sustainable brands have &lt;3-day delivery in my city?’”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Create a retrieval pipeline (Data Cloud / Vector DB) → graph reasoning for filtering.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RAG workflow diagram + retrieved graph snapshot.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 Debate /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“Decide whether to offer free shipping on small orders.”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Model a debate between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Finance 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Customer 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Sustainability Agent</w:t>
            </w:r>
            <w:r w:rsidDel="00000000" w:rsidR="00000000" w:rsidRPr="00000000">
              <w:rPr>
                <w:rtl w:val="0"/>
              </w:rPr>
              <w:t xml:space="preserve">. Summarize final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Transcript + orchestration diagram.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Constitutional / Ethical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“Should we recommend a product with poor sustainability score if it's trending?”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Draft a mini “E-commerce Constitution” (ethical guidelines). Apply it to revise AI’s recommendation.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Constitution + before/after recommendation trace.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Program-Aided Reasoning (PAL / Toolformer)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“Estimate discount needed to match competitor’s basket price.”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Have model generate code snippet / pseudo-function and evaluate correctness.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Code + reasoning trace.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Meta-CoT / Chain-of-Verification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“Simulate architecture decision justification: Monolith vs Microservices.”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Plan how to reason (meta-CoT) → run chain → verify each argument.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decision record (ADR) with verified reasoning chain.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y7usgeff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Bonus (Optional)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2247.7955271565493"/>
        <w:gridCol w:w="6643.70607028754"/>
        <w:tblGridChange w:id="0">
          <w:tblGrid>
            <w:gridCol w:w="468.49840255591056"/>
            <w:gridCol w:w="2247.7955271565493"/>
            <w:gridCol w:w="6643.706070287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Skeleton-of-Thought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Model outlines e-commerce marketing plan first (skeleton), then fill details.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Memory-Driven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Build persistent context: track a customer’s session history for reasoning continuity.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2zx3qf7y8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Deliverables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architect will submit: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Evidence:</w:t>
      </w:r>
      <w:r w:rsidDel="00000000" w:rsidR="00000000" w:rsidRPr="00000000">
        <w:rPr>
          <w:rtl w:val="0"/>
        </w:rPr>
        <w:t xml:space="preserve"> ChatGPT transcripts or LangChain notebook logs.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Visuals:</w:t>
      </w:r>
      <w:r w:rsidDel="00000000" w:rsidR="00000000" w:rsidRPr="00000000">
        <w:rPr>
          <w:rtl w:val="0"/>
        </w:rPr>
        <w:t xml:space="preserve"> Sequence diagrams / Tree maps / Graphs.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 Report (≤3 pages):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framing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Chosen reasoning technique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 on accuracy, adaptability, and effort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Comparative analysis: Which technique fits which e-commerce domain subproblem.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qqlcqifzp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Evaluation Rubric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6.261980830671"/>
        <w:gridCol w:w="5671.821086261981"/>
        <w:gridCol w:w="961.9169329073482"/>
        <w:tblGridChange w:id="0">
          <w:tblGrid>
            <w:gridCol w:w="2726.261980830671"/>
            <w:gridCol w:w="5671.821086261981"/>
            <w:gridCol w:w="961.91693290734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Correct use and understanding of each reasoning paradigm.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Quality of system or workflow design derived from reasoning.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/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Novel applications or combined paradigms.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Clean visuals, logical documentation, clear explanations.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/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Comparative insights across techniques.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4hpbpxmxu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Extension: Group Challenge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of 3–4 architects integrate multiple paradigms to create an </w:t>
      </w:r>
      <w:r w:rsidDel="00000000" w:rsidR="00000000" w:rsidRPr="00000000">
        <w:rPr>
          <w:b w:val="1"/>
          <w:bCs w:val="1"/>
          <w:rtl w:val="0"/>
        </w:rPr>
        <w:t xml:space="preserve">“AI Reasoning Layer for NovaMart”</w:t>
      </w:r>
      <w:r w:rsidDel="00000000" w:rsidR="00000000" w:rsidRPr="00000000">
        <w:rPr>
          <w:rtl w:val="0"/>
        </w:rPr>
        <w:t xml:space="preserve"> — a unified orchestration where: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CoT handles linear tasks,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 explores options,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GraphRAG retrieves structured knowledge,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debate and refine,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Reflexion ensures continuous improvement.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End-to-end architectural blueprint of this </w:t>
      </w:r>
      <w:r w:rsidDel="00000000" w:rsidR="00000000" w:rsidRPr="00000000">
        <w:rPr>
          <w:b w:val="1"/>
          <w:bCs w:val="1"/>
          <w:rtl w:val="0"/>
        </w:rPr>
        <w:t xml:space="preserve">“Reasoning-as-a-Service”</w:t>
      </w:r>
      <w:r w:rsidDel="00000000" w:rsidR="00000000" w:rsidRPr="00000000">
        <w:rPr>
          <w:rtl w:val="0"/>
        </w:rPr>
        <w:t xml:space="preserve"> platform.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Awesome—here’s a </w:t>
      </w:r>
      <w:r w:rsidDel="00000000" w:rsidR="00000000" w:rsidRPr="00000000">
        <w:rPr>
          <w:b w:val="1"/>
          <w:bCs w:val="1"/>
          <w:rtl w:val="0"/>
        </w:rPr>
        <w:t xml:space="preserve">worked solution pack</w:t>
      </w:r>
      <w:r w:rsidDel="00000000" w:rsidR="00000000" w:rsidRPr="00000000">
        <w:rPr>
          <w:rtl w:val="0"/>
        </w:rPr>
        <w:t xml:space="preserve"> your architects can use as an answer key and exemplar for the NovaMart.ai assignment. I’ve kept it hands-on with concrete prompts, sample transcripts, design decisions, verification checks, and “what to watch” notes for each technique.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m0qcz9f55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Solution Pack — AI Reasoning Techniques for E-Commerce (NovaMart.ai)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dm19xpr0k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Rules &amp; Mock Data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Catalog:</w:t>
      </w:r>
      <w:r w:rsidDel="00000000" w:rsidR="00000000" w:rsidRPr="00000000">
        <w:rPr>
          <w:rtl w:val="0"/>
        </w:rPr>
        <w:t xml:space="preserve"> 120k SKUs (Electronics, Fitness, Home).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Signals:</w:t>
      </w:r>
      <w:r w:rsidDel="00000000" w:rsidR="00000000" w:rsidRPr="00000000">
        <w:rPr>
          <w:rtl w:val="0"/>
        </w:rPr>
        <w:t xml:space="preserve"> clicks, add-to-carts, returns, NPS, delivery SLAs by city.- Google Analytics 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 (illustrative):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Snowflake (fact tables), Elasticsearch (search), Neo4j (knowledge graph), S3 (docs).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Vector:</w:t>
      </w:r>
      <w:r w:rsidDel="00000000" w:rsidR="00000000" w:rsidRPr="00000000">
        <w:rPr>
          <w:rtl w:val="0"/>
        </w:rPr>
        <w:t xml:space="preserve"> pgvector or Pinecone for unstructured docs.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</w:r>
      <w:r w:rsidDel="00000000" w:rsidR="00000000" w:rsidRPr="00000000">
        <w:rPr>
          <w:rtl w:val="0"/>
        </w:rPr>
        <w:t xml:space="preserve"> Orchestrator (LangGraph/Agentforce), Tools: Search API, Pricing API, Cart API.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prompt templates + policy checks.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7b38kn4ns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Chain-of-Thought (CoT)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Why are product returns increasing in Electronics?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(CoT):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NovaMart’s Returns Analyst. Step-by-step, analyze 90-day returns in Electronics.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Compare returns% vs 90-day baseline by subcategory.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Correlate with review rating, defect tags, delivery delays, and mismatch of spec vs product page.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Identify top 3 root causes and 3 mitigations. Show each step and intermediate numbers before concluding.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Reasoning (trimmed):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Returns% Electronics (90-day) = </w:t>
      </w:r>
      <w:r w:rsidDel="00000000" w:rsidR="00000000" w:rsidRPr="00000000">
        <w:rPr>
          <w:b w:val="1"/>
          <w:bCs w:val="1"/>
          <w:rtl w:val="0"/>
        </w:rPr>
        <w:t xml:space="preserve">7.8%</w:t>
      </w:r>
      <w:r w:rsidDel="00000000" w:rsidR="00000000" w:rsidRPr="00000000">
        <w:rPr>
          <w:rtl w:val="0"/>
        </w:rPr>
        <w:t xml:space="preserve"> vs baseline </w:t>
      </w:r>
      <w:r w:rsidDel="00000000" w:rsidR="00000000" w:rsidRPr="00000000">
        <w:rPr>
          <w:b w:val="1"/>
          <w:bCs w:val="1"/>
          <w:rtl w:val="0"/>
        </w:rPr>
        <w:t xml:space="preserve">5.1%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+2.7pp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subcats: </w:t>
      </w:r>
      <w:r w:rsidDel="00000000" w:rsidR="00000000" w:rsidRPr="00000000">
        <w:rPr>
          <w:b w:val="1"/>
          <w:bCs w:val="1"/>
          <w:rtl w:val="0"/>
        </w:rPr>
        <w:t xml:space="preserve">Bluetooth Earbuds 12.2%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Webcams 9.5%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Gaming Keyboards 8.7%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Correlations: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Earbuds: </w:t>
      </w:r>
      <w:r w:rsidDel="00000000" w:rsidR="00000000" w:rsidRPr="00000000">
        <w:rPr>
          <w:b w:val="1"/>
          <w:bCs w:val="1"/>
          <w:rtl w:val="0"/>
        </w:rPr>
        <w:t xml:space="preserve">delivery delay &gt;2 days</w:t>
      </w:r>
      <w:r w:rsidDel="00000000" w:rsidR="00000000" w:rsidRPr="00000000">
        <w:rPr>
          <w:rtl w:val="0"/>
        </w:rPr>
        <w:t xml:space="preserve"> correlates r=0.42 with returns.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Webcams: </w:t>
      </w:r>
      <w:r w:rsidDel="00000000" w:rsidR="00000000" w:rsidRPr="00000000">
        <w:rPr>
          <w:b w:val="1"/>
          <w:bCs w:val="1"/>
          <w:rtl w:val="0"/>
        </w:rPr>
        <w:t xml:space="preserve">spec mismatch (no 60fps)</w:t>
      </w:r>
      <w:r w:rsidDel="00000000" w:rsidR="00000000" w:rsidRPr="00000000">
        <w:rPr>
          <w:rtl w:val="0"/>
        </w:rPr>
        <w:t xml:space="preserve"> appears in 18% of return notes.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Keyboards: </w:t>
      </w:r>
      <w:r w:rsidDel="00000000" w:rsidR="00000000" w:rsidRPr="00000000">
        <w:rPr>
          <w:b w:val="1"/>
          <w:bCs w:val="1"/>
          <w:rtl w:val="0"/>
        </w:rPr>
        <w:t xml:space="preserve">firmware issue</w:t>
      </w:r>
      <w:r w:rsidDel="00000000" w:rsidR="00000000" w:rsidRPr="00000000">
        <w:rPr>
          <w:rtl w:val="0"/>
        </w:rPr>
        <w:t xml:space="preserve"> spike last 30 days.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causes: delays (logistics), incorrect PDP specs, firmware defect.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Mitigations: SLA routing rule, PDP spec audit, hotfix + proactive emails.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1-page RCA with a small table of deltas and a 30-day mitigation plan.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Pure narrative without numbers. CoT must carry intermediate calculations/assumptions.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zslvguda0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Tree-of-Thought (ToT)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Bundle recommendations for a user (tech + fitness + home) under $250.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(ToT + Branching):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three alternate bundling strategies with running totals and justification:</w:t>
        <w:br w:type="textWrapping"/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Price-first</w:t>
      </w:r>
      <w:r w:rsidDel="00000000" w:rsidR="00000000" w:rsidRPr="00000000">
        <w:rPr>
          <w:rtl w:val="0"/>
        </w:rPr>
        <w:t xml:space="preserve"> (maximize items under $250),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Theme-first</w:t>
      </w:r>
      <w:r w:rsidDel="00000000" w:rsidR="00000000" w:rsidRPr="00000000">
        <w:rPr>
          <w:rtl w:val="0"/>
        </w:rPr>
        <w:t xml:space="preserve"> (cohesive lifestyle),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Rating-first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(avg rating ≥4.5).</w:t>
        <w:br w:type="textWrapping"/>
        <w:t xml:space="preserve"> For each path, list 3 bundles, score (utility 1–10), and pick a winner with a short rationale.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 Snapshot (example):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budget packs (USB-C hub + resistance bands + LED bulbs) → $238, utility 7.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“Remote-work wellness” (60-W GaN charger + yoga mat + smart bulb starter) → $246, utility 8.5.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top-rated set (Logi mouse 4.7 + jump rope 4.6 + HEPA filter 4.8) → $255 (fails budget), alternative at $248, utility 8.2.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Chosen 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Theme-first</w:t>
      </w:r>
      <w:r w:rsidDel="00000000" w:rsidR="00000000" w:rsidRPr="00000000">
        <w:rPr>
          <w:rtl w:val="0"/>
        </w:rPr>
        <w:t xml:space="preserve"> (Path B) for balanced multi-interest appeal and CX upsell hooks.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Decision tree diagram + comparison table (price, rating, utility).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Branches that don’t truly differ (same items shuffled); no explicit evaluation/voting.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s6ddoao7u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Graph-of-Thought (GoT)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Plan a seasonal campaign linking products, influencers, and events.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Build a small conceptual graph (Neo4j or whiteboard).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tl w:val="0"/>
        </w:rPr>
        <w:t xml:space="preserve"> {Product}, {Collection}, {Influencer}, {Event}, {Persona}, {Topic}.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Edges:</w:t>
      </w:r>
      <w:r w:rsidDel="00000000" w:rsidR="00000000" w:rsidRPr="00000000">
        <w:rPr>
          <w:rtl w:val="0"/>
        </w:rPr>
        <w:t xml:space="preserve"> SUPPORTS(theme), ENDORSED_BY, RELEVANT_TO(persona), TIES_TO(event).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Graph (example):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Collection: “Home Gym” → Products: adjustable dumbbells, resistance bands, mat.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Influencer: @FitRiya → RELEVANT_TO Persona: “Busy Parents”, Topic: “15-min workouts”.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Event: “New Year Goals” → SUPPORTS “Home Gym”.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Reasoning Task:</w:t>
      </w:r>
      <w:r w:rsidDel="00000000" w:rsidR="00000000" w:rsidRPr="00000000">
        <w:rPr>
          <w:rtl w:val="0"/>
        </w:rPr>
        <w:t xml:space="preserve"> Find subgraphs maximizing (persona relevance × influencer reach × product margin × seasonal CTR uplift).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Screenshot of graph with 2–3 campaign paths and a scoring table.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Treating GoT like a list. The value is in cross-links and multi-node constraints.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vt5dabht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ReAct (Reason + Act)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“Find trending sneakers and add them to cart.”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search_trending_sneakers(q)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get_price(sku)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add_to_cart(sku, qty)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(ReAct style):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Thought: I need trending sneakers in Men US10 under $150.</w:t>
        <w:br w:type="textWrapping"/>
        <w:t xml:space="preserve"> Action: search_trending_sneakers("men us10 &lt; $150, 7-day trend")</w:t>
        <w:br w:type="textWrapping"/>
        <w:t xml:space="preserve"> Observation: returns 5 SKUs with trend score.</w:t>
        <w:br w:type="textWrapping"/>
        <w:t xml:space="preserve"> Thought: Choose highest trend with stock&gt;10 and price&lt;=$150.</w:t>
        <w:br w:type="textWrapping"/>
        <w:t xml:space="preserve"> Action: get_price("SKU-A") → $139; stock 32.</w:t>
        <w:br w:type="textWrapping"/>
        <w:t xml:space="preserve"> Thought: Meets constraints; add 1 to cart.</w:t>
        <w:br w:type="textWrapping"/>
        <w:t xml:space="preserve"> Action: add_to_cart("SKU-A", 1)</w:t>
        <w:br w:type="textWrapping"/>
        <w:t xml:space="preserve"> Observation: success.</w:t>
        <w:br w:type="textWrapping"/>
        <w:t xml:space="preserve"> Answer: Confirmed cart with SKU-A ($139), trend score 0.86.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Sequence diagram (Thought/Action pairs), tool call logs.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Calling tools without showing the thought; mixing policy and execution.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rvx78s8w6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Reflexion / Self-Refine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Optimize order routing (multi-FC shipping cost vs SLA).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1 (Baseline):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Heuristic: nearest FC with stock → cost $6.10 avg, SLA miss 9.2%.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Self-Critique Prompt: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Critique the routing logic against these KPIs: cost, SLA hits, partial shipments. Identify two failure modes and propose a revised heuristic or scoring formula. Then re-simulate on the sample batch.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Refined Logic (example):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= 0.6*(cost_norm) + 0.3*(SLA_penalty) + 0.1*(FC_capacity_penalty).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cost $6.42 avg (+$0.32) but SLA miss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 to 5.1%</w:t>
      </w:r>
      <w:r w:rsidDel="00000000" w:rsidR="00000000" w:rsidRPr="00000000">
        <w:rPr>
          <w:rtl w:val="0"/>
        </w:rPr>
        <w:t xml:space="preserve"> (worth it for returns/csat).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Before/after metrics, critique notes, new formula, simulation diff.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“Reflexion” without measurable deltas; needs a small batch to compare.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zidqtxzhr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GraphRAG / Agentic RAG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“Which sustainable brands deliver in &lt;3 days to Austin, TX?”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Plan: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Indexes: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index: brand sustainability reports, PDP sustainability sections.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Relational: delivery SLA table per brand/zip.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Graph: Brand → (materials) → (certifications).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Loop: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 sustainability candidates (vector query: “low carbon footprint + recyclable packaging”).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</w:t>
      </w:r>
      <w:r w:rsidDel="00000000" w:rsidR="00000000" w:rsidRPr="00000000">
        <w:rPr>
          <w:rtl w:val="0"/>
        </w:rPr>
        <w:t xml:space="preserve"> with graph: filter brands with </w:t>
      </w:r>
      <w:r w:rsidDel="00000000" w:rsidR="00000000" w:rsidRPr="00000000">
        <w:rPr>
          <w:b w:val="1"/>
          <w:bCs w:val="1"/>
          <w:rtl w:val="0"/>
        </w:rPr>
        <w:t xml:space="preserve">certification nodes</w:t>
      </w:r>
      <w:r w:rsidDel="00000000" w:rsidR="00000000" w:rsidRPr="00000000">
        <w:rPr>
          <w:rtl w:val="0"/>
        </w:rPr>
        <w:t xml:space="preserve"> {B-Corp, FSC, GRS}.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SLA &lt; 3 days for Austin zips (SQL).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(brand doc IDs) + </w:t>
      </w:r>
      <w:r w:rsidDel="00000000" w:rsidR="00000000" w:rsidRPr="00000000">
        <w:rPr>
          <w:b w:val="1"/>
          <w:bCs w:val="1"/>
          <w:rtl w:val="0"/>
        </w:rPr>
        <w:t xml:space="preserve">SLA 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Answer (condensed):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GreenStride</w:t>
      </w:r>
      <w:r w:rsidDel="00000000" w:rsidR="00000000" w:rsidRPr="00000000">
        <w:rPr>
          <w:rtl w:val="0"/>
        </w:rPr>
        <w:t xml:space="preserve"> (B-Corp; recycled PET; Austin SLA 2 days).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EcoStep</w:t>
      </w:r>
      <w:r w:rsidDel="00000000" w:rsidR="00000000" w:rsidRPr="00000000">
        <w:rPr>
          <w:rtl w:val="0"/>
        </w:rPr>
        <w:t xml:space="preserve"> (FSC packaging; Austin SLA 1–3 days).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doc#112, doc#209; SQL rows attached.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Diagram of flow + 1-page result with evidence snippets.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Only vector answers (hallucinations). Must join </w:t>
      </w:r>
      <w:r w:rsidDel="00000000" w:rsidR="00000000" w:rsidRPr="00000000">
        <w:rPr>
          <w:i w:val="1"/>
          <w:iCs w:val="1"/>
          <w:rtl w:val="0"/>
        </w:rPr>
        <w:t xml:space="preserve">vector + graph + 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47ic1uv6d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Multi-Agent Debate / Orchestration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Offer free shipping on orders &gt;$25?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&amp; Views: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“Costs ↑, margin erosion on low AOV.”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“Conversion ↑ 3–5%; lifetime value improves.”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“Small parcels ↑ carbon/stop density; bundle incentives better.”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Debate Protocol: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Opening statements (with data).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Cross-examination (challenge assumptions).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by </w:t>
      </w:r>
      <w:r w:rsidDel="00000000" w:rsidR="00000000" w:rsidRPr="00000000">
        <w:rPr>
          <w:b w:val="1"/>
          <w:bCs w:val="1"/>
          <w:rtl w:val="0"/>
        </w:rPr>
        <w:t xml:space="preserve">Orchestrator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compromise policy.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(example):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blanket free shipping.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Policy:</w:t>
      </w:r>
      <w:r w:rsidDel="00000000" w:rsidR="00000000" w:rsidRPr="00000000">
        <w:rPr>
          <w:rtl w:val="0"/>
        </w:rPr>
        <w:t xml:space="preserve"> Free shipping for </w:t>
      </w:r>
      <w:r w:rsidDel="00000000" w:rsidR="00000000" w:rsidRPr="00000000">
        <w:rPr>
          <w:b w:val="1"/>
          <w:bCs w:val="1"/>
          <w:rtl w:val="0"/>
        </w:rPr>
        <w:t xml:space="preserve">first-time customers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bundled ≥2 items</w:t>
      </w:r>
      <w:r w:rsidDel="00000000" w:rsidR="00000000" w:rsidRPr="00000000">
        <w:rPr>
          <w:rtl w:val="0"/>
        </w:rPr>
        <w:t xml:space="preserve">; otherwise $3.95 eco-shipping with delivery window transparency.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Forecast: </w:t>
      </w:r>
      <w:r w:rsidDel="00000000" w:rsidR="00000000" w:rsidRPr="00000000">
        <w:rPr>
          <w:b w:val="1"/>
          <w:bCs w:val="1"/>
          <w:rtl w:val="0"/>
        </w:rPr>
        <w:t xml:space="preserve">+2.1% 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-0.4pp 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-8% per-item carbon</w:t>
      </w:r>
      <w:r w:rsidDel="00000000" w:rsidR="00000000" w:rsidRPr="00000000">
        <w:rPr>
          <w:rtl w:val="0"/>
        </w:rPr>
        <w:t xml:space="preserve"> due to bundling.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Debate transcript (short), final policy &amp; KPI forecast.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Debate without numbers. Each agent should cite a KPI.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k24vjz8gk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Constitutional / Ethical AI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Trending but low-sustainability product—should it be recommended?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Constitution (excerpt):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items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sustainability score ≥70/100</w:t>
      </w:r>
      <w:r w:rsidDel="00000000" w:rsidR="00000000" w:rsidRPr="00000000">
        <w:rPr>
          <w:rtl w:val="0"/>
        </w:rPr>
        <w:t xml:space="preserve"> when alternatives within ±10% price &amp; ±0.3 rating exist.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misrepresent eco attributes.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recommending lower-score items, </w:t>
      </w:r>
      <w:r w:rsidDel="00000000" w:rsidR="00000000" w:rsidRPr="00000000">
        <w:rPr>
          <w:b w:val="1"/>
          <w:bCs w:val="1"/>
          <w:rtl w:val="0"/>
        </w:rPr>
        <w:t xml:space="preserve">disclose</w:t>
      </w:r>
      <w:r w:rsidDel="00000000" w:rsidR="00000000" w:rsidRPr="00000000">
        <w:rPr>
          <w:rtl w:val="0"/>
        </w:rPr>
        <w:t xml:space="preserve"> and offer a greener alternative.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Application: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Candidate: “HypeEarbuds” score 54, rating 4.6, price $99.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Alternative: “EcoBuds” score 78, rating 4.4, price $107.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Rewritten Rec:</w:t>
      </w:r>
      <w:r w:rsidDel="00000000" w:rsidR="00000000" w:rsidRPr="00000000">
        <w:rPr>
          <w:rtl w:val="0"/>
        </w:rPr>
        <w:t xml:space="preserve"> “We can ship HypeEarbuds fast, but EcoBuds uses recycled materials and fair-trade supply—worth considering for $8 more.”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Constitution (10 lines) + before/after recommendation.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Vague principles; must be specific and operationalizable.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b5acnirb2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PAL / Toolformer (Program-Aided Reasoning)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Compute discount to match competitor basket.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Our basket: $242. Competitor: $229. Constraints: Max discount 8%; protect margin ≥22%.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Plan &amp; Code (pseudo):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our_total = 242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competitor_total = 229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 = our_total - competitor_total  # 13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max_discount = 0.08 * our_total     # 19.36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needed_discount = min(gap, max_discount)  # 13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discount_pct = needed_discount / our_total  # 5.37%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margin_floor = 0.22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Check margin using per-item cost basis (assume aggregated cost = 180)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post_discount_revenue = our_total - needed_discount  # 229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 = (post_discount_revenue - 180)/post_discount_revenue  # ~21.4% -&gt; violates floor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Adjust by removing low-margin item or cap at ~4.5% keeping margin ≥22%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Offer </w:t>
      </w:r>
      <w:r w:rsidDel="00000000" w:rsidR="00000000" w:rsidRPr="00000000">
        <w:rPr>
          <w:b w:val="1"/>
          <w:bCs w:val="1"/>
          <w:rtl w:val="0"/>
        </w:rPr>
        <w:t xml:space="preserve">4.5%</w:t>
      </w:r>
      <w:r w:rsidDel="00000000" w:rsidR="00000000" w:rsidRPr="00000000">
        <w:rPr>
          <w:rtl w:val="0"/>
        </w:rPr>
        <w:t xml:space="preserve"> discount now + suggest swap one low-margin accessory.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Planner rationale + code + margin check.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No margin validation; must include guardrails.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yi25l3k1f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Meta-CoT + Chain-of-Verification (CoVe)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ADR — Monolith vs Microservices for NovaMart core.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Meta-Plan: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decision axes: team size, throughput, release cadence, blast radius, cost.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arguments for both sides.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statements: performance assumptions, org constraints, cost models.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and record mitigations.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Verified ADR (summary):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25 engineers, weekly releases, peak 2k RPS/search, 300 RPS checkout.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(6 bounded contexts) + event bus; extract hot paths (search, pricing) as services within 6–9 months.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Consequences:</w:t>
      </w:r>
      <w:r w:rsidDel="00000000" w:rsidR="00000000" w:rsidRPr="00000000">
        <w:rPr>
          <w:rtl w:val="0"/>
        </w:rPr>
        <w:t xml:space="preserve"> Faster early velocity; mitigates “distributed monolith” risk; path to service extraction defined.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1-page ADR with “Verification Notes” (links to perf/load tests or mock calcs).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Pitfalls:</w:t>
      </w:r>
      <w:r w:rsidDel="00000000" w:rsidR="00000000" w:rsidRPr="00000000">
        <w:rPr>
          <w:rtl w:val="0"/>
        </w:rPr>
        <w:t xml:space="preserve"> Hand-wavy verification. Include at least rough capacity math.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jgfvwjsf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11) Skeleton-of-Thought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Q1 marketing plan.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Skeleton: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Objectives → Audiences → Channels → Offers → Calendar → KPIs.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Fill:</w:t>
      </w:r>
      <w:r w:rsidDel="00000000" w:rsidR="00000000" w:rsidRPr="00000000">
        <w:rPr>
          <w:rtl w:val="0"/>
        </w:rPr>
        <w:t xml:space="preserve"> LLM expands each section with concrete dates and budgets.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One-pager + 4-week calendar grid.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vr9arf3jx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12) Memory-Driven Agent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Persist session preferences (size US10, budget &lt;$150, likes eco goods).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Memory Writes: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user.size=10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budget.max=150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preference.sustainability=high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Next queries default to size/price filters; recommendations bias to eco-brands.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Memory schema + 2 example turns showing personalization.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63dlip2h0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Cross-Technique Comparison (What Works Where)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0.9265175718847"/>
        <w:gridCol w:w="2217.891373801917"/>
        <w:gridCol w:w="4311.182108626198"/>
        <w:tblGridChange w:id="0">
          <w:tblGrid>
            <w:gridCol w:w="2830.9265175718847"/>
            <w:gridCol w:w="2217.891373801917"/>
            <w:gridCol w:w="4311.1821086261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Technique(s)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Root-cause of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</w:t>
            </w:r>
            <w:r w:rsidDel="00000000" w:rsidR="00000000" w:rsidRPr="00000000">
              <w:rPr>
                <w:rtl w:val="0"/>
              </w:rPr>
              <w:t xml:space="preserve"> + CoVe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 analysis with verifiable steps.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Bundling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Explore multiple strategies, then evaluate.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Campaign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GoT</w:t>
            </w:r>
            <w:r w:rsidDel="00000000" w:rsidR="00000000" w:rsidRPr="00000000">
              <w:rPr>
                <w:rtl w:val="0"/>
              </w:rPr>
              <w:t xml:space="preserve"> + GraphRAG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Relationships matter more than sequences.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Conversational 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Thought → tool → observation loop.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Routing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 improvement with measurable KPIs.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Policy/ethics recs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Constitutional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Principle-driven rewriting.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Offload math/logic to code, protect margins.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 architecture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Meta-CoT + CoVe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 reasoning, then verify claims.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Shipping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 Debate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Trade-offs across finance, CX, sustainability.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Q&amp;A (constraints)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structured facts + reason on top.</w:t>
            </w:r>
          </w:p>
        </w:tc>
      </w:tr>
    </w:tbl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6spbuhlm8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Templates (Mini)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drmfpv6mf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RCA Template (Module 1)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Why returns ↑ in Electronics?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slices:</w:t>
      </w:r>
      <w:r w:rsidDel="00000000" w:rsidR="00000000" w:rsidRPr="00000000">
        <w:rPr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 &amp; numbers:</w:t>
      </w:r>
      <w:r w:rsidDel="00000000" w:rsidR="00000000" w:rsidRPr="00000000">
        <w:rPr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causes (3):</w:t>
      </w:r>
      <w:r w:rsidDel="00000000" w:rsidR="00000000" w:rsidRPr="00000000">
        <w:rPr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 (3) with owners &amp; ETA:</w:t>
      </w:r>
      <w:r w:rsidDel="00000000" w:rsidR="00000000" w:rsidRPr="00000000">
        <w:rPr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elza1j2lq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Decision Tree (Module 2)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Branches:</w:t>
      </w:r>
      <w:r w:rsidDel="00000000" w:rsidR="00000000" w:rsidRPr="00000000">
        <w:rPr>
          <w:rtl w:val="0"/>
        </w:rPr>
        <w:t xml:space="preserve"> A price-first, B theme-first, C rating-first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Scores:</w:t>
      </w:r>
      <w:r w:rsidDel="00000000" w:rsidR="00000000" w:rsidRPr="00000000">
        <w:rPr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Winner &amp; rationale:</w:t>
      </w:r>
      <w:r w:rsidDel="00000000" w:rsidR="00000000" w:rsidRPr="00000000">
        <w:rPr>
          <w:rtl w:val="0"/>
        </w:rPr>
        <w:t xml:space="preserve"> …</w:t>
        <w:br w:type="textWrapping"/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1pc2lkwh3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ADR (Module 10)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/ Decision / Status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Pros/Cons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Notes</w:t>
      </w:r>
      <w:r w:rsidDel="00000000" w:rsidR="00000000" w:rsidRPr="00000000">
        <w:rPr>
          <w:rtl w:val="0"/>
        </w:rPr>
        <w:t xml:space="preserve"> (benchmarks, calcs)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 / Follow-ups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l3mc2lns9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Bar &amp; Checks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first:</w:t>
      </w:r>
      <w:r w:rsidDel="00000000" w:rsidR="00000000" w:rsidRPr="00000000">
        <w:rPr>
          <w:rtl w:val="0"/>
        </w:rPr>
        <w:t xml:space="preserve"> screenshots of tool calls, small tables of numbers.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hallucinated facts:</w:t>
      </w:r>
      <w:r w:rsidDel="00000000" w:rsidR="00000000" w:rsidRPr="00000000">
        <w:rPr>
          <w:rtl w:val="0"/>
        </w:rPr>
        <w:t xml:space="preserve"> for RAG/GoT, show doc IDs or row excerpts.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everywhere:</w:t>
      </w:r>
      <w:r w:rsidDel="00000000" w:rsidR="00000000" w:rsidRPr="00000000">
        <w:rPr>
          <w:rtl w:val="0"/>
        </w:rPr>
        <w:t xml:space="preserve"> cost, SLA, CR, margin, carbon proxy.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include prompts and any pseudo-code used.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