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kxvxax8lsr50" w:id="0"/>
      <w:bookmarkEnd w:id="0"/>
      <w:r w:rsidDel="00000000" w:rsidR="00000000" w:rsidRPr="00000000">
        <w:rPr>
          <w:rtl w:val="0"/>
        </w:rPr>
        <w:t xml:space="preserve">Architecture Data Principles</w:t>
      </w:r>
    </w:p>
    <w:p w:rsidR="00000000" w:rsidDel="00000000" w:rsidP="00000000" w:rsidRDefault="00000000" w:rsidRPr="00000000" w14:paraId="00000002">
      <w:pPr>
        <w:pStyle w:val="Heading1"/>
        <w:rPr/>
      </w:pPr>
      <w:bookmarkStart w:colFirst="0" w:colLast="0" w:name="_lmctu2joc7lb" w:id="1"/>
      <w:bookmarkEnd w:id="1"/>
      <w:r w:rsidDel="00000000" w:rsidR="00000000" w:rsidRPr="00000000">
        <w:rPr>
          <w:rtl w:val="0"/>
        </w:rPr>
        <w:t xml:space="preserve">Prompt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today's data-driven business landscape, the effective management, governance, and utilization of data are paramount for organizational success. Architects play a crucial role in designing systems and frameworks that enable businesses to leverage data effectively while ensuring its integrity, security, and accessibility.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task is to outline a set of architecture data principles that will guide architects in developing robust and flexible architectural frameworks. These principles should encompass critical aspects such as data as an asset, data sharing, data accessibility, data stewardship, common vocabulary and data definitions, and data security.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 the following points in crafting your principles:</w:t>
      </w:r>
    </w:p>
    <w:p w:rsidR="00000000" w:rsidDel="00000000" w:rsidP="00000000" w:rsidRDefault="00000000" w:rsidRPr="00000000" w14:paraId="0000000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Clarity and Conciseness: Each principle should be clearly articulated with a concise statement, rationale, and implications for application.</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Comprehensiveness: Ensure that the principles cover key aspects of data management, governance, and security while maintaining a balance between specificity and flexibility.</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Alignment with Business Objectives: The principles should align with the organization's business objectives, regulatory requirements, and best practices in data governance.</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Practical Guidance: Provide architects with practical guidance for decision-making and implementation within their respective organizations.</w:t>
      </w:r>
    </w:p>
    <w:p w:rsidR="00000000" w:rsidDel="00000000" w:rsidP="00000000" w:rsidRDefault="00000000" w:rsidRPr="00000000" w14:paraId="0000000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Educational Perspective: Consider the educational aspect, aiming to ensure that all stakeholders understand the importance of data management principles and their implications for the organization.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creating a comprehensive set of architecture data principles, architects can establish a solid foundation for designing data-centric systems that drive innovation, efficiency, and competitiveness within the enterprise.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2q2ozym20pc" w:id="2"/>
      <w:bookmarkEnd w:id="2"/>
      <w:r w:rsidDel="00000000" w:rsidR="00000000" w:rsidRPr="00000000">
        <w:rPr>
          <w:rtl w:val="0"/>
        </w:rPr>
        <w:t xml:space="preserve">Prompt example: </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Data Principles</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today's data-driven business landscape, the effective management, governance, and utilization of data are paramount for organizational success. Architects play a crucial role in designing systems and frameworks that enable businesses to leverage data effectively while ensuring its integrity, security, and accessibility.</w:t>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task is to outline a set of architecture data principles that will guide architects in developing robust and flexible architectural frameworks. These principles should encompass critical aspects such as data as an asset, data sharing, data accessibility, data stewardship, common vocabulary and data definitions, and data security.</w:t>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the following points in crafting your principles: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Clarity and Conciseness: Each principle should be clearly articulated with a concise statement, rationale, and implications for application.</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Comprehensiveness: Ensure that the principles cover key aspects of data management, governance, and security while maintaining a balance between specificity and flexibility.</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Alignment with Business Objectives: The principles should align with the organization's business objectives, regulatory requirements, and best practices in data governance.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 this for following requirements - Requirements Complete</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REQ002 - Enhance Customer Support Responsiveness</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loyalty through responsive</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response times to customer inquiries.</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Consistent and accurate information provided by customer support.</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Extended support hours to accommodate customer availability.</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enhance customer support responsiveness</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the following customer complaints:</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Slow Response Times: Implement a ticketing system that ensures customer</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inquiries via email and chat are responded to within [specified time frame].</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Inconsistent Information: Establish a centralized knowledge base accessible to</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 agents.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Limited Hours of Availability: Extend customer support hours to [specified time</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frame].</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Response times for customer inquiries via email and chat shall not exceed</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frame].</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centralized knowledge base shall be created and accessible to customer</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agents.</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Customer support hours shall be extended to [specified time frame].</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REQ003 - Enhance Website Performance and User Experience</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Increased sales revenue through an improved website that provides a</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seamless and engaging shopping experience.</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 and reliable website performance.</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Improved search and navigation for easy product discovery.</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Streamlined checkout process for increased conversions.</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Enriched product listings with detailed information.</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Stable and user-friendly mobile app.</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based on the following customer complaints:</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Website Performance: Implement performance optimizations, including caching</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mechanisms, server response time improvements, and load testing to ensure</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 and reliable performance.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and Navigation: Redesign the search and navigation features to improve</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user-friendliness, including intuitive categorization and an enhanced search</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Checkout Process: Streamline the checkout process, addressing issues related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cart management and payment processing.</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Incomplete Product Information: Enrich product listings with detailed</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specifications, customer reviews, and multimedia content.</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Mobile App Issues: Resolve mobile app crashes and bugs to ensure a seamless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shopping experience.</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Website performance shall meet the following benchmarks: page load time under</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server response time under [specified time], and minimal</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downtime.</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search and navigation redesign shall be tested with user feedback to ensure</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improved user-friendliness.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Checkout process enhancements shall result in reduced cart abandonment rates.</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Product listings shall include detailed specifications, customer reviews, and</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multimedia content.</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Mobile app shall undergo testing to eliminate crashes, bugs, and performance</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issues.</w:t>
      </w:r>
    </w:p>
    <w:p w:rsidR="00000000" w:rsidDel="00000000" w:rsidP="00000000" w:rsidRDefault="00000000" w:rsidRPr="00000000" w14:paraId="000000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REQ004 - Streamline Returns and Refunds Process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Enhanced customer satisfaction and loyalty by simplifying the returns</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refunds process.</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Easier initiation of returns.</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for customers.</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for customer tracking.</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customer complaints by implementing the following improvements:</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Simplify Returns Initiation: Provide clear instructions for customers to initiate</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easily.</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Online Returns and Refunds Requests: Enable online returns and refunds</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 through customer accounts.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Automated Status Updates: Send automated status updates to customers at</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stage of the returns and refunds process.</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Dashboard: Develop a returns dashboard accessible to customers for</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Returns initiation shall be simplified, providing clear instructions for customers.</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 shall be available through customer</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accounts.</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shall be sent to customers at each stage of the</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shall be developed and accessible to customers for</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REQ005 - Enhance Mobile App Stability and Usability</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increased mobile app usage</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stable and user-friendly mobile app.</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Elimination of crashes, bugs, and performance issues.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Enhanced app navigation and user interface design.</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app loading times and improved responsiveness.</w:t>
      </w:r>
    </w:p>
    <w:p w:rsidR="00000000" w:rsidDel="00000000" w:rsidP="00000000" w:rsidRDefault="00000000" w:rsidRPr="00000000" w14:paraId="0000007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Implementation of user feedback mechanisms.</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complaints regarding stability and usability by implementing the following</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improvements:</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Eliminate Crashes and Bugs: Conduct a comprehensive audit of the mobile app</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identify and resolve crashes, bugs, and performance issues.</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Enhanced Navigation and UI: Improve app navigation and user interface design</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enhance usability.</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Faster Loading Times: Optimize app loading times and responsiveness for</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smoother browsing and shopping experiences.</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Feedback Mechanisms: Implement user feedback mechanisms within the</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to gather input for continuous improvement.</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mobile app shall undergo rigorous testing to identify and resolve all crashes,</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bugs, and performance issues.</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App navigation and user interface shall be redesigned for improved usability.</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Loading times shall meet specified benchmarks for speed and responsiveness.</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User feedback mechanisms shall be implemented within the app to gather input</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continuous improvement.</w:t>
      </w:r>
    </w:p>
    <w:p w:rsidR="00000000" w:rsidDel="00000000" w:rsidP="00000000" w:rsidRDefault="00000000" w:rsidRPr="00000000" w14:paraId="000000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updated requirements now include the previous description and additional</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information about Business Value, Key Outcomes, and Acceptance Criteria. This</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provides a comprehensive view of each requirement&amp;#39;s purpose, expected outcomes, and</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criteria for acceptance.</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Practical Guidance: Provide architects with practical guidance for decision-making and implementation within their respective organizations.</w:t>
      </w:r>
    </w:p>
    <w:p w:rsidR="00000000" w:rsidDel="00000000" w:rsidP="00000000" w:rsidRDefault="00000000" w:rsidRPr="00000000" w14:paraId="0000009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Educational Perspective: Consider the educational aspect, aiming to ensure that all stakeholders understand the importance of data management principles and their implications for the organization.</w:t>
      </w:r>
    </w:p>
    <w:p w:rsidR="00000000" w:rsidDel="00000000" w:rsidP="00000000" w:rsidRDefault="00000000" w:rsidRPr="00000000" w14:paraId="0000009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By creating a comprehensive set of architecture data principles, architects can establish a solid foundation for designing data-centric systems that drive innovation, efficiency, and competitiveness within the enterprise.</w:t>
      </w:r>
    </w:p>
    <w:p w:rsidR="00000000" w:rsidDel="00000000" w:rsidP="00000000" w:rsidRDefault="00000000" w:rsidRPr="00000000" w14:paraId="0000009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Data Principles: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1: Data as an Asset</w:t>
      </w:r>
    </w:p>
    <w:p w:rsidR="00000000" w:rsidDel="00000000" w:rsidP="00000000" w:rsidRDefault="00000000" w:rsidRPr="00000000" w14:paraId="0000009C">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is a valuable asset with measurable value to the enterprise and must be managed accordingly.</w:t>
      </w:r>
    </w:p>
    <w:p w:rsidR="00000000" w:rsidDel="00000000" w:rsidP="00000000" w:rsidRDefault="00000000" w:rsidRPr="00000000" w14:paraId="0000009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Accurate and timely data is essential for informed decision-making, making data management critical for organizational success.</w:t>
      </w:r>
    </w:p>
    <w:p w:rsidR="00000000" w:rsidDel="00000000" w:rsidP="00000000" w:rsidRDefault="00000000" w:rsidRPr="00000000" w14:paraId="0000009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9F">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stewards must be empowered to manage data effectively.</w:t>
      </w:r>
    </w:p>
    <w:p w:rsidR="00000000" w:rsidDel="00000000" w:rsidP="00000000" w:rsidRDefault="00000000" w:rsidRPr="00000000" w14:paraId="000000A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Cultural shift from data ownership to data stewardship is necessary.</w:t>
      </w:r>
    </w:p>
    <w:p w:rsidR="00000000" w:rsidDel="00000000" w:rsidP="00000000" w:rsidRDefault="00000000" w:rsidRPr="00000000" w14:paraId="000000A1">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Data quality procedures and measures must be implemented and continuously improved.</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2: Data Sharing</w:t>
      </w:r>
    </w:p>
    <w:p w:rsidR="00000000" w:rsidDel="00000000" w:rsidP="00000000" w:rsidRDefault="00000000" w:rsidRPr="00000000" w14:paraId="000000A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sharing across enterprise functions and organizations enhances decision-making efficiency and effectiveness.</w:t>
      </w:r>
    </w:p>
    <w:p w:rsidR="00000000" w:rsidDel="00000000" w:rsidP="00000000" w:rsidRDefault="00000000" w:rsidRPr="00000000" w14:paraId="000000A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Timely access to accurate data is crucial for improved decision-making. Centralized data sharing reduces redundancy and improves data consistency.</w:t>
      </w:r>
    </w:p>
    <w:p w:rsidR="00000000" w:rsidDel="00000000" w:rsidP="00000000" w:rsidRDefault="00000000" w:rsidRPr="00000000" w14:paraId="000000A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A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Common policies, procedures, and standards for data management and access are required.</w:t>
      </w:r>
    </w:p>
    <w:p w:rsidR="00000000" w:rsidDel="00000000" w:rsidP="00000000" w:rsidRDefault="00000000" w:rsidRPr="00000000" w14:paraId="000000A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Legacy system data migration and standardization efforts are necessary.</w:t>
      </w:r>
    </w:p>
    <w:p w:rsidR="00000000" w:rsidDel="00000000" w:rsidP="00000000" w:rsidRDefault="00000000" w:rsidRPr="00000000" w14:paraId="000000A8">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Cultural change towards data sharing is essential, while maintaining data security.</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3: Data Accessibility</w:t>
      </w:r>
    </w:p>
    <w:p w:rsidR="00000000" w:rsidDel="00000000" w:rsidP="00000000" w:rsidRDefault="00000000" w:rsidRPr="00000000" w14:paraId="000000A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accessibility enables users to perform their functions efficiently, leading to improved decision-making.</w:t>
      </w:r>
    </w:p>
    <w:p w:rsidR="00000000" w:rsidDel="00000000" w:rsidP="00000000" w:rsidRDefault="00000000" w:rsidRPr="00000000" w14:paraId="000000A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Wide access to data saves time, improves consistency, and enhances organizational efficiency.</w:t>
      </w:r>
    </w:p>
    <w:p w:rsidR="00000000" w:rsidDel="00000000" w:rsidP="00000000" w:rsidRDefault="00000000" w:rsidRPr="00000000" w14:paraId="000000A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A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Accessible information should be adaptable to various user needs and methods of access.</w:t>
      </w:r>
    </w:p>
    <w:p w:rsidR="00000000" w:rsidDel="00000000" w:rsidP="00000000" w:rsidRDefault="00000000" w:rsidRPr="00000000" w14:paraId="000000A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access does not imply understanding; education on data interpretation is crucial.</w:t>
      </w:r>
    </w:p>
    <w:p w:rsidR="00000000" w:rsidDel="00000000" w:rsidP="00000000" w:rsidRDefault="00000000" w:rsidRPr="00000000" w14:paraId="000000A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Access rights must be managed to prevent unauthorized modifications or disclosures.</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4: Data Trustee</w:t>
      </w:r>
    </w:p>
    <w:p w:rsidR="00000000" w:rsidDel="00000000" w:rsidP="00000000" w:rsidRDefault="00000000" w:rsidRPr="00000000" w14:paraId="000000B1">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Each data element has a trustee responsible for ensuring data quality and integrity.</w:t>
      </w:r>
    </w:p>
    <w:p w:rsidR="00000000" w:rsidDel="00000000" w:rsidP="00000000" w:rsidRDefault="00000000" w:rsidRPr="00000000" w14:paraId="000000B2">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Centralized data stewardship eliminates redundancy, ensures data accuracy, and instills confidence in data users.</w:t>
      </w:r>
    </w:p>
    <w:p w:rsidR="00000000" w:rsidDel="00000000" w:rsidP="00000000" w:rsidRDefault="00000000" w:rsidRPr="00000000" w14:paraId="000000B3">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B4">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Trustee accountability for data quality and currency is essential.</w:t>
      </w:r>
    </w:p>
    <w:p w:rsidR="00000000" w:rsidDel="00000000" w:rsidP="00000000" w:rsidRDefault="00000000" w:rsidRPr="00000000" w14:paraId="000000B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Identification of data sources and quality control measures are critical for maintaining data integrity.</w:t>
      </w:r>
    </w:p>
    <w:p w:rsidR="00000000" w:rsidDel="00000000" w:rsidP="00000000" w:rsidRDefault="00000000" w:rsidRPr="00000000" w14:paraId="000000B6">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Cultural shift from data ownership to trusteeship may be required for effective data management.</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5: Common Vocabulary and Data Definitions</w:t>
      </w:r>
    </w:p>
    <w:p w:rsidR="00000000" w:rsidDel="00000000" w:rsidP="00000000" w:rsidRDefault="00000000" w:rsidRPr="00000000" w14:paraId="000000B8">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Consistent data definitions and vocabulary enable effective communication and data exchange across the enterprise.</w:t>
      </w:r>
    </w:p>
    <w:p w:rsidR="00000000" w:rsidDel="00000000" w:rsidP="00000000" w:rsidRDefault="00000000" w:rsidRPr="00000000" w14:paraId="000000B9">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A common understanding of data promotes interoperability and reduces ambiguity.</w:t>
      </w:r>
    </w:p>
    <w:p w:rsidR="00000000" w:rsidDel="00000000" w:rsidP="00000000" w:rsidRDefault="00000000" w:rsidRPr="00000000" w14:paraId="000000BA">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B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Establishing and maintaining a common vocabulary is essential for data standardization.</w:t>
      </w:r>
    </w:p>
    <w:p w:rsidR="00000000" w:rsidDel="00000000" w:rsidP="00000000" w:rsidRDefault="00000000" w:rsidRPr="00000000" w14:paraId="000000BC">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Coordination of data standardization initiatives and assignment of data administration responsibilities are necessary.</w:t>
      </w:r>
    </w:p>
    <w:p w:rsidR="00000000" w:rsidDel="00000000" w:rsidP="00000000" w:rsidRDefault="00000000" w:rsidRPr="00000000" w14:paraId="000000B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Enterprise-wide adoption of common definitions and understanding is critical.</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6: Data Security</w:t>
      </w:r>
    </w:p>
    <w:p w:rsidR="00000000" w:rsidDel="00000000" w:rsidP="00000000" w:rsidRDefault="00000000" w:rsidRPr="00000000" w14:paraId="000000BF">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must be protected from unauthorized use and disclosure to ensure confidentiality, integrity, and availability.</w:t>
      </w:r>
    </w:p>
    <w:p w:rsidR="00000000" w:rsidDel="00000000" w:rsidP="00000000" w:rsidRDefault="00000000" w:rsidRPr="00000000" w14:paraId="000000C0">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Balancing open access with security requirements is crucial for safeguarding sensitive information.</w:t>
      </w:r>
    </w:p>
    <w:p w:rsidR="00000000" w:rsidDel="00000000" w:rsidP="00000000" w:rsidRDefault="00000000" w:rsidRPr="00000000" w14:paraId="000000C1">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C2">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Review and de-classification procedures are necessary for aggregated data.</w:t>
      </w:r>
    </w:p>
    <w:p w:rsidR="00000000" w:rsidDel="00000000" w:rsidP="00000000" w:rsidRDefault="00000000" w:rsidRPr="00000000" w14:paraId="000000C3">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Security measures must be implemented at the data level, considering sensitivity and access requirements.</w:t>
      </w:r>
    </w:p>
    <w:p w:rsidR="00000000" w:rsidDel="00000000" w:rsidP="00000000" w:rsidRDefault="00000000" w:rsidRPr="00000000" w14:paraId="000000C4">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Designing security into data elements from the beginning is essential for effective protection.</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principles provide architects with practical guidance for designing robust and flexible architectural frameworks that support effective data management, governance, and security. Education on these principles ensures that all stakeholders understand their importance in driving organizational success in today's data-driven business landscape.</w:t>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