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 5 Best Practices — ARCH-GATE and AI-Generated Code Review</w:t>
      </w:r>
    </w:p>
    <w:p>
      <w:r>
        <w:rPr>
          <w:i/>
          <w:sz w:val="23"/>
        </w:rPr>
        <w:t>A reusable architecture review discipline for AI-assisted pull requests</w:t>
      </w:r>
    </w:p>
    <w:p>
      <w:r>
        <w:rPr>
          <w:b/>
        </w:rPr>
        <w:t>ChatGPT for Software Architects • Act 5 — GOVERN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AEA"/>
          </w:tcPr>
          <w:p>
            <w:r>
              <w:rPr>
                <w:b/>
              </w:rPr>
              <w:t>Do not ask only “does it compile?” Ask “did the change preserve the architecture, behavior, security, and operability?”</w:t>
            </w:r>
          </w:p>
        </w:tc>
      </w:tr>
    </w:tbl>
    <w:p>
      <w:pPr>
        <w:pStyle w:val="Heading1"/>
      </w:pPr>
      <w:r>
        <w:t>1. Review the Change as a System Change</w:t>
      </w:r>
    </w:p>
    <w:p>
      <w:pPr>
        <w:pStyle w:val="ListBullet"/>
      </w:pPr>
      <w:r>
        <w:t>Start with intent and plan before reading line-level diff.</w:t>
      </w:r>
    </w:p>
    <w:p>
      <w:pPr>
        <w:pStyle w:val="ListBullet"/>
      </w:pPr>
      <w:r>
        <w:t>Inspect which boundaries, dependencies, contracts, and operational behavior moved.</w:t>
      </w:r>
    </w:p>
    <w:p>
      <w:pPr>
        <w:pStyle w:val="ListBullet"/>
      </w:pPr>
      <w:r>
        <w:t>Treat AI-generated tests and explanations as evidence candidates, not proof.</w:t>
      </w:r>
    </w:p>
    <w:p>
      <w:pPr>
        <w:pStyle w:val="Heading1"/>
      </w:pPr>
      <w:r>
        <w:t>2. ARCH-GATE Review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E8EEF7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Best-practice question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Evidence examples</w:t>
            </w:r>
          </w:p>
        </w:tc>
      </w:tr>
      <w:tr>
        <w:tc>
          <w:tcPr>
            <w:tcW w:type="dxa" w:w="3360"/>
            <w:vAlign w:val="top"/>
          </w:tcPr>
          <w:p>
            <w:r>
              <w:t>Architecture fit</w:t>
            </w:r>
          </w:p>
        </w:tc>
        <w:tc>
          <w:tcPr>
            <w:tcW w:type="dxa" w:w="3360"/>
            <w:vAlign w:val="top"/>
          </w:tcPr>
          <w:p>
            <w:r>
              <w:t>Does it preserve intended layers, ownership, patterns?</w:t>
            </w:r>
          </w:p>
        </w:tc>
        <w:tc>
          <w:tcPr>
            <w:tcW w:type="dxa" w:w="3360"/>
            <w:vAlign w:val="top"/>
          </w:tcPr>
          <w:p>
            <w:r>
              <w:t>Imports, dependency graph, ADR/CLAUDE.md comparison.</w:t>
            </w:r>
          </w:p>
        </w:tc>
      </w:tr>
      <w:tr>
        <w:tc>
          <w:tcPr>
            <w:tcW w:type="dxa" w:w="3360"/>
            <w:vAlign w:val="top"/>
          </w:tcPr>
          <w:p>
            <w:r>
              <w:t>Risk &amp; rollback</w:t>
            </w:r>
          </w:p>
        </w:tc>
        <w:tc>
          <w:tcPr>
            <w:tcW w:type="dxa" w:w="3360"/>
            <w:vAlign w:val="top"/>
          </w:tcPr>
          <w:p>
            <w:r>
              <w:t>Is it small, reversible, migration-safe?</w:t>
            </w:r>
          </w:p>
        </w:tc>
        <w:tc>
          <w:tcPr>
            <w:tcW w:type="dxa" w:w="3360"/>
            <w:vAlign w:val="top"/>
          </w:tcPr>
          <w:p>
            <w:r>
              <w:t>Diff size, commits, rollback plan, side effects.</w:t>
            </w:r>
          </w:p>
        </w:tc>
      </w:tr>
      <w:tr>
        <w:tc>
          <w:tcPr>
            <w:tcW w:type="dxa" w:w="3360"/>
            <w:vAlign w:val="top"/>
          </w:tcPr>
          <w:p>
            <w:r>
              <w:t>Correctness</w:t>
            </w:r>
          </w:p>
        </w:tc>
        <w:tc>
          <w:tcPr>
            <w:tcW w:type="dxa" w:w="3360"/>
            <w:vAlign w:val="top"/>
          </w:tcPr>
          <w:p>
            <w:r>
              <w:t>Does it preserve behavior and edge cases?</w:t>
            </w:r>
          </w:p>
        </w:tc>
        <w:tc>
          <w:tcPr>
            <w:tcW w:type="dxa" w:w="3360"/>
            <w:vAlign w:val="top"/>
          </w:tcPr>
          <w:p>
            <w:r>
              <w:t>Characterization, contract, duplicate/failure tests.</w:t>
            </w:r>
          </w:p>
        </w:tc>
      </w:tr>
      <w:tr>
        <w:tc>
          <w:tcPr>
            <w:tcW w:type="dxa" w:w="3360"/>
            <w:vAlign w:val="top"/>
          </w:tcPr>
          <w:p>
            <w:r>
              <w:t>Hidden coupling</w:t>
            </w:r>
          </w:p>
        </w:tc>
        <w:tc>
          <w:tcPr>
            <w:tcW w:type="dxa" w:w="3360"/>
            <w:vAlign w:val="top"/>
          </w:tcPr>
          <w:p>
            <w:r>
              <w:t>Any cycles, duplicate rules, global state, cross-boundary calls?</w:t>
            </w:r>
          </w:p>
        </w:tc>
        <w:tc>
          <w:tcPr>
            <w:tcW w:type="dxa" w:w="3360"/>
            <w:vAlign w:val="top"/>
          </w:tcPr>
          <w:p>
            <w:r>
              <w:t>Dependency graph, duplicate logic search.</w:t>
            </w:r>
          </w:p>
        </w:tc>
      </w:tr>
      <w:tr>
        <w:tc>
          <w:tcPr>
            <w:tcW w:type="dxa" w:w="3360"/>
            <w:vAlign w:val="top"/>
          </w:tcPr>
          <w:p>
            <w:r>
              <w:t>Guardrails/security</w:t>
            </w:r>
          </w:p>
        </w:tc>
        <w:tc>
          <w:tcPr>
            <w:tcW w:type="dxa" w:w="3360"/>
            <w:vAlign w:val="top"/>
          </w:tcPr>
          <w:p>
            <w:r>
              <w:t>Auth, validation, secrets, PII, safe logging preserved?</w:t>
            </w:r>
          </w:p>
        </w:tc>
        <w:tc>
          <w:tcPr>
            <w:tcW w:type="dxa" w:w="3360"/>
            <w:vAlign w:val="top"/>
          </w:tcPr>
          <w:p>
            <w:r>
              <w:t>Threat review, SAST, log samples, policy checks.</w:t>
            </w:r>
          </w:p>
        </w:tc>
      </w:tr>
      <w:tr>
        <w:tc>
          <w:tcPr>
            <w:tcW w:type="dxa" w:w="3360"/>
            <w:vAlign w:val="top"/>
          </w:tcPr>
          <w:p>
            <w:r>
              <w:t>Automated tests</w:t>
            </w:r>
          </w:p>
        </w:tc>
        <w:tc>
          <w:tcPr>
            <w:tcW w:type="dxa" w:w="3360"/>
            <w:vAlign w:val="top"/>
          </w:tcPr>
          <w:p>
            <w:r>
              <w:t>Do tests prove behavior rather than implementation?</w:t>
            </w:r>
          </w:p>
        </w:tc>
        <w:tc>
          <w:tcPr>
            <w:tcW w:type="dxa" w:w="3360"/>
            <w:vAlign w:val="top"/>
          </w:tcPr>
          <w:p>
            <w:r>
              <w:t>Failure paths, meaningful assertions, coverage by risk.</w:t>
            </w:r>
          </w:p>
        </w:tc>
      </w:tr>
      <w:tr>
        <w:tc>
          <w:tcPr>
            <w:tcW w:type="dxa" w:w="3360"/>
            <w:vAlign w:val="top"/>
          </w:tcPr>
          <w:p>
            <w:r>
              <w:t>Traceability</w:t>
            </w:r>
          </w:p>
        </w:tc>
        <w:tc>
          <w:tcPr>
            <w:tcW w:type="dxa" w:w="3360"/>
            <w:vAlign w:val="top"/>
          </w:tcPr>
          <w:p>
            <w:r>
              <w:t>Can we observe and reconstruct the change/runtime path?</w:t>
            </w:r>
          </w:p>
        </w:tc>
        <w:tc>
          <w:tcPr>
            <w:tcW w:type="dxa" w:w="3360"/>
            <w:vAlign w:val="top"/>
          </w:tcPr>
          <w:p>
            <w:r>
              <w:t>Correlation IDs, metrics, traces, PR/ADR links.</w:t>
            </w:r>
          </w:p>
        </w:tc>
      </w:tr>
      <w:tr>
        <w:tc>
          <w:tcPr>
            <w:tcW w:type="dxa" w:w="3360"/>
            <w:vAlign w:val="top"/>
          </w:tcPr>
          <w:p>
            <w:r>
              <w:t>Evolution</w:t>
            </w:r>
          </w:p>
        </w:tc>
        <w:tc>
          <w:tcPr>
            <w:tcW w:type="dxa" w:w="3360"/>
            <w:vAlign w:val="top"/>
          </w:tcPr>
          <w:p>
            <w:r>
              <w:t>Will this be easier to change later?</w:t>
            </w:r>
          </w:p>
        </w:tc>
        <w:tc>
          <w:tcPr>
            <w:tcW w:type="dxa" w:w="3360"/>
            <w:vAlign w:val="top"/>
          </w:tcPr>
          <w:p>
            <w:r>
              <w:t>Responsibility clarity, simplicity, dependency count.</w:t>
            </w:r>
          </w:p>
        </w:tc>
      </w:tr>
    </w:tbl>
    <w:p>
      <w:pPr>
        <w:pStyle w:val="Heading1"/>
      </w:pPr>
      <w:r>
        <w:t>3. Evidence Before Trust</w:t>
      </w:r>
    </w:p>
    <w:p>
      <w:pPr>
        <w:pStyle w:val="ListBullet"/>
      </w:pPr>
      <w:r>
        <w:t>Require file/line references for AI review findings.</w:t>
      </w:r>
    </w:p>
    <w:p>
      <w:pPr>
        <w:pStyle w:val="ListBullet"/>
      </w:pPr>
      <w:r>
        <w:t>Compare tests before and after; detect weakened assertions.</w:t>
      </w:r>
    </w:p>
    <w:p>
      <w:pPr>
        <w:pStyle w:val="ListBullet"/>
      </w:pPr>
      <w:r>
        <w:t>Request disconfirming evidence: “What would make this unsafe?”</w:t>
      </w:r>
    </w:p>
    <w:p>
      <w:pPr>
        <w:pStyle w:val="ListBullet"/>
      </w:pPr>
      <w:r>
        <w:t>Separate facts, inferences, and recommendations.</w:t>
      </w:r>
    </w:p>
    <w:p>
      <w:pPr>
        <w:pStyle w:val="Heading1"/>
      </w:pPr>
      <w:r>
        <w:t>4. Split Large AI PRs</w:t>
      </w:r>
    </w:p>
    <w:p>
      <w:pPr>
        <w:pStyle w:val="ListNumber"/>
      </w:pPr>
      <w:r>
        <w:t>Characterization tests.</w:t>
      </w:r>
    </w:p>
    <w:p>
      <w:pPr>
        <w:pStyle w:val="ListNumber"/>
      </w:pPr>
      <w:r>
        <w:t>Behavior-preserving structural refactor.</w:t>
      </w:r>
    </w:p>
    <w:p>
      <w:pPr>
        <w:pStyle w:val="ListNumber"/>
      </w:pPr>
      <w:r>
        <w:t>Risky behavior change (payment/auth/API) under its own approval.</w:t>
      </w:r>
    </w:p>
    <w:p>
      <w:pPr>
        <w:pStyle w:val="ListNumber"/>
      </w:pPr>
      <w:r>
        <w:t>Logging/security change.</w:t>
      </w:r>
    </w:p>
    <w:p>
      <w:pPr>
        <w:pStyle w:val="ListNumber"/>
      </w:pPr>
      <w:r>
        <w:t>Dependency or migration change separately.</w:t>
      </w:r>
    </w:p>
    <w:p>
      <w:pPr>
        <w:pStyle w:val="Heading1"/>
      </w:pPr>
      <w:r>
        <w:t>5. High-Risk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E8EEF7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Why dangerous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Reviewer move</w:t>
            </w:r>
          </w:p>
        </w:tc>
      </w:tr>
      <w:tr>
        <w:tc>
          <w:tcPr>
            <w:tcW w:type="dxa" w:w="3360"/>
            <w:vAlign w:val="top"/>
          </w:tcPr>
          <w:p>
            <w:r>
              <w:t>Over-generation</w:t>
            </w:r>
          </w:p>
        </w:tc>
        <w:tc>
          <w:tcPr>
            <w:tcW w:type="dxa" w:w="3360"/>
            <w:vAlign w:val="top"/>
          </w:tcPr>
          <w:p>
            <w:r>
              <w:t>Review fatigue hides risk.</w:t>
            </w:r>
          </w:p>
        </w:tc>
        <w:tc>
          <w:tcPr>
            <w:tcW w:type="dxa" w:w="3360"/>
            <w:vAlign w:val="top"/>
          </w:tcPr>
          <w:p>
            <w:r>
              <w:t>Split by intent and rollback boundary.</w:t>
            </w:r>
          </w:p>
        </w:tc>
      </w:tr>
      <w:tr>
        <w:tc>
          <w:tcPr>
            <w:tcW w:type="dxa" w:w="3360"/>
            <w:vAlign w:val="top"/>
          </w:tcPr>
          <w:p>
            <w:r>
              <w:t>Weak/generated tests</w:t>
            </w:r>
          </w:p>
        </w:tc>
        <w:tc>
          <w:tcPr>
            <w:tcW w:type="dxa" w:w="3360"/>
            <w:vAlign w:val="top"/>
          </w:tcPr>
          <w:p>
            <w:r>
              <w:t>False confidence.</w:t>
            </w:r>
          </w:p>
        </w:tc>
        <w:tc>
          <w:tcPr>
            <w:tcW w:type="dxa" w:w="3360"/>
            <w:vAlign w:val="top"/>
          </w:tcPr>
          <w:p>
            <w:r>
              <w:t>Ask what behavior each test proves.</w:t>
            </w:r>
          </w:p>
        </w:tc>
      </w:tr>
      <w:tr>
        <w:tc>
          <w:tcPr>
            <w:tcW w:type="dxa" w:w="3360"/>
            <w:vAlign w:val="top"/>
          </w:tcPr>
          <w:p>
            <w:r>
              <w:t>Hidden coupling</w:t>
            </w:r>
          </w:p>
        </w:tc>
        <w:tc>
          <w:tcPr>
            <w:tcW w:type="dxa" w:w="3360"/>
            <w:vAlign w:val="top"/>
          </w:tcPr>
          <w:p>
            <w:r>
              <w:t>Local cleanliness, global debt.</w:t>
            </w:r>
          </w:p>
        </w:tc>
        <w:tc>
          <w:tcPr>
            <w:tcW w:type="dxa" w:w="3360"/>
            <w:vAlign w:val="top"/>
          </w:tcPr>
          <w:p>
            <w:r>
              <w:t>Inspect dependencies/boundaries.</w:t>
            </w:r>
          </w:p>
        </w:tc>
      </w:tr>
      <w:tr>
        <w:tc>
          <w:tcPr>
            <w:tcW w:type="dxa" w:w="3360"/>
            <w:vAlign w:val="top"/>
          </w:tcPr>
          <w:p>
            <w:r>
              <w:t>Security drift</w:t>
            </w:r>
          </w:p>
        </w:tc>
        <w:tc>
          <w:tcPr>
            <w:tcW w:type="dxa" w:w="3360"/>
            <w:vAlign w:val="top"/>
          </w:tcPr>
          <w:p>
            <w:r>
              <w:t>Subtle auth/logging/validation regressions.</w:t>
            </w:r>
          </w:p>
        </w:tc>
        <w:tc>
          <w:tcPr>
            <w:tcW w:type="dxa" w:w="3360"/>
            <w:vAlign w:val="top"/>
          </w:tcPr>
          <w:p>
            <w:r>
              <w:t>Threat-check sensitive paths.</w:t>
            </w:r>
          </w:p>
        </w:tc>
      </w:tr>
      <w:tr>
        <w:tc>
          <w:tcPr>
            <w:tcW w:type="dxa" w:w="3360"/>
            <w:vAlign w:val="top"/>
          </w:tcPr>
          <w:p>
            <w:r>
              <w:t>Dependency creep</w:t>
            </w:r>
          </w:p>
        </w:tc>
        <w:tc>
          <w:tcPr>
            <w:tcW w:type="dxa" w:w="3360"/>
            <w:vAlign w:val="top"/>
          </w:tcPr>
          <w:p>
            <w:r>
              <w:t>Supply-chain/runtime risk.</w:t>
            </w:r>
          </w:p>
        </w:tc>
        <w:tc>
          <w:tcPr>
            <w:tcW w:type="dxa" w:w="3360"/>
            <w:vAlign w:val="top"/>
          </w:tcPr>
          <w:p>
            <w:r>
              <w:t>Demand explicit justification and validation.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Silent contract change</w:t>
            </w:r>
          </w:p>
        </w:tc>
        <w:tc>
          <w:tcPr>
            <w:tcW w:type="dxa" w:w="3360"/>
            <w:vAlign w:val="top"/>
          </w:tcPr>
          <w:p>
            <w:r>
              <w:t>Breaks consumers.</w:t>
            </w:r>
          </w:p>
        </w:tc>
        <w:tc>
          <w:tcPr>
            <w:tcW w:type="dxa" w:w="3360"/>
            <w:vAlign w:val="top"/>
          </w:tcPr>
          <w:p>
            <w:r>
              <w:t>Contract tests + consumer impact review.</w:t>
            </w:r>
          </w:p>
        </w:tc>
      </w:tr>
    </w:tbl>
    <w:p>
      <w:pPr>
        <w:pStyle w:val="Heading1"/>
      </w:pPr>
      <w:r>
        <w:t>6. Review Decision Language</w:t>
      </w:r>
    </w:p>
    <w:p>
      <w:r>
        <w:rPr>
          <w:rFonts w:ascii="Consolas" w:hAnsi="Consolas"/>
          <w:sz w:val="18"/>
        </w:rPr>
        <w:t>APPROVE — evidence is sufficient and risks accepted.</w:t>
        <w:br/>
      </w:r>
      <w:r>
        <w:rPr>
          <w:rFonts w:ascii="Consolas" w:hAnsi="Consolas"/>
          <w:sz w:val="18"/>
        </w:rPr>
        <w:t>REQUEST CHANGES — bounded issues must be corrected.</w:t>
        <w:br/>
      </w:r>
      <w:r>
        <w:rPr>
          <w:rFonts w:ascii="Consolas" w:hAnsi="Consolas"/>
          <w:sz w:val="18"/>
        </w:rPr>
        <w:t>SPLIT PR — scope is too broad for reliable review/rollback.</w:t>
        <w:br/>
      </w:r>
      <w:r>
        <w:rPr>
          <w:rFonts w:ascii="Consolas" w:hAnsi="Consolas"/>
          <w:sz w:val="18"/>
        </w:rPr>
        <w:t>REJECT — critical correctness/security/authority issue.</w:t>
        <w:br/>
      </w:r>
    </w:p>
    <w:p>
      <w:pPr>
        <w:pStyle w:val="Heading1"/>
      </w:pPr>
      <w:r>
        <w:t>7. Definition of Done</w:t>
      </w:r>
    </w:p>
    <w:p>
      <w:pPr>
        <w:pStyle w:val="ListBullet"/>
      </w:pPr>
      <w:r>
        <w:t>Architecture fit explained.</w:t>
      </w:r>
    </w:p>
    <w:p>
      <w:pPr>
        <w:pStyle w:val="ListBullet"/>
      </w:pPr>
      <w:r>
        <w:t>Behavior/failure evidence passes.</w:t>
      </w:r>
    </w:p>
    <w:p>
      <w:pPr>
        <w:pStyle w:val="ListBullet"/>
      </w:pPr>
      <w:r>
        <w:t>No secrets/PII leakage.</w:t>
      </w:r>
    </w:p>
    <w:p>
      <w:pPr>
        <w:pStyle w:val="ListBullet"/>
      </w:pPr>
      <w:r>
        <w:t>Rollback stated.</w:t>
      </w:r>
    </w:p>
    <w:p>
      <w:pPr>
        <w:pStyle w:val="ListBullet"/>
      </w:pPr>
      <w:r>
        <w:t>Observability preserved.</w:t>
      </w:r>
    </w:p>
    <w:p>
      <w:pPr>
        <w:pStyle w:val="ListBullet"/>
      </w:pPr>
      <w:r>
        <w:t>Required human approvals recorded.</w:t>
      </w:r>
    </w:p>
    <w:p>
      <w:pPr>
        <w:pStyle w:val="ListBullet"/>
      </w:pPr>
      <w:r>
        <w:t>New learning encoded into repository/team policy.</w:t>
      </w:r>
    </w:p>
    <w:p>
      <w:pPr>
        <w:pStyle w:val="Heading1"/>
      </w:pPr>
      <w:r>
        <w:t>8. Review Anti-Patterns</w:t>
      </w:r>
    </w:p>
    <w:p>
      <w:pPr>
        <w:pStyle w:val="ListBullet"/>
      </w:pPr>
      <w:r>
        <w:t>“Tests pass, ship it.”</w:t>
      </w:r>
    </w:p>
    <w:p>
      <w:pPr>
        <w:pStyle w:val="ListBullet"/>
      </w:pPr>
      <w:r>
        <w:t>Accepting AI’s own review as independent validation.</w:t>
      </w:r>
    </w:p>
    <w:p>
      <w:pPr>
        <w:pStyle w:val="ListBullet"/>
      </w:pPr>
      <w:r>
        <w:t>Reviewing only the files named in the summary without checking changed-file list.</w:t>
      </w:r>
    </w:p>
    <w:p>
      <w:pPr>
        <w:pStyle w:val="ListBullet"/>
      </w:pPr>
      <w:r>
        <w:t>Merging broad cleanup plus risky behavior in one PR.</w:t>
      </w:r>
    </w:p>
    <w:p>
      <w:pPr>
        <w:pStyle w:val="ListBullet"/>
      </w:pPr>
      <w:r>
        <w:t>Treating code style as more important than architecture boundaries.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