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44"/>
        </w:rPr>
        <w:t>Act 6 OPERATE - Workshop Assignment</w:t>
      </w:r>
    </w:p>
    <w:p>
      <w:pPr>
        <w:jc w:val="center"/>
      </w:pPr>
      <w:r>
        <w:rPr>
          <w:color w:val="475569"/>
          <w:sz w:val="22"/>
        </w:rPr>
        <w:t>Architecture That Learns: fitness functions, observability, drift detection, and incident learning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20"/>
              </w:rPr>
              <w:t>Goal: use ChatGPT and Claude Code to convert production evidence into architecture controls that keep the system aligned with intent.</w:t>
            </w:r>
          </w:p>
        </w:tc>
      </w:tr>
    </w:tbl>
    <w:p>
      <w:pPr>
        <w:pStyle w:val="Heading1"/>
      </w:pPr>
      <w:r>
        <w:t>Workshop context</w:t>
      </w:r>
    </w:p>
    <w:p>
      <w:pPr>
        <w:spacing w:after="80"/>
      </w:pPr>
      <w:r>
        <w:t>You are working on ShopSmart, the AI-native commerce platform used throughout the workshop. Acts 1-5 produced an architecture problem brief, system design, ADRs, CLAUDE.md, and a governed AI-assisted PR. Act 6 moves the system into production and asks: is the architecture still true?</w:t>
      </w:r>
    </w:p>
    <w:p>
      <w:pPr>
        <w:pStyle w:val="Heading1"/>
      </w:pPr>
      <w:r>
        <w:t>Operating scenario</w:t>
      </w:r>
    </w:p>
    <w:p>
      <w:pPr>
        <w:spacing w:after="80"/>
      </w:pPr>
      <w:r>
        <w:t>Production has launched. During a Black Friday promotion, the platform experiences a multi-symptom incident: search latency rises, inventory becomes stale, payment timeouts increase, and the shopping agent retries tools aggressively. Your job is to stabilize, learn, and update architecture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00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Signal</w:t>
            </w:r>
          </w:p>
        </w:tc>
        <w:tc>
          <w:tcPr>
            <w:tcW w:type="dxa" w:w="3024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Observation</w:t>
            </w:r>
          </w:p>
        </w:tc>
        <w:tc>
          <w:tcPr>
            <w:tcW w:type="dxa" w:w="5184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Initial concern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Traffic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12x forecast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Capacity and backpressure assumptions may be wrong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Search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P95 = 1.8 seconds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Hybrid search/reranker path may be overloaded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Inventory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8 minutes stale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Freshness requirements are not protected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Payment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Timeouts increase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Idempotency and retry behavior may be unsafe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Agent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Tool retries spike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Agent autonomy may exceed safe blast radius</w:t>
            </w:r>
          </w:p>
        </w:tc>
      </w:tr>
    </w:tbl>
    <w:p/>
    <w:p>
      <w:pPr>
        <w:pStyle w:val="Heading1"/>
      </w:pPr>
      <w:r>
        <w:t>Lab 6A - Convert ADRs into fitness functions</w:t>
      </w:r>
    </w:p>
    <w:p>
      <w:pPr>
        <w:spacing w:after="80"/>
      </w:pPr>
      <w:r>
        <w:t>Use ChatGPT to convert architecture decisions into measurable controls. Fill the table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232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ADR / Rule</w:t>
            </w:r>
          </w:p>
        </w:tc>
        <w:tc>
          <w:tcPr>
            <w:tcW w:type="dxa" w:w="2880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Fitness function</w:t>
            </w:r>
          </w:p>
        </w:tc>
        <w:tc>
          <w:tcPr>
            <w:tcW w:type="dxa" w:w="1584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Check type</w:t>
            </w:r>
          </w:p>
        </w:tc>
        <w:tc>
          <w:tcPr>
            <w:tcW w:type="dxa" w:w="1728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Evidence</w:t>
            </w:r>
          </w:p>
        </w:tc>
        <w:tc>
          <w:tcPr>
            <w:tcW w:type="dxa" w:w="2160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Failure action</w:t>
            </w:r>
          </w:p>
        </w:tc>
        <w:tc>
          <w:tcPr>
            <w:tcW w:type="dxa" w:w="1296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Owner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ADR-001 Hybrid search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ADR-002 PostgreSQL is authoritative for orders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CLAUDE.md: domain does not depend on infrastructure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Security: no PII in logs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Payment requests must be idempotent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t>Lab 6B - Design the operating dashboard</w:t>
      </w:r>
    </w:p>
    <w:p>
      <w:pPr>
        <w:spacing w:after="80"/>
      </w:pPr>
      <w:r>
        <w:t>Design metrics that tell the team whether the system is healthy and whether the architecture decision itself is working.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Layer</w:t>
            </w:r>
          </w:p>
        </w:tc>
        <w:tc>
          <w:tcPr>
            <w:tcW w:type="dxa" w:w="3384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Metrics</w:t>
            </w:r>
          </w:p>
        </w:tc>
        <w:tc>
          <w:tcPr>
            <w:tcW w:type="dxa" w:w="2376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Target / alert</w:t>
            </w:r>
          </w:p>
        </w:tc>
        <w:tc>
          <w:tcPr>
            <w:tcW w:type="dxa" w:w="3384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Architecture question answered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User experience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Platform/SRE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AI agent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Architecture validity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Business outcome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t>Lab 6C - Detect architecture drift with Claude Code</w:t>
      </w:r>
    </w:p>
    <w:p>
      <w:pPr>
        <w:spacing w:after="80"/>
      </w:pPr>
      <w:r>
        <w:t>Use the provided drift repository. Ask Claude Code to compare the current repository against ADRs and CLAUDE.md. Claude must analyze only; it must not modify files.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20"/>
              </w:rPr>
              <w:t>Claude Code prompt: Compare the current repository against ADR-001, ADR-002, and CLAUDE.md. Identify architecture drift. For each drift, show evidence, severity, operational risk, and whether to fix code, update ADR, add a test, or add a CLAUDE.md rule. Do not modify files.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944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Drift finding</w:t>
            </w:r>
          </w:p>
        </w:tc>
        <w:tc>
          <w:tcPr>
            <w:tcW w:type="dxa" w:w="3096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Evidence</w:t>
            </w:r>
          </w:p>
        </w:tc>
        <w:tc>
          <w:tcPr>
            <w:tcW w:type="dxa" w:w="1152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Severity</w:t>
            </w:r>
          </w:p>
        </w:tc>
        <w:tc>
          <w:tcPr>
            <w:tcW w:type="dxa" w:w="2736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Operational risk</w:t>
            </w:r>
          </w:p>
        </w:tc>
        <w:tc>
          <w:tcPr>
            <w:tcW w:type="dxa" w:w="2304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Recommended action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t>Lab 6D - Incident learning exercise</w:t>
      </w:r>
    </w:p>
    <w:p>
      <w:pPr>
        <w:spacing w:after="80"/>
      </w:pPr>
      <w:r>
        <w:t>Use ChatGPT or Claude to help structure the incident response. You still own the architecture decision. Produce immediate stabilization, near-term remediation, long-term architecture changes, and evidence that the fix worked.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Phase</w:t>
            </w:r>
          </w:p>
        </w:tc>
        <w:tc>
          <w:tcPr>
            <w:tcW w:type="dxa" w:w="7632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Your response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Immediate stabilization, 0-30 min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Near-term remediation, 1 week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Architecture decision update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New fitness function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New dashboard metric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New CLAUDE.md rule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t>Submission checklist</w:t>
      </w:r>
    </w:p>
    <w:p>
      <w:pPr>
        <w:pStyle w:val="ListBullet"/>
        <w:spacing w:after="20"/>
      </w:pPr>
      <w:r>
        <w:t>Fitness-function table completed with evidence and failure actions.</w:t>
      </w:r>
    </w:p>
    <w:p>
      <w:pPr>
        <w:pStyle w:val="ListBullet"/>
        <w:spacing w:after="20"/>
      </w:pPr>
      <w:r>
        <w:t>Operating dashboard includes traditional, AI-agent, business, and architecture-validity metrics.</w:t>
      </w:r>
    </w:p>
    <w:p>
      <w:pPr>
        <w:pStyle w:val="ListBullet"/>
        <w:spacing w:after="20"/>
      </w:pPr>
      <w:r>
        <w:t>Drift report includes evidence from repo artifacts, not only opinions.</w:t>
      </w:r>
    </w:p>
    <w:p>
      <w:pPr>
        <w:pStyle w:val="ListBullet"/>
        <w:spacing w:after="20"/>
      </w:pPr>
      <w:r>
        <w:t>Incident response includes immediate, near-term, and long-term actions.</w:t>
      </w:r>
    </w:p>
    <w:p>
      <w:pPr>
        <w:pStyle w:val="ListBullet"/>
        <w:spacing w:after="20"/>
      </w:pPr>
      <w:r>
        <w:t>At least one ADR, CLAUDE.md rule, test, or CI gate is updated from production evidence.</w:t>
      </w:r>
    </w:p>
    <w:p>
      <w:pPr>
        <w:pStyle w:val="Heading1"/>
      </w:pPr>
      <w:r>
        <w:t>Evaluation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Dimension</w:t>
            </w:r>
          </w:p>
        </w:tc>
        <w:tc>
          <w:tcPr>
            <w:tcW w:type="dxa" w:w="8208"/>
            <w:shd w:fill="DBEAFE"/>
            <w:vAlign w:val="top"/>
          </w:tcPr>
          <w:p>
            <w:pPr>
              <w:spacing w:after="0"/>
            </w:pPr>
            <w:r/>
            <w:r>
              <w:rPr>
                <w:b/>
                <w:color w:val="0B1F3A"/>
                <w:sz w:val="17"/>
              </w:rPr>
              <w:t>Strong answer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Evidence quality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Findings cite concrete files, rules, metrics, or ADR statements.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Architectural judgment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Recommendations distinguish code fix, ADR update, test, gate, and human review.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Operational feasibility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Actions are realistic for incident response and production rollout.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Control quality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6"/>
              </w:rPr>
              <w:t>New checks are measurable, owned, and failure-triggered.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755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