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y1uu4j2ra7nz" w:id="0"/>
      <w:bookmarkEnd w:id="0"/>
      <w:r w:rsidDel="00000000" w:rsidR="00000000" w:rsidRPr="00000000">
        <w:rPr>
          <w:rtl w:val="0"/>
        </w:rPr>
        <w:t xml:space="preserve">Defining and Executing Your Data and AI Strategy</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br w:type="textWrapping"/>
      </w:r>
      <w:r w:rsidDel="00000000" w:rsidR="00000000" w:rsidRPr="00000000">
        <w:rPr>
          <w:rtl w:val="0"/>
        </w:rPr>
        <w:t xml:space="preserve">You are an Enterprise Architect at a large, global e-commerce company. Your organization has decided to embark on a comprehensive data and AI transformation initiative. The company’s leadership has tasked you with shaping the enterprise architecture and aligning it to the company’s strategic goals—primarily improving customer experience, increasing operational efficiency, and driving revenue growth. Your role is to design the framework, guide cross-functional teams, and ensure a successful implementation of this data-driven vision.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rtl w:val="0"/>
        </w:rPr>
        <w:t xml:space="preserve">Define a data and AI strategy aligned with the company’s strategic goals.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Outline the architecture and governance required to support large-scale data-driven initiatives.</w:t>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rtl w:val="0"/>
        </w:rPr>
        <w:t xml:space="preserve">Identify the organizational changes, talent requirements, and execution plans needed to achieve measurable business impact.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Assignment Requirements: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Business Alignment:</w:t>
      </w:r>
      <w:r w:rsidDel="00000000" w:rsidR="00000000" w:rsidRPr="00000000">
        <w:rPr>
          <w:rtl w:val="0"/>
        </w:rPr>
        <w:t xml:space="preserve"> Identify a key business objective your architecture must support. Consider the following:</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What is the specific revenue or efficiency target you’re aiming for?</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How will data and AI help achieve this target?</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What measurable outcomes will define success?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Data Asset and Governance:</w:t>
      </w:r>
      <w:r w:rsidDel="00000000" w:rsidR="00000000" w:rsidRPr="00000000">
        <w:rPr>
          <w:rtl w:val="0"/>
        </w:rPr>
        <w:t xml:space="preserve"> Evaluate the current state of your data and its readiness for large-scale AI initiatives. Address: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What data do you have now?</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What data do you need to acquire or improve?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How will you implement robust governance practices to ensure high-quality, FAIR (Findable, Accessible, Interoperable, and Reusable) data?</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Organizational Considerations:</w:t>
      </w:r>
      <w:r w:rsidDel="00000000" w:rsidR="00000000" w:rsidRPr="00000000">
        <w:rPr>
          <w:rtl w:val="0"/>
        </w:rPr>
        <w:t xml:space="preserve"> Propose an organizational structure that facilitates collaboration between technical teams and business units. Discuss: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Should you establish a centralized Center of Excellence (CoE) for data and AI, or embed data scientists in individual teams?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How would you ensure that stakeholders at all levels understand and support your data-driven vision?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Talent and Skills Development:</w:t>
      </w:r>
      <w:r w:rsidDel="00000000" w:rsidR="00000000" w:rsidRPr="00000000">
        <w:rPr>
          <w:rtl w:val="0"/>
        </w:rPr>
        <w:t xml:space="preserve"> Identify the roles, skills, and training programs your company needs. Consider:</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Beyond hiring data scientists, what other technical and strategic positions will be critical to your architecture’s success?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How will you upskill existing staff to work effectively with new AI capabilities?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Execution Roadmap:</w:t>
      </w:r>
      <w:r w:rsidDel="00000000" w:rsidR="00000000" w:rsidRPr="00000000">
        <w:rPr>
          <w:rtl w:val="0"/>
        </w:rPr>
        <w:t xml:space="preserve"> Provide a high-level plan for the initial phase of the AI transformation. Include: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Which AI use case will you prioritize first, and why?</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How will you scale successful initiatives across other business areas?</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What key milestones and performance indicators will you use to track progress?</w:t>
      </w:r>
    </w:p>
    <w:p w:rsidR="00000000" w:rsidDel="00000000" w:rsidP="00000000" w:rsidRDefault="00000000" w:rsidRPr="00000000" w14:paraId="0000001A">
      <w:pPr>
        <w:spacing w:after="240" w:before="240" w:lineRule="auto"/>
        <w:rPr/>
      </w:pPr>
      <w:r w:rsidDel="00000000" w:rsidR="00000000" w:rsidRPr="00000000">
        <w:rPr>
          <w:b w:val="1"/>
          <w:rtl w:val="0"/>
        </w:rPr>
        <w:t xml:space="preserve">Deliverable:</w:t>
        <w:br w:type="textWrapping"/>
      </w:r>
      <w:r w:rsidDel="00000000" w:rsidR="00000000" w:rsidRPr="00000000">
        <w:rPr>
          <w:rtl w:val="0"/>
        </w:rPr>
        <w:t xml:space="preserve">A brief written strategy document (approximately 2-4 pages) that outlines your proposed enterprise architecture, governance approach, organizational model, and execution plan.</w:t>
      </w:r>
    </w:p>
    <w:p w:rsidR="00000000" w:rsidDel="00000000" w:rsidP="00000000" w:rsidRDefault="00000000" w:rsidRPr="00000000" w14:paraId="0000001B">
      <w:pPr>
        <w:pStyle w:val="Heading1"/>
        <w:spacing w:after="240" w:before="240" w:lineRule="auto"/>
        <w:rPr/>
      </w:pPr>
      <w:bookmarkStart w:colFirst="0" w:colLast="0" w:name="_v486et8cx11y" w:id="1"/>
      <w:bookmarkEnd w:id="1"/>
      <w:r w:rsidDel="00000000" w:rsidR="00000000" w:rsidRPr="00000000">
        <w:rPr>
          <w:rtl w:val="0"/>
        </w:rPr>
        <w:t xml:space="preserve">Solution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Business Alignment:</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Improve customer retention by providing a more personalized shopping experience.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Increase customer retention by 15% over the next two years.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How data and AI help:</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Use AI to predict customer preferences based on purchase history and browsing behavior.</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Implement recommendation systems that tailor product suggestions for each individual customer.</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Optimize pricing and inventory decisions using predictive analytics.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Measurable outcomes: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Increased customer retention rates.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Higher conversion rates for personalized recommendations.</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tl w:val="0"/>
        </w:rPr>
        <w:t xml:space="preserve">Improved customer satisfaction scores.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Data Asset and Governance:</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Current state: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Customer transaction data stored in multiple systems.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Product inventory data housed in a central database.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Limited integration between marketing and sales data sources.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Required data improvements: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Consolidate all customer interaction data into a unified, accessible platform.</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Integrate external data sources, such as third-party market trends or seasonal demand data.</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Improve data quality by standardizing formats and ensuring completeness.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Governance approach:</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Apply FAIR principles to make data Findable, Accessible, Interoperable, and Reusable.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Establish clear data ownership and stewardship policies.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rtl w:val="0"/>
        </w:rPr>
        <w:t xml:space="preserve">Implement ongoing data quality checks and automated validation processes.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Organizational Considerations: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Proposed structure:</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Create a Center of Excellence (CoE) that oversees data and AI strategy.</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Embed data scientists within individual product teams to ensure they are closely aligned with business objectives.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Ensuring collaboration:</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Host regular cross-functional meetings where data scientists present insights directly to business leaders.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Include business executives in key data governance and AI steering committees.</w:t>
      </w:r>
    </w:p>
    <w:p w:rsidR="00000000" w:rsidDel="00000000" w:rsidP="00000000" w:rsidRDefault="00000000" w:rsidRPr="00000000" w14:paraId="0000003D">
      <w:pPr>
        <w:numPr>
          <w:ilvl w:val="1"/>
          <w:numId w:val="6"/>
        </w:numPr>
        <w:spacing w:after="240" w:before="0" w:beforeAutospacing="0" w:lineRule="auto"/>
        <w:ind w:left="1440" w:hanging="360"/>
      </w:pPr>
      <w:r w:rsidDel="00000000" w:rsidR="00000000" w:rsidRPr="00000000">
        <w:rPr>
          <w:rtl w:val="0"/>
        </w:rPr>
        <w:t xml:space="preserve">Provide transparency on how data and AI projects align with the company’s strategic goals.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Talent and Skills Development:</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Roles needed:</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AI Strategists who can translate business goals into data and AI requirements.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Data Engineers to build scalable data pipelines and ensure high-quality data inputs.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Solution Architects to define the end-to-end AI system architecture.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Data Governance Officers to maintain data quality and compliance.</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Upskilling:</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Provide training in AI technologies, such as machine learning frameworks, for existing technical staff.</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Develop leadership workshops on understanding AI’s business impact.</w:t>
      </w:r>
    </w:p>
    <w:p w:rsidR="00000000" w:rsidDel="00000000" w:rsidP="00000000" w:rsidRDefault="00000000" w:rsidRPr="00000000" w14:paraId="00000048">
      <w:pPr>
        <w:numPr>
          <w:ilvl w:val="1"/>
          <w:numId w:val="1"/>
        </w:numPr>
        <w:spacing w:after="240" w:before="0" w:beforeAutospacing="0" w:lineRule="auto"/>
        <w:ind w:left="1440" w:hanging="360"/>
      </w:pPr>
      <w:r w:rsidDel="00000000" w:rsidR="00000000" w:rsidRPr="00000000">
        <w:rPr>
          <w:rtl w:val="0"/>
        </w:rPr>
        <w:t xml:space="preserve">Partner with external training providers to offer certifications in advanced analytics and data governance.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Execution Roadmap:</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Initial use case:</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Start with a recommendation engine for the online storefront.</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This use case is a natural starting point because it provides immediate value by increasing average order size and customer satisfaction.</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Scaling initiatives: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Once the recommendation engine proves successful, expand the use of AI to other areas, such as dynamic pricing or demand forecasting.</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Key milestones and indicators: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Launch initial recommendation engine within six months.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Measure a 10% increase in conversion rates within the first three months of deployment.</w:t>
      </w:r>
    </w:p>
    <w:p w:rsidR="00000000" w:rsidDel="00000000" w:rsidP="00000000" w:rsidRDefault="00000000" w:rsidRPr="00000000" w14:paraId="00000053">
      <w:pPr>
        <w:numPr>
          <w:ilvl w:val="1"/>
          <w:numId w:val="4"/>
        </w:numPr>
        <w:spacing w:after="240" w:before="0" w:beforeAutospacing="0" w:lineRule="auto"/>
        <w:ind w:left="1440" w:hanging="360"/>
      </w:pPr>
      <w:r w:rsidDel="00000000" w:rsidR="00000000" w:rsidRPr="00000000">
        <w:rPr>
          <w:rtl w:val="0"/>
        </w:rPr>
        <w:t xml:space="preserve">Track improvements in average order value and retention rates over the next year.</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